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2" w:lineRule="atLeast"/>
        <w:jc w:val="center"/>
        <w:rPr>
          <w:rFonts w:hint="eastAsia" w:ascii="方正小标宋_GBK" w:hAnsi="方正小标宋_GBK" w:eastAsia="方正小标宋_GBK" w:cs="方正小标宋_GBK"/>
          <w:sz w:val="33"/>
          <w:szCs w:val="33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2" w:lineRule="atLeast"/>
        <w:jc w:val="center"/>
        <w:rPr>
          <w:rFonts w:hint="eastAsia" w:ascii="方正小标宋_GBK" w:hAnsi="方正小标宋_GBK" w:eastAsia="方正小标宋_GBK" w:cs="方正小标宋_GBK"/>
          <w:sz w:val="33"/>
          <w:szCs w:val="33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城口县人民政府办公室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关于推广使用预拌商品混凝土的通知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城府办发〔2014〕179号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各乡镇人民政府、街道办事处，县政府各部门，有关单位：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节约资源、保护环境，推动我县建设领域技术进步和创新，根据《建设工程质量管理条例》、《建设领域推广应用新技术管理规定》（建设部令第109号）、《重庆市建设领域推广应用新技术管理办法（暂行）》、《重庆市建设领域限制、禁止使用落后技术的通告》（第七号）、《重庆市预拌商品混凝土管理暂行规定》等规范性文件，结合我县建筑业发展现状，现就推广使用预拌商品混凝土有关事项通知如下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一、充分认识推广使用预拌商品混凝土的重要意义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推广应用预拌商品混凝土，禁止现场搅拌混凝土，是建筑业由传统生产方式向现代化生产方式进步的重要举措，是节约型社会发展的必然要求，对于推动城市建设、减少环境污染、改善城市环境、提高城市建设品位具有极其重要的意义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二、推广使用预拌商品混凝土的时间和范围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2014年11月1日起，凡县城规划区内和已建搅拌站控制区范围内建筑面积1000平方米以上或者混凝土用量500立方米以上的建设工程，都必须使用预拌商品混凝土，禁止现场搅拌混凝土。凡原来建成的集中自拌混凝土搅拌站，在其目前正实施的项目竣工后，自行终止使用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三、相关部门工作职责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县城乡建委负责全县预拌商品混凝土行业的监督管理工作，负责本辖区内生产企业三级资质的审批和二级资质的初审，负责预拌商品混凝土生产、使用的具体监督管理工作。城口县建设工程质量监督站受县城乡建委委托，具体履行相应监督管理职责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（二）县发展改革委负责，对预拌商品混凝土生产企业合理定价进行监督，因原材料价格调整需对预拌商品混凝土价格进行调整的，按照价格调整程序办理。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（三）县公安局负责，为因施工需要进入城区的散装水泥运输车、混凝土运输车及泵车办理通行手续，全力维护荷载运行混凝土运输车交通秩序。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（四）县环保局负责，审查预拌商品混凝土企业环境影响评价，监督企业执行环境影响评价制度和“同时设计、同时施工、同时投产使用”的“三同时”制度，按照规定审批环境影响评价文件。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（五）县质监局负责，对预拌商品混凝土生产企业设备设施监督管理，规范计量行为，确保产品符合国家标准，提高工程建设质量。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四、推广使用预拌商品混凝土的相关要求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属特种类型混凝土且预拌商品混凝土企业无法生产的，或者因施工环境及抢险工程使用预拌混凝土确有困难的，建设单位或业主须会同施工企业向县城乡建委提出书面申请，经县城乡建委批准后，方可现场搅拌。未经县城乡建委核查、审批同意，任何部门、单位、企业或个人不得从事预拌混凝土生产经营业务，不得自备自租设施在城区和施工作业现场搅拌混凝土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预拌商品混凝土生产企业必须取得相关经营许可，建立完善的质量控制体系，在标准化管理、计量管理、工序控制、质量检验等方面严格执行有关规定，定期接受有关部门指导和检查，产品必须符合国家标准，保证工程质量。预拌混凝土企业必须全部使用散装水泥，在相应的等级范围内生产和提供预拌混凝土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加强应当使用预拌商品混凝土工程项目监管，按规定应使用预拌商品混凝土的建设工程，要在投资计划、编制预算、组织招标、设计和施工等环节中明确标注使用预拌商品混凝土，相关部门在项目审查、质量监督、施工许可等环节应予严格把关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（四）进入城区的散装水泥运输车、混凝土运输车及泵车应保持车身清洁，必须符合环境保护要求和安全运行条件，防止污染城市环境。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456" w:lineRule="atLeas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城口县人民政府办公室    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456" w:lineRule="atLeas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2014年10月27日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     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重庆市城口县人民政府办公室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lIsuz9wEAAMsDAAAOAAAAZHJzL2Uyb0RvYy54bWytU02O0zAU&#10;3iNxB8t7mjTTlhI1ncVUwwZBJeAArmMnlvwnP0/TXoILILGDFUv23IbhGDw7YRi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viD4QPEl8IZkoKGamUTfVaz4yuI2BdLf5ekZeuuldb5CrUlQ0Mr/BI0Q19K9AOG&#10;xiM3sB0lTHdoeB5DhgSnVZu2JyAI3eFKB3JkySblcv6iSqSx3V9lqfeOQT/W5dRoIKMivgmtDHIu&#10;0zft1jahi+zDiUEScpQuRQfXnrOiRZrhHeemkx+Tie7PMb7/Br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cR5KzUAAAACAEAAA8AAAAAAAAAAQAgAAAAIgAAAGRycy9kb3ducmV2LnhtbFBLAQIU&#10;ABQAAAAIAIdO4kClIsuz9wEAAMsDAAAOAAAAAAAAAAEAIAAAACM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 xml:space="preserve">       </w: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重庆市城口县人民政府行政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mFlZTAxYzlkNmVhODQzMTI1NjdkMDRkYjdiOWEifQ=="/>
  </w:docVars>
  <w:rsids>
    <w:rsidRoot w:val="3AD42F57"/>
    <w:rsid w:val="001A0D6F"/>
    <w:rsid w:val="04A13CAC"/>
    <w:rsid w:val="04CB559B"/>
    <w:rsid w:val="060D18F3"/>
    <w:rsid w:val="081E2637"/>
    <w:rsid w:val="08517143"/>
    <w:rsid w:val="0C48643B"/>
    <w:rsid w:val="0CAE13DD"/>
    <w:rsid w:val="0F702710"/>
    <w:rsid w:val="10BA3FEA"/>
    <w:rsid w:val="12181BCE"/>
    <w:rsid w:val="14003F26"/>
    <w:rsid w:val="145A737F"/>
    <w:rsid w:val="15B17B2F"/>
    <w:rsid w:val="16873CDF"/>
    <w:rsid w:val="16A04450"/>
    <w:rsid w:val="1CFA069E"/>
    <w:rsid w:val="1DE3127B"/>
    <w:rsid w:val="1F464EFC"/>
    <w:rsid w:val="207D5411"/>
    <w:rsid w:val="20C932CD"/>
    <w:rsid w:val="2196617B"/>
    <w:rsid w:val="266167B3"/>
    <w:rsid w:val="26D7755D"/>
    <w:rsid w:val="28483B29"/>
    <w:rsid w:val="2BC01D66"/>
    <w:rsid w:val="2C9327D8"/>
    <w:rsid w:val="2EE4207D"/>
    <w:rsid w:val="2F296D7D"/>
    <w:rsid w:val="306B439C"/>
    <w:rsid w:val="31986A4D"/>
    <w:rsid w:val="325274F5"/>
    <w:rsid w:val="336C722F"/>
    <w:rsid w:val="33A47D71"/>
    <w:rsid w:val="33AC0618"/>
    <w:rsid w:val="33B95A18"/>
    <w:rsid w:val="34E12298"/>
    <w:rsid w:val="36C53568"/>
    <w:rsid w:val="3A9428FF"/>
    <w:rsid w:val="3AD42F57"/>
    <w:rsid w:val="3B552EF0"/>
    <w:rsid w:val="3BDF7FE6"/>
    <w:rsid w:val="3DC80520"/>
    <w:rsid w:val="3EA44359"/>
    <w:rsid w:val="428E0239"/>
    <w:rsid w:val="42B82096"/>
    <w:rsid w:val="47BA35E5"/>
    <w:rsid w:val="48D83A06"/>
    <w:rsid w:val="495A381D"/>
    <w:rsid w:val="4DF5541E"/>
    <w:rsid w:val="4F154624"/>
    <w:rsid w:val="50983FCB"/>
    <w:rsid w:val="51F80501"/>
    <w:rsid w:val="52E37F64"/>
    <w:rsid w:val="5386126D"/>
    <w:rsid w:val="54110458"/>
    <w:rsid w:val="54191202"/>
    <w:rsid w:val="557E4002"/>
    <w:rsid w:val="583E6494"/>
    <w:rsid w:val="590D6E39"/>
    <w:rsid w:val="5BE75B37"/>
    <w:rsid w:val="63D27965"/>
    <w:rsid w:val="64D72569"/>
    <w:rsid w:val="64D82A58"/>
    <w:rsid w:val="6568411D"/>
    <w:rsid w:val="68AD6BF3"/>
    <w:rsid w:val="68B33A71"/>
    <w:rsid w:val="6AE14DD0"/>
    <w:rsid w:val="6B835DA5"/>
    <w:rsid w:val="6E546404"/>
    <w:rsid w:val="6FA93114"/>
    <w:rsid w:val="743877F5"/>
    <w:rsid w:val="756B594D"/>
    <w:rsid w:val="769B1857"/>
    <w:rsid w:val="76CB7D9C"/>
    <w:rsid w:val="776329BC"/>
    <w:rsid w:val="7E4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678" w:lineRule="exact"/>
      <w:ind w:left="219" w:right="378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3">
    <w:name w:val="fontstyle01"/>
    <w:qFormat/>
    <w:uiPriority w:val="0"/>
    <w:rPr>
      <w:rFonts w:ascii="仿宋_GB2312" w:eastAsia="仿宋_GB2312"/>
      <w:color w:val="000000"/>
      <w:sz w:val="32"/>
    </w:rPr>
  </w:style>
  <w:style w:type="character" w:customStyle="1" w:styleId="14">
    <w:name w:val="fontstyle11"/>
    <w:qFormat/>
    <w:uiPriority w:val="0"/>
    <w:rPr>
      <w:rFonts w:ascii="TimesNewRoman" w:hAnsi="TimesNew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4790</Words>
  <Characters>4841</Characters>
  <Lines>0</Lines>
  <Paragraphs>0</Paragraphs>
  <TotalTime>305</TotalTime>
  <ScaleCrop>false</ScaleCrop>
  <LinksUpToDate>false</LinksUpToDate>
  <CharactersWithSpaces>4887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2022-06-08T03:40:00Z</dcterms:created>
  <dc:creator>Administrator</dc:creator>
  <cp:lastModifiedBy>Administrator</cp:lastModifiedBy>
  <dcterms:modified xsi:type="dcterms:W3CDTF">2022-06-10T08:02:56Z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AA1E552DBAE04B38AF0EC13CE3FBF0C2</vt:lpwstr>
  </property>
</Properties>
</file>