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重庆市城口县复兴街道产业发展服务中心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bidi w:val="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主要职责是：协助经济发展办公室工作。承担区域经济发展相关事务性工作，负责全域产业规划，第一、第二和第三产业的招引、培育、落地、技术支持等产业发展全链条服务性工作，协助推进重大项目建设等工作职责。</w:t>
      </w:r>
    </w:p>
    <w:p>
      <w:pPr>
        <w:bidi w:val="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eastAsia="方正仿宋_GBK" w:cs="Times New Roman"/>
          <w:sz w:val="32"/>
          <w:lang w:val="en-US" w:eastAsia="zh-CN"/>
        </w:rPr>
        <w:t>1、</w:t>
      </w:r>
      <w:r>
        <w:rPr>
          <w:rFonts w:hint="eastAsia" w:ascii="方正仿宋_GBK" w:hAnsi="方正仿宋_GBK" w:eastAsia="方正仿宋_GBK" w:cs="方正仿宋_GBK"/>
          <w:color w:val="auto"/>
          <w:sz w:val="32"/>
          <w:szCs w:val="32"/>
          <w:shd w:val="clear" w:color="auto" w:fill="FFFFFF"/>
        </w:rPr>
        <w:t>机构</w:t>
      </w:r>
      <w:r>
        <w:rPr>
          <w:rFonts w:hint="eastAsia" w:eastAsia="方正仿宋_GBK" w:cs="Times New Roman"/>
          <w:sz w:val="32"/>
        </w:rPr>
        <w:t>情况：复兴街道产业发展服务中心为复兴街道办事处所属公益一类事业单位</w:t>
      </w:r>
      <w:r>
        <w:rPr>
          <w:rFonts w:hint="eastAsia" w:eastAsia="方正仿宋_GBK" w:cs="Times New Roman"/>
          <w:sz w:val="32"/>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eastAsia="方正仿宋_GBK" w:cs="Times New Roman"/>
          <w:sz w:val="32"/>
          <w:lang w:val="en-US" w:eastAsia="zh-CN"/>
        </w:rPr>
        <w:t>2、</w:t>
      </w:r>
      <w:r>
        <w:rPr>
          <w:rFonts w:hint="eastAsia" w:eastAsia="方正仿宋_GBK" w:cs="Times New Roman"/>
          <w:sz w:val="32"/>
        </w:rPr>
        <w:t>人员情况，</w:t>
      </w:r>
      <w:r>
        <w:rPr>
          <w:rFonts w:hint="eastAsia" w:eastAsia="方正仿宋_GBK" w:cs="Times New Roman"/>
          <w:sz w:val="32"/>
          <w:lang w:eastAsia="zh-CN"/>
        </w:rPr>
        <w:t>事业编制9名。领导职数2名，即：主任1名，副主任1名。</w:t>
      </w:r>
      <w:r>
        <w:rPr>
          <w:rFonts w:hint="eastAsia" w:eastAsia="方正仿宋_GBK" w:cs="Times New Roman"/>
          <w:sz w:val="32"/>
        </w:rPr>
        <w:t>根据202</w:t>
      </w:r>
      <w:r>
        <w:rPr>
          <w:rFonts w:hint="eastAsia" w:eastAsia="方正仿宋_GBK" w:cs="Times New Roman"/>
          <w:sz w:val="32"/>
          <w:lang w:val="en-US" w:eastAsia="zh-CN"/>
        </w:rPr>
        <w:t>4</w:t>
      </w:r>
      <w:r>
        <w:rPr>
          <w:rFonts w:hint="eastAsia" w:eastAsia="方正仿宋_GBK" w:cs="Times New Roman"/>
          <w:sz w:val="32"/>
        </w:rPr>
        <w:t>年12月工资统发数据，本单位在职职工</w:t>
      </w:r>
      <w:r>
        <w:rPr>
          <w:rFonts w:hint="eastAsia" w:eastAsia="方正仿宋_GBK" w:cs="Times New Roman"/>
          <w:sz w:val="32"/>
          <w:lang w:val="en-US" w:eastAsia="zh-CN"/>
        </w:rPr>
        <w:t>9</w:t>
      </w:r>
      <w:r>
        <w:rPr>
          <w:rFonts w:hint="eastAsia" w:eastAsia="方正仿宋_GBK" w:cs="Times New Roman"/>
          <w:sz w:val="32"/>
        </w:rPr>
        <w:t>人</w:t>
      </w:r>
      <w:r>
        <w:rPr>
          <w:rFonts w:hint="eastAsia" w:eastAsia="方正仿宋_GBK" w:cs="Times New Roman"/>
          <w:sz w:val="32"/>
          <w:lang w:eastAsia="zh-CN"/>
        </w:rPr>
        <w:t>。</w:t>
      </w:r>
    </w:p>
    <w:p>
      <w:pPr>
        <w:bidi w:val="0"/>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174.61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收、支与2023年度相比，增加174.61万元，增长100.0%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174.61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与2023年度相比，增加174.61万元，增长100.0%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174.61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174.61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与2023年度相比，增加174.61万元，增长100.0%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174.61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174.61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财政拨款收、支总计各增加174.61万元，增长100.0%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174.61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与2023年度相比，增加174.61万元，增长100.0%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hint="default" w:ascii="Times New Roman" w:hAnsi="Times New Roman" w:eastAsia="方正仿宋_GBK"/>
          <w:sz w:val="32"/>
          <w:szCs w:val="32"/>
          <w:shd w:val="clear" w:color="auto" w:fill="FFFFFF"/>
        </w:rPr>
        <w:t>较年初预算数增加174.61万元，增长100.0%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174.61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与2023年度相比，增加174.61万元，增长100.0%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hint="default" w:ascii="Times New Roman" w:hAnsi="Times New Roman" w:eastAsia="方正仿宋_GBK"/>
          <w:sz w:val="32"/>
          <w:szCs w:val="32"/>
          <w:shd w:val="clear" w:color="auto" w:fill="FFFFFF"/>
        </w:rPr>
        <w:t>较年初预算数增加174.61万元，增长100.0%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20.71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较年初预算数增加20.71万元，增长100.0%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较年初预算数增加8.89万元，增长100.0%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134.65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较年初预算数增加134.65万元，增长100.0%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spacing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较年初预算数增加10.35万元，增长100.0%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174.61</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169.52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与2023年度相比，增加169.52万元，增长100.0%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：人员工资，社保及公积金等资金。</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：水费，电费及办公费等。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本单位无公务车，</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本单位为复兴街道办事处下设事业单位，会议、培训等费用在政府本级核算的</w:t>
      </w:r>
      <w:r>
        <w:rPr>
          <w:rFonts w:hint="default" w:ascii="方正仿宋_GBK" w:hAnsi="方正仿宋_GBK" w:eastAsia="方正仿宋_GBK" w:cs="方正仿宋_GBK"/>
          <w:sz w:val="32"/>
          <w:szCs w:val="32"/>
          <w:shd w:val="clear" w:color="auto" w:fill="FFFFFF"/>
        </w:rPr>
        <w:t>原因，</w:t>
      </w:r>
      <w:r>
        <w:rPr>
          <w:rFonts w:hint="eastAsia" w:ascii="方正仿宋_GBK" w:hAnsi="方正仿宋_GBK" w:eastAsia="方正仿宋_GBK" w:cs="方正仿宋_GBK"/>
          <w:sz w:val="32"/>
          <w:szCs w:val="32"/>
          <w:shd w:val="clear" w:color="auto" w:fill="FFFFFF"/>
          <w:lang w:eastAsia="zh-CN"/>
        </w:rPr>
        <w:t>未使用财政资金保障</w:t>
      </w:r>
      <w:r>
        <w:rPr>
          <w:rFonts w:hint="default" w:ascii="方正仿宋_GBK" w:hAnsi="方正仿宋_GBK" w:eastAsia="方正仿宋_GBK" w:cs="方正仿宋_GBK"/>
          <w:sz w:val="32"/>
          <w:szCs w:val="32"/>
          <w:shd w:val="clear" w:color="auto" w:fill="FFFFFF"/>
        </w:rPr>
        <w:t>会议费</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培训费</w:t>
      </w:r>
      <w:r>
        <w:rPr>
          <w:rFonts w:ascii="方正仿宋_GBK" w:hAnsi="方正仿宋_GBK" w:eastAsia="方正仿宋_GBK" w:cs="方正仿宋_GBK"/>
          <w:sz w:val="32"/>
          <w:szCs w:val="32"/>
          <w:shd w:val="clear" w:color="auto" w:fill="FFFFFF"/>
        </w:rPr>
        <w:t>和差旅费</w:t>
      </w:r>
      <w:r>
        <w:rPr>
          <w:rFonts w:hint="default"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eastAsia="zh-CN"/>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lang w:eastAsia="zh-CN"/>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024年度我</w:t>
      </w:r>
      <w:r>
        <w:rPr>
          <w:rFonts w:hint="eastAsia" w:ascii="Times New Roman" w:hAnsi="Times New Roman" w:eastAsia="方正仿宋_GBK" w:cs="Times New Roman"/>
          <w:sz w:val="32"/>
          <w:szCs w:val="32"/>
          <w:shd w:val="clear" w:color="auto" w:fill="FFFFFF"/>
        </w:rPr>
        <w:t>部门</w:t>
      </w:r>
      <w:r>
        <w:rPr>
          <w:rFonts w:hint="default" w:ascii="Times New Roman" w:hAnsi="Times New Roman" w:eastAsia="方正仿宋_GBK" w:cs="Times New Roman"/>
          <w:sz w:val="32"/>
          <w:szCs w:val="32"/>
          <w:shd w:val="clear" w:color="auto" w:fill="FFFFFF"/>
        </w:rPr>
        <w:t>未发生政府采购事项，无相关经费支出</w:t>
      </w:r>
      <w:r>
        <w:rPr>
          <w:rFonts w:hint="eastAsia" w:ascii="Times New Roman" w:hAnsi="Times New Roman" w:eastAsia="方正仿宋_GBK" w:cs="Times New Roman"/>
          <w:sz w:val="32"/>
          <w:szCs w:val="32"/>
          <w:shd w:val="clear" w:color="auto" w:fill="FFFFFF"/>
          <w:lang w:eastAsia="zh-CN"/>
        </w:rPr>
        <w:t>。</w:t>
      </w:r>
    </w:p>
    <w:p>
      <w:pPr>
        <w:numPr>
          <w:ilvl w:val="0"/>
          <w:numId w:val="1"/>
        </w:num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属于城口县复兴街道办事处统筹管理的事业单位，项目建设均在街道办事处实施核算，本单位无项目建设，未开展项目绩效评价。</w:t>
      </w:r>
    </w:p>
    <w:p>
      <w:pPr>
        <w:pStyle w:val="9"/>
        <w:pageBreakBefore w:val="0"/>
        <w:widowControl/>
        <w:numPr>
          <w:ilvl w:val="0"/>
          <w:numId w:val="2"/>
        </w:numPr>
        <w:kinsoku/>
        <w:wordWrap/>
        <w:overflowPunct/>
        <w:topLinePunct w:val="0"/>
        <w:autoSpaceDE w:val="0"/>
        <w:autoSpaceDN/>
        <w:bidi w:val="0"/>
        <w:adjustRightInd/>
        <w:spacing w:beforeAutospacing="0" w:afterAutospacing="0" w:line="240" w:lineRule="auto"/>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属于城口县复兴街道办事处统筹管理的事业单位，项目建设均在街道办事处实施核算，本单位无项目建设，未开展项目绩效评价。</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bookmarkStart w:id="0" w:name="_GoBack"/>
      <w:bookmarkEnd w:id="0"/>
    </w:p>
    <w:p>
      <w:pPr>
        <w:pStyle w:val="5"/>
        <w:snapToGrid w:val="0"/>
        <w:spacing w:before="0" w:beforeAutospacing="0" w:after="0" w:afterAutospacing="0" w:line="596" w:lineRule="exact"/>
        <w:ind w:firstLine="640" w:firstLineChars="200"/>
        <w:jc w:val="both"/>
        <w:rPr>
          <w:rStyle w:val="8"/>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属于城口县复兴街道办事处统筹管理的事业单位，项目建设均在街道办事处实施核算，本单位无项目建设，财政未对我单位开展绩效评价。</w:t>
      </w:r>
      <w:r>
        <w:rPr>
          <w:rStyle w:val="8"/>
          <w:rFonts w:ascii="方正仿宋_GBK" w:hAnsi="方正仿宋_GBK" w:eastAsia="方正仿宋_GBK" w:cs="方正仿宋_GBK"/>
          <w:sz w:val="32"/>
          <w:szCs w:val="32"/>
          <w:shd w:val="clear" w:color="auto" w:fill="FFFFFF"/>
        </w:rPr>
        <w:t xml:space="preserve">  </w:t>
      </w:r>
    </w:p>
    <w:p>
      <w:pPr>
        <w:bidi w:val="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w:t>
      </w:r>
      <w:r>
        <w:rPr>
          <w:rFonts w:hint="eastAsia" w:ascii="方正仿宋_GBK" w:hAnsi="方正仿宋_GBK" w:eastAsia="方正仿宋_GBK" w:cs="方正仿宋_GBK"/>
          <w:sz w:val="32"/>
          <w:szCs w:val="32"/>
          <w:shd w:val="clear" w:color="auto" w:fill="FFFFFF"/>
          <w:lang w:eastAsia="zh-CN"/>
        </w:rPr>
        <w:t>从本级财政部门取得的财政拨款，包括一般公共预算财政拨款</w:t>
      </w:r>
      <w:r>
        <w:rPr>
          <w:rFonts w:ascii="方正仿宋_GBK" w:hAnsi="方正仿宋_GBK" w:eastAsia="方正仿宋_GBK" w:cs="方正仿宋_GBK"/>
          <w:sz w:val="32"/>
          <w:szCs w:val="32"/>
          <w:shd w:val="clear" w:color="auto" w:fill="FFFFFF"/>
        </w:rPr>
        <w:t>和政府性基金预算财政拨款。</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w:t>
      </w:r>
      <w:r>
        <w:rPr>
          <w:rStyle w:val="8"/>
          <w:rFonts w:ascii="楷体" w:hAnsi="楷体" w:eastAsia="楷体" w:cs="楷体"/>
          <w:sz w:val="32"/>
          <w:szCs w:val="32"/>
          <w:shd w:val="clear" w:color="auto" w:fill="FFFFFF"/>
        </w:rPr>
        <w:t>单位</w:t>
      </w:r>
      <w:r>
        <w:rPr>
          <w:rFonts w:ascii="方正仿宋_GBK" w:hAnsi="方正仿宋_GBK" w:eastAsia="方正仿宋_GBK" w:cs="方正仿宋_GBK"/>
          <w:sz w:val="32"/>
          <w:szCs w:val="32"/>
          <w:shd w:val="clear" w:color="auto" w:fill="FFFFFF"/>
        </w:rPr>
        <w:t>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bidi w:val="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w:t>
      </w:r>
      <w:r>
        <w:rPr>
          <w:rFonts w:hint="eastAsia" w:ascii="方正仿宋_GBK" w:hAnsi="方正仿宋_GBK" w:eastAsia="方正仿宋_GBK" w:cs="方正仿宋_GBK"/>
          <w:sz w:val="32"/>
          <w:szCs w:val="32"/>
          <w:shd w:val="clear" w:color="auto" w:fill="FFFFFF"/>
        </w:rPr>
        <w:t>59502228</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p>
    <w:sectPr>
      <w:headerReference r:id="rId3" w:type="default"/>
      <w:footerReference r:id="rId4" w:type="default"/>
      <w:pgSz w:w="11850" w:h="16783"/>
      <w:pgMar w:top="2098" w:right="1417" w:bottom="215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757A0"/>
    <w:multiLevelType w:val="singleLevel"/>
    <w:tmpl w:val="AD2757A0"/>
    <w:lvl w:ilvl="0" w:tentative="0">
      <w:start w:val="2"/>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D22B8"/>
    <w:rsid w:val="13AF1D43"/>
    <w:rsid w:val="13CE1647"/>
    <w:rsid w:val="14200702"/>
    <w:rsid w:val="144F3F11"/>
    <w:rsid w:val="1580711B"/>
    <w:rsid w:val="16D80EBF"/>
    <w:rsid w:val="16F96753"/>
    <w:rsid w:val="176D5771"/>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3B577D"/>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A267B0"/>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710A64"/>
    <w:rsid w:val="358C217E"/>
    <w:rsid w:val="359E7284"/>
    <w:rsid w:val="359F188C"/>
    <w:rsid w:val="36C9128A"/>
    <w:rsid w:val="37841E99"/>
    <w:rsid w:val="379C594F"/>
    <w:rsid w:val="37BF1123"/>
    <w:rsid w:val="37C85E36"/>
    <w:rsid w:val="38BE4696"/>
    <w:rsid w:val="39B82A39"/>
    <w:rsid w:val="39F33306"/>
    <w:rsid w:val="3A5B2A2F"/>
    <w:rsid w:val="3AD6041E"/>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B92740B"/>
    <w:rsid w:val="5C1336B7"/>
    <w:rsid w:val="5C263CE4"/>
    <w:rsid w:val="5C5D2777"/>
    <w:rsid w:val="5C722D7F"/>
    <w:rsid w:val="5D290C69"/>
    <w:rsid w:val="5D86450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3936D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2025-11-10T12:43:59Z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BB46EABDBB2749749395447164B066B3_12</vt:lpwstr>
  </property>
</Properties>
</file>