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重庆市城口县复兴街道社区事务服务中心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pPr>
        <w:pageBreakBefore w:val="0"/>
        <w:widowControl/>
        <w:kinsoku/>
        <w:wordWrap/>
        <w:overflowPunct/>
        <w:topLinePunct w:val="0"/>
        <w:autoSpaceDN/>
        <w:bidi w:val="0"/>
        <w:adjustRightInd/>
        <w:spacing w:beforeAutospacing="0" w:afterAutospacing="0" w:line="240" w:lineRule="auto"/>
        <w:ind w:firstLine="640" w:firstLineChars="200"/>
        <w:textAlignment w:val="auto"/>
        <w:rPr>
          <w:rFonts w:hint="eastAsia" w:eastAsia="方正仿宋_GBK" w:cs="Times New Roman"/>
          <w:sz w:val="32"/>
        </w:rPr>
      </w:pPr>
      <w:r>
        <w:rPr>
          <w:rFonts w:hint="eastAsia" w:eastAsia="方正仿宋_GBK" w:cs="Times New Roman"/>
          <w:sz w:val="32"/>
        </w:rPr>
        <w:t>复兴街道社区事务中心的宗旨是加强社区建设服务，促进社区事业发展。</w:t>
      </w:r>
    </w:p>
    <w:p>
      <w:pPr>
        <w:pageBreakBefore w:val="0"/>
        <w:widowControl/>
        <w:kinsoku/>
        <w:wordWrap/>
        <w:overflowPunct/>
        <w:topLinePunct w:val="0"/>
        <w:autoSpaceDN/>
        <w:bidi w:val="0"/>
        <w:adjustRightInd/>
        <w:spacing w:beforeAutospacing="0" w:afterAutospacing="0" w:line="240" w:lineRule="auto"/>
        <w:ind w:firstLine="640" w:firstLineChars="200"/>
        <w:textAlignment w:val="auto"/>
        <w:rPr>
          <w:rFonts w:hint="eastAsia" w:eastAsia="方正仿宋_GBK" w:cs="Times New Roman"/>
          <w:sz w:val="32"/>
        </w:rPr>
      </w:pPr>
      <w:r>
        <w:rPr>
          <w:rFonts w:hint="eastAsia" w:eastAsia="方正仿宋_GBK" w:cs="Times New Roman"/>
          <w:sz w:val="32"/>
        </w:rPr>
        <w:t>主要职责是：负责社区综合性服务工作</w:t>
      </w:r>
      <w:r>
        <w:rPr>
          <w:rFonts w:hint="eastAsia" w:eastAsia="方正仿宋_GBK" w:cs="Times New Roman"/>
          <w:sz w:val="32"/>
          <w:lang w:eastAsia="zh-CN"/>
        </w:rPr>
        <w:t>，</w:t>
      </w:r>
      <w:r>
        <w:rPr>
          <w:rFonts w:hint="eastAsia" w:eastAsia="方正仿宋_GBK" w:cs="Times New Roman"/>
          <w:sz w:val="32"/>
        </w:rPr>
        <w:t>协调推进社区建设、社区自治、社会组织培育管理等工作。负责城市管理、市容环卫、物业管理、老旧小区综合整治、危房改造、辖区基础设施建设管理维护等事务性工作。</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（二）机构设置</w:t>
      </w:r>
    </w:p>
    <w:p>
      <w:pPr>
        <w:pageBreakBefore w:val="0"/>
        <w:widowControl/>
        <w:kinsoku/>
        <w:wordWrap/>
        <w:overflowPunct/>
        <w:topLinePunct w:val="0"/>
        <w:autoSpaceDN/>
        <w:bidi w:val="0"/>
        <w:adjustRightInd/>
        <w:spacing w:beforeAutospacing="0" w:afterAutospacing="0" w:line="240" w:lineRule="auto"/>
        <w:ind w:firstLine="640" w:firstLineChars="200"/>
        <w:textAlignment w:val="auto"/>
        <w:rPr>
          <w:rFonts w:hint="eastAsia" w:eastAsia="方正仿宋_GBK" w:cs="Times New Roman"/>
          <w:sz w:val="32"/>
        </w:rPr>
      </w:pPr>
      <w:r>
        <w:rPr>
          <w:rFonts w:hint="eastAsia" w:eastAsia="方正仿宋_GBK" w:cs="Times New Roman"/>
          <w:sz w:val="32"/>
        </w:rPr>
        <w:t>1.机构情况：复兴街道社区事务中心为复兴街道办事处所属公益一类事业单位</w:t>
      </w:r>
      <w:bookmarkStart w:id="0" w:name="_GoBack"/>
      <w:bookmarkEnd w:id="0"/>
      <w:r>
        <w:rPr>
          <w:rFonts w:hint="eastAsia" w:eastAsia="方正仿宋_GBK" w:cs="Times New Roman"/>
          <w:sz w:val="32"/>
        </w:rPr>
        <w:t>。</w:t>
      </w:r>
    </w:p>
    <w:p>
      <w:pPr>
        <w:pageBreakBefore w:val="0"/>
        <w:widowControl/>
        <w:kinsoku/>
        <w:wordWrap/>
        <w:overflowPunct/>
        <w:topLinePunct w:val="0"/>
        <w:autoSpaceDN/>
        <w:bidi w:val="0"/>
        <w:adjustRightInd/>
        <w:spacing w:beforeAutospacing="0" w:afterAutospacing="0" w:line="240" w:lineRule="auto"/>
        <w:ind w:firstLine="640" w:firstLineChars="200"/>
        <w:textAlignment w:val="auto"/>
        <w:rPr>
          <w:rFonts w:hint="eastAsia" w:eastAsia="方正仿宋_GBK" w:cs="Times New Roman"/>
          <w:sz w:val="32"/>
          <w:lang w:eastAsia="zh-CN"/>
        </w:rPr>
      </w:pPr>
      <w:r>
        <w:rPr>
          <w:rFonts w:hint="eastAsia" w:eastAsia="方正仿宋_GBK" w:cs="Times New Roman"/>
          <w:sz w:val="32"/>
        </w:rPr>
        <w:t>2.人员情况</w:t>
      </w:r>
      <w:r>
        <w:rPr>
          <w:rFonts w:hint="eastAsia" w:eastAsia="方正仿宋_GBK" w:cs="Times New Roman"/>
          <w:sz w:val="32"/>
          <w:lang w:eastAsia="zh-CN"/>
        </w:rPr>
        <w:t>：</w:t>
      </w:r>
      <w:r>
        <w:rPr>
          <w:rFonts w:hint="eastAsia" w:eastAsia="方正仿宋_GBK" w:cs="Times New Roman"/>
          <w:sz w:val="32"/>
        </w:rPr>
        <w:t>事业编制4名。领导职数主任1名</w:t>
      </w:r>
      <w:r>
        <w:rPr>
          <w:rFonts w:hint="eastAsia" w:eastAsia="方正仿宋_GBK" w:cs="Times New Roman"/>
          <w:sz w:val="32"/>
          <w:lang w:eastAsia="zh-CN"/>
        </w:rPr>
        <w:t>。</w:t>
      </w:r>
      <w:r>
        <w:rPr>
          <w:rFonts w:hint="eastAsia" w:eastAsia="方正仿宋_GBK" w:cs="Times New Roman"/>
          <w:sz w:val="32"/>
        </w:rPr>
        <w:t>包括当年变动情况及原因：根据2022年12月工资统发数据，本单位在职职工</w:t>
      </w:r>
      <w:r>
        <w:rPr>
          <w:rFonts w:hint="eastAsia" w:eastAsia="方正仿宋_GBK" w:cs="Times New Roman"/>
          <w:sz w:val="32"/>
          <w:lang w:val="en-US" w:eastAsia="zh-CN"/>
        </w:rPr>
        <w:t>4</w:t>
      </w:r>
      <w:r>
        <w:rPr>
          <w:rFonts w:hint="eastAsia" w:eastAsia="方正仿宋_GBK" w:cs="Times New Roman"/>
          <w:sz w:val="32"/>
        </w:rPr>
        <w:t>人</w:t>
      </w:r>
      <w:r>
        <w:rPr>
          <w:rFonts w:hint="eastAsia" w:eastAsia="方正仿宋_GBK" w:cs="Times New Roman"/>
          <w:sz w:val="32"/>
          <w:lang w:eastAsia="zh-CN"/>
        </w:rPr>
        <w:t>。</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43.08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收、支与2023年度相比，增加43.08万元，增长100.0%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43.08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与2023年度相比，增加43.08万元，增长100.0%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43.08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43.08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与2023年度相比，增加43.08万元，增长100.0%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43.08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43.08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财政拨款收、支总计各增加43.08万元，增长100.0%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43.08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与2023年度相比，增加43.08万元，增长100.0%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hint="default" w:ascii="Times New Roman" w:hAnsi="Times New Roman" w:eastAsia="方正仿宋_GBK"/>
          <w:sz w:val="32"/>
          <w:szCs w:val="32"/>
          <w:shd w:val="clear" w:color="auto" w:fill="FFFFFF"/>
        </w:rPr>
        <w:t>较年初预算数增加43.08万元，增长100.0%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43.08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与2023年度相比，增加43.08万元，增长100.0%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hint="default" w:ascii="Times New Roman" w:hAnsi="Times New Roman" w:eastAsia="方正仿宋_GBK"/>
          <w:sz w:val="32"/>
          <w:szCs w:val="32"/>
          <w:shd w:val="clear" w:color="auto" w:fill="FFFFFF"/>
        </w:rPr>
        <w:t>较年初预算数增加43.08万元，增长100.0%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37.82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较年初预算数增加37.82万元，增长100.0%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43.08</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41.07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与2023年度相比，增加41.07万元，增长100.0%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工资待遇、公积金及社保费用等。</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与2023年度相比，增加2.01万元，增长100.0%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水电费和办公费。</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hint="default" w:ascii="Times New Roman" w:hAnsi="Times New Roman" w:eastAsia="方正仿宋_GBK" w:cs="Times New Roman"/>
          <w:sz w:val="32"/>
          <w:szCs w:val="32"/>
          <w:shd w:val="clear" w:color="auto" w:fill="FFFFFF"/>
        </w:rPr>
        <w:t>年度</w:t>
      </w:r>
      <w:r>
        <w:rPr>
          <w:rFonts w:ascii="方正仿宋_GBK" w:hAnsi="方正仿宋_GBK" w:eastAsia="方正仿宋_GBK" w:cs="方正仿宋_GBK"/>
          <w:sz w:val="32"/>
          <w:szCs w:val="32"/>
          <w:shd w:val="clear" w:color="auto" w:fill="FFFFFF"/>
        </w:rPr>
        <w:t>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本单位无公务车，</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bidi w:val="0"/>
        <w:rPr>
          <w:rFonts w:hint="eastAsia" w:ascii="黑体" w:hAnsi="黑体" w:eastAsia="黑体" w:cs="黑体"/>
          <w:sz w:val="32"/>
          <w:szCs w:val="32"/>
        </w:rPr>
      </w:pPr>
      <w:r>
        <w:rPr>
          <w:rFonts w:hint="eastAsia" w:ascii="黑体" w:hAnsi="黑体" w:eastAsia="黑体" w:cs="黑体"/>
          <w:sz w:val="32"/>
          <w:szCs w:val="32"/>
        </w:rPr>
        <w:t>四、其他需要说明的事项</w:t>
      </w:r>
    </w:p>
    <w:p>
      <w:pPr>
        <w:pStyle w:val="9"/>
        <w:bidi w:val="0"/>
        <w:rPr>
          <w:rFonts w:hint="default"/>
        </w:rPr>
      </w:pPr>
      <w:r>
        <w:rPr>
          <w:rFonts w:hint="eastAsia"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本单位为复兴街道办事处下设事业单位，会议、培训等费用在政府本级核算的</w:t>
      </w:r>
      <w:r>
        <w:rPr>
          <w:rFonts w:hint="default" w:ascii="方正仿宋_GBK" w:hAnsi="方正仿宋_GBK" w:eastAsia="方正仿宋_GBK" w:cs="方正仿宋_GBK"/>
          <w:sz w:val="32"/>
          <w:szCs w:val="32"/>
          <w:shd w:val="clear" w:color="auto" w:fill="FFFFFF"/>
        </w:rPr>
        <w:t>原因，</w:t>
      </w:r>
      <w:r>
        <w:rPr>
          <w:rFonts w:hint="eastAsia" w:ascii="方正仿宋_GBK" w:hAnsi="方正仿宋_GBK" w:eastAsia="方正仿宋_GBK" w:cs="方正仿宋_GBK"/>
          <w:sz w:val="32"/>
          <w:szCs w:val="32"/>
          <w:shd w:val="clear" w:color="auto" w:fill="FFFFFF"/>
          <w:lang w:eastAsia="zh-CN"/>
        </w:rPr>
        <w:t>未使用财政资金保障</w:t>
      </w:r>
      <w:r>
        <w:rPr>
          <w:rFonts w:hint="default" w:ascii="方正仿宋_GBK" w:hAnsi="方正仿宋_GBK" w:eastAsia="方正仿宋_GBK" w:cs="方正仿宋_GBK"/>
          <w:sz w:val="32"/>
          <w:szCs w:val="32"/>
          <w:shd w:val="clear" w:color="auto" w:fill="FFFFFF"/>
        </w:rPr>
        <w:t>会议费</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培训费</w:t>
      </w:r>
      <w:r>
        <w:rPr>
          <w:rFonts w:ascii="方正仿宋_GBK" w:hAnsi="方正仿宋_GBK" w:eastAsia="方正仿宋_GBK" w:cs="方正仿宋_GBK"/>
          <w:sz w:val="32"/>
          <w:szCs w:val="32"/>
          <w:shd w:val="clear" w:color="auto" w:fill="FFFFFF"/>
        </w:rPr>
        <w:t>和差旅费</w:t>
      </w:r>
      <w:r>
        <w:rPr>
          <w:rFonts w:hint="default"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eastAsia="zh-CN"/>
        </w:rPr>
        <w:t>按照部门决算列报口径，我</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lang w:eastAsia="zh-CN"/>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2024年度我</w:t>
      </w:r>
      <w:r>
        <w:rPr>
          <w:rFonts w:hint="eastAsia" w:ascii="Times New Roman" w:hAnsi="Times New Roman" w:eastAsia="方正仿宋_GBK" w:cs="Times New Roman"/>
          <w:sz w:val="32"/>
          <w:szCs w:val="32"/>
          <w:shd w:val="clear" w:color="auto" w:fill="FFFFFF"/>
        </w:rPr>
        <w:t>部门</w:t>
      </w:r>
      <w:r>
        <w:rPr>
          <w:rFonts w:hint="default" w:ascii="Times New Roman" w:hAnsi="Times New Roman" w:eastAsia="方正仿宋_GBK" w:cs="Times New Roman"/>
          <w:sz w:val="32"/>
          <w:szCs w:val="32"/>
          <w:shd w:val="clear" w:color="auto" w:fill="FFFFFF"/>
        </w:rPr>
        <w:t>未发生政府采购事项，无相关经费支出</w:t>
      </w:r>
      <w:r>
        <w:rPr>
          <w:rFonts w:hint="eastAsia" w:ascii="Times New Roman" w:hAnsi="Times New Roman" w:eastAsia="方正仿宋_GBK" w:cs="Times New Roman"/>
          <w:sz w:val="32"/>
          <w:szCs w:val="32"/>
          <w:shd w:val="clear" w:color="auto" w:fill="FFFFFF"/>
          <w:lang w:eastAsia="zh-CN"/>
        </w:rPr>
        <w:t>。</w:t>
      </w:r>
    </w:p>
    <w:p>
      <w:pPr>
        <w:numPr>
          <w:ilvl w:val="0"/>
          <w:numId w:val="2"/>
        </w:num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pPr>
        <w:pStyle w:val="9"/>
        <w:pageBreakBefore w:val="0"/>
        <w:widowControl/>
        <w:kinsoku/>
        <w:wordWrap/>
        <w:overflowPunct/>
        <w:topLinePunct w:val="0"/>
        <w:autoSpaceDE w:val="0"/>
        <w:autoSpaceDN/>
        <w:bidi w:val="0"/>
        <w:adjustRightInd/>
        <w:spacing w:beforeAutospacing="0" w:after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属于城口县复兴街道办事处统筹管理的事业单位，项目建设均在街道办事处实施核算，本单位无项目建设，未开展项目绩效评价。</w:t>
      </w:r>
    </w:p>
    <w:p>
      <w:pPr>
        <w:pStyle w:val="9"/>
        <w:pageBreakBefore w:val="0"/>
        <w:widowControl/>
        <w:numPr>
          <w:ilvl w:val="0"/>
          <w:numId w:val="3"/>
        </w:numPr>
        <w:kinsoku/>
        <w:wordWrap/>
        <w:overflowPunct/>
        <w:topLinePunct w:val="0"/>
        <w:autoSpaceDE w:val="0"/>
        <w:autoSpaceDN/>
        <w:bidi w:val="0"/>
        <w:adjustRightInd/>
        <w:spacing w:beforeAutospacing="0" w:afterAutospacing="0" w:line="240" w:lineRule="auto"/>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属于城口县复兴街道办事处统筹管理的事业单位，项目建设均在街道办事处实施核算，本单位无项目建设，未开展项目绩效评价。</w:t>
      </w:r>
    </w:p>
    <w:p>
      <w:pPr>
        <w:pStyle w:val="9"/>
        <w:pageBreakBefore w:val="0"/>
        <w:widowControl/>
        <w:kinsoku/>
        <w:wordWrap/>
        <w:overflowPunct/>
        <w:topLinePunct w:val="0"/>
        <w:autoSpaceDE w:val="0"/>
        <w:autoSpaceDN/>
        <w:bidi w:val="0"/>
        <w:adjustRightInd/>
        <w:spacing w:beforeAutospacing="0" w:after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5"/>
        <w:snapToGrid w:val="0"/>
        <w:spacing w:before="0" w:beforeAutospacing="0" w:after="0" w:afterAutospacing="0" w:line="596" w:lineRule="exact"/>
        <w:ind w:firstLine="640" w:firstLineChars="200"/>
        <w:jc w:val="both"/>
        <w:rPr>
          <w:rStyle w:val="8"/>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属于城口县复兴街道办事处统筹管理的事业单位，项目建设均在街道办事处实施核算，本单位无项目建设，财政未对我单位开展绩效评价。</w:t>
      </w:r>
      <w:r>
        <w:rPr>
          <w:rStyle w:val="8"/>
          <w:rFonts w:ascii="方正仿宋_GBK" w:hAnsi="方正仿宋_GBK" w:eastAsia="方正仿宋_GBK" w:cs="方正仿宋_GBK"/>
          <w:sz w:val="32"/>
          <w:szCs w:val="32"/>
          <w:shd w:val="clear" w:color="auto" w:fill="FFFFFF"/>
        </w:rPr>
        <w:t xml:space="preserve">  </w:t>
      </w:r>
    </w:p>
    <w:p>
      <w:pPr>
        <w:pStyle w:val="5"/>
        <w:snapToGrid w:val="0"/>
        <w:spacing w:before="0" w:beforeAutospacing="0" w:after="0" w:afterAutospacing="0" w:line="596" w:lineRule="exact"/>
        <w:ind w:firstLine="643" w:firstLineChars="200"/>
        <w:jc w:val="both"/>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w:t>
      </w:r>
      <w:r>
        <w:rPr>
          <w:rFonts w:hint="eastAsia" w:ascii="方正仿宋_GBK" w:hAnsi="方正仿宋_GBK" w:eastAsia="方正仿宋_GBK" w:cs="方正仿宋_GBK"/>
          <w:sz w:val="32"/>
          <w:szCs w:val="32"/>
          <w:shd w:val="clear" w:color="auto" w:fill="FFFFFF"/>
          <w:lang w:eastAsia="zh-CN"/>
        </w:rPr>
        <w:t>从本级财政部门取得的财政拨款，包括一般公共预算财政拨款</w:t>
      </w:r>
      <w:r>
        <w:rPr>
          <w:rFonts w:ascii="方正仿宋_GBK" w:hAnsi="方正仿宋_GBK" w:eastAsia="方正仿宋_GBK" w:cs="方正仿宋_GBK"/>
          <w:sz w:val="32"/>
          <w:szCs w:val="32"/>
          <w:shd w:val="clear" w:color="auto" w:fill="FFFFFF"/>
        </w:rPr>
        <w:t>和政府性基金预算财政拨款。</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w:t>
      </w:r>
      <w:r>
        <w:rPr>
          <w:rStyle w:val="8"/>
          <w:rFonts w:ascii="楷体" w:hAnsi="楷体" w:eastAsia="楷体" w:cs="楷体"/>
          <w:sz w:val="32"/>
          <w:szCs w:val="32"/>
          <w:shd w:val="clear" w:color="auto" w:fill="FFFFFF"/>
        </w:rPr>
        <w:t>单位</w:t>
      </w:r>
      <w:r>
        <w:rPr>
          <w:rFonts w:ascii="方正仿宋_GBK" w:hAnsi="方正仿宋_GBK" w:eastAsia="方正仿宋_GBK" w:cs="方正仿宋_GBK"/>
          <w:sz w:val="32"/>
          <w:szCs w:val="32"/>
          <w:shd w:val="clear" w:color="auto" w:fill="FFFFFF"/>
        </w:rPr>
        <w:t>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bidi w:val="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w:t>
      </w:r>
      <w:r>
        <w:rPr>
          <w:rFonts w:hint="eastAsia" w:ascii="方正仿宋_GBK" w:hAnsi="方正仿宋_GBK" w:eastAsia="方正仿宋_GBK" w:cs="方正仿宋_GBK"/>
          <w:sz w:val="32"/>
          <w:szCs w:val="32"/>
          <w:shd w:val="clear" w:color="auto" w:fill="FFFFFF"/>
        </w:rPr>
        <w:t>59502228</w:t>
      </w:r>
    </w:p>
    <w:p>
      <w:pPr>
        <w:pStyle w:val="9"/>
        <w:autoSpaceDE w:val="0"/>
        <w:ind w:firstLine="0" w:firstLineChars="0"/>
        <w:rPr>
          <w:rFonts w:hint="default" w:ascii="宋体" w:hAnsi="宋体" w:eastAsia="宋体" w:cs="宋体"/>
          <w:sz w:val="21"/>
          <w:szCs w:val="21"/>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757A0"/>
    <w:multiLevelType w:val="singleLevel"/>
    <w:tmpl w:val="AD2757A0"/>
    <w:lvl w:ilvl="0" w:tentative="0">
      <w:start w:val="2"/>
      <w:numFmt w:val="chineseCounting"/>
      <w:suff w:val="nothing"/>
      <w:lvlText w:val="（%1）"/>
      <w:lvlJc w:val="left"/>
      <w:rPr>
        <w:rFonts w:hint="eastAsia"/>
      </w:r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abstractNum w:abstractNumId="2">
    <w:nsid w:val="312CEDD9"/>
    <w:multiLevelType w:val="singleLevel"/>
    <w:tmpl w:val="312CEDD9"/>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3EF4E8A"/>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1F7FB6"/>
    <w:rsid w:val="0B9335CE"/>
    <w:rsid w:val="0BA10C97"/>
    <w:rsid w:val="0C554661"/>
    <w:rsid w:val="0C7927C4"/>
    <w:rsid w:val="0C9B098C"/>
    <w:rsid w:val="0CE80A8F"/>
    <w:rsid w:val="0D472B48"/>
    <w:rsid w:val="0D673E11"/>
    <w:rsid w:val="0DB50EFE"/>
    <w:rsid w:val="0DDA54E4"/>
    <w:rsid w:val="0E3A5F83"/>
    <w:rsid w:val="0E9478E1"/>
    <w:rsid w:val="0F60442C"/>
    <w:rsid w:val="0F836721"/>
    <w:rsid w:val="103645A3"/>
    <w:rsid w:val="107B59E5"/>
    <w:rsid w:val="10AA219D"/>
    <w:rsid w:val="11003CB0"/>
    <w:rsid w:val="11124E18"/>
    <w:rsid w:val="111445C7"/>
    <w:rsid w:val="1158083A"/>
    <w:rsid w:val="11F03528"/>
    <w:rsid w:val="11FB6E10"/>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034AA0"/>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132024"/>
    <w:rsid w:val="315F0B22"/>
    <w:rsid w:val="31BE24D6"/>
    <w:rsid w:val="31D84415"/>
    <w:rsid w:val="32285F6F"/>
    <w:rsid w:val="32770556"/>
    <w:rsid w:val="329C0913"/>
    <w:rsid w:val="3337290D"/>
    <w:rsid w:val="3488018C"/>
    <w:rsid w:val="352930DB"/>
    <w:rsid w:val="35573069"/>
    <w:rsid w:val="358C217E"/>
    <w:rsid w:val="359E7284"/>
    <w:rsid w:val="359F188C"/>
    <w:rsid w:val="36C9128A"/>
    <w:rsid w:val="37841E99"/>
    <w:rsid w:val="379C594F"/>
    <w:rsid w:val="37BF1123"/>
    <w:rsid w:val="37C85E36"/>
    <w:rsid w:val="38347A08"/>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155B6"/>
    <w:rsid w:val="3E7555B1"/>
    <w:rsid w:val="3EA72472"/>
    <w:rsid w:val="3EDE1208"/>
    <w:rsid w:val="3F0527E5"/>
    <w:rsid w:val="3F16459E"/>
    <w:rsid w:val="4004000C"/>
    <w:rsid w:val="411B6CE5"/>
    <w:rsid w:val="412070D7"/>
    <w:rsid w:val="41314E40"/>
    <w:rsid w:val="415C674B"/>
    <w:rsid w:val="420F5C22"/>
    <w:rsid w:val="426C1EA8"/>
    <w:rsid w:val="42E86A87"/>
    <w:rsid w:val="43136432"/>
    <w:rsid w:val="443A3B12"/>
    <w:rsid w:val="44487B36"/>
    <w:rsid w:val="44EF6BE8"/>
    <w:rsid w:val="459144CE"/>
    <w:rsid w:val="45A30364"/>
    <w:rsid w:val="465B470D"/>
    <w:rsid w:val="469D6AD4"/>
    <w:rsid w:val="46AA021F"/>
    <w:rsid w:val="47674801"/>
    <w:rsid w:val="48225EF7"/>
    <w:rsid w:val="48A36D47"/>
    <w:rsid w:val="495C4A24"/>
    <w:rsid w:val="49A21DF3"/>
    <w:rsid w:val="49C811E4"/>
    <w:rsid w:val="4A102BA5"/>
    <w:rsid w:val="4A216E30"/>
    <w:rsid w:val="4B5C3D0A"/>
    <w:rsid w:val="4B7951CB"/>
    <w:rsid w:val="4B7C315C"/>
    <w:rsid w:val="4B837F9A"/>
    <w:rsid w:val="4B9300D7"/>
    <w:rsid w:val="4BAB7F90"/>
    <w:rsid w:val="4BD53EDA"/>
    <w:rsid w:val="4BE11807"/>
    <w:rsid w:val="4C484CE5"/>
    <w:rsid w:val="4DAC4ACA"/>
    <w:rsid w:val="4DD06F63"/>
    <w:rsid w:val="4E043596"/>
    <w:rsid w:val="4EA8523F"/>
    <w:rsid w:val="4F186D58"/>
    <w:rsid w:val="4F217585"/>
    <w:rsid w:val="4F224836"/>
    <w:rsid w:val="502801DB"/>
    <w:rsid w:val="50F42EDF"/>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647A4"/>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C00F00"/>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B348AE"/>
    <w:rsid w:val="74ED1B1B"/>
    <w:rsid w:val="750837F0"/>
    <w:rsid w:val="762A73EF"/>
    <w:rsid w:val="7631412E"/>
    <w:rsid w:val="764F62AB"/>
    <w:rsid w:val="765C45EC"/>
    <w:rsid w:val="768A7619"/>
    <w:rsid w:val="7714640F"/>
    <w:rsid w:val="77B45E0A"/>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6</TotalTime>
  <ScaleCrop>false</ScaleCrop>
  <LinksUpToDate>false</LinksUpToDate>
  <CharactersWithSpaces>21460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2025-11-10T12:59:47Z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BB46EABDBB2749749395447164B066B3_12</vt:lpwstr>
  </property>
</Properties>
</file>