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55" w:lineRule="atLeast"/>
        <w:ind w:left="0" w:right="0" w:firstLine="420"/>
        <w:rPr>
          <w:rFonts w:ascii="sans-serif" w:hAnsi="sans-serif" w:eastAsia="sans-serif" w:cs="sans-serif"/>
          <w:i w:val="0"/>
          <w:caps w:val="0"/>
          <w:color w:val="000000"/>
          <w:spacing w:val="0"/>
          <w:sz w:val="27"/>
          <w:szCs w:val="27"/>
        </w:rPr>
      </w:pPr>
      <w:r>
        <w:rPr>
          <w:rFonts w:ascii="方正黑体_GBK" w:hAnsi="方正黑体_GBK" w:eastAsia="方正黑体_GBK" w:cs="方正黑体_GBK"/>
          <w:i w:val="0"/>
          <w:caps w:val="0"/>
          <w:color w:val="000000"/>
          <w:spacing w:val="0"/>
          <w:sz w:val="31"/>
          <w:szCs w:val="31"/>
        </w:rPr>
        <w:t>一</w:t>
      </w:r>
      <w:r>
        <w:rPr>
          <w:rFonts w:hint="eastAsia" w:ascii="方正黑体_GBK" w:hAnsi="方正黑体_GBK" w:eastAsia="方正黑体_GBK" w:cs="方正黑体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2022</w:t>
      </w:r>
      <w:r>
        <w:rPr>
          <w:rFonts w:hint="eastAsia" w:ascii="方正黑体_GBK" w:hAnsi="方正黑体_GBK" w:eastAsia="方正黑体_GBK" w:cs="方正黑体_GBK"/>
          <w:i w:val="0"/>
          <w:caps w:val="0"/>
          <w:color w:val="000000"/>
          <w:spacing w:val="0"/>
          <w:sz w:val="31"/>
          <w:szCs w:val="31"/>
        </w:rPr>
        <w:t>年工作开展情况</w:t>
      </w:r>
    </w:p>
    <w:p>
      <w:pPr>
        <w:pStyle w:val="2"/>
        <w:keepNext w:val="0"/>
        <w:keepLines w:val="0"/>
        <w:widowControl/>
        <w:suppressLineNumbers w:val="0"/>
        <w:spacing w:before="0" w:beforeAutospacing="0" w:after="0" w:afterAutospacing="0" w:line="555" w:lineRule="atLeast"/>
        <w:ind w:left="0" w:right="0" w:firstLine="420"/>
        <w:rPr>
          <w:rFonts w:hint="default" w:ascii="sans-serif" w:hAnsi="sans-serif" w:eastAsia="sans-serif" w:cs="sans-serif"/>
          <w:i w:val="0"/>
          <w:caps w:val="0"/>
          <w:color w:val="000000"/>
          <w:spacing w:val="0"/>
          <w:sz w:val="27"/>
          <w:szCs w:val="27"/>
        </w:rPr>
      </w:pPr>
      <w:r>
        <w:rPr>
          <w:rFonts w:ascii="方正楷体_GBK" w:hAnsi="方正楷体_GBK" w:eastAsia="方正楷体_GBK" w:cs="方正楷体_GBK"/>
          <w:i w:val="0"/>
          <w:caps w:val="0"/>
          <w:color w:val="333333"/>
          <w:spacing w:val="0"/>
          <w:sz w:val="31"/>
          <w:szCs w:val="31"/>
          <w:shd w:val="clear" w:fill="FFFFFF"/>
        </w:rPr>
        <w:t>（一）</w:t>
      </w:r>
      <w:r>
        <w:rPr>
          <w:rFonts w:hint="eastAsia" w:ascii="方正楷体_GBK" w:hAnsi="方正楷体_GBK" w:eastAsia="方正楷体_GBK" w:cs="方正楷体_GBK"/>
          <w:i w:val="0"/>
          <w:caps w:val="0"/>
          <w:color w:val="333333"/>
          <w:spacing w:val="0"/>
          <w:sz w:val="31"/>
          <w:szCs w:val="31"/>
          <w:shd w:val="clear" w:fill="FFFFFF"/>
        </w:rPr>
        <w:t>聚焦重点任务统筹推进，加强法治政府建设。</w:t>
      </w:r>
      <w:r>
        <w:rPr>
          <w:rStyle w:val="5"/>
          <w:rFonts w:ascii="方正仿宋_GBK" w:hAnsi="方正仿宋_GBK" w:eastAsia="方正仿宋_GBK" w:cs="方正仿宋_GBK"/>
          <w:i w:val="0"/>
          <w:caps w:val="0"/>
          <w:color w:val="000000"/>
          <w:spacing w:val="0"/>
          <w:sz w:val="31"/>
          <w:szCs w:val="31"/>
        </w:rPr>
        <w:t>一是</w:t>
      </w:r>
      <w:r>
        <w:rPr>
          <w:rFonts w:hint="eastAsia" w:ascii="方正仿宋_GBK" w:hAnsi="方正仿宋_GBK" w:eastAsia="方正仿宋_GBK" w:cs="方正仿宋_GBK"/>
          <w:i w:val="0"/>
          <w:caps w:val="0"/>
          <w:color w:val="000000"/>
          <w:spacing w:val="0"/>
          <w:sz w:val="31"/>
          <w:szCs w:val="31"/>
        </w:rPr>
        <w:t>深入学习宣传贯彻习近平法治思想。将习近平法治思想纳入党委理论学习中心组、干部职工会等进行集中学习</w:t>
      </w:r>
      <w:r>
        <w:rPr>
          <w:rFonts w:hint="default" w:ascii="Times New Roman" w:hAnsi="Times New Roman" w:eastAsia="sans-serif" w:cs="Times New Roman"/>
          <w:i w:val="0"/>
          <w:caps w:val="0"/>
          <w:color w:val="000000"/>
          <w:spacing w:val="0"/>
          <w:sz w:val="31"/>
          <w:szCs w:val="31"/>
        </w:rPr>
        <w:t>6</w:t>
      </w:r>
      <w:r>
        <w:rPr>
          <w:rFonts w:hint="eastAsia" w:ascii="方正仿宋_GBK" w:hAnsi="方正仿宋_GBK" w:eastAsia="方正仿宋_GBK" w:cs="方正仿宋_GBK"/>
          <w:i w:val="0"/>
          <w:caps w:val="0"/>
          <w:color w:val="000000"/>
          <w:spacing w:val="0"/>
          <w:sz w:val="31"/>
          <w:szCs w:val="31"/>
        </w:rPr>
        <w:t>次，用好“学习强国”</w:t>
      </w:r>
      <w:r>
        <w:rPr>
          <w:rFonts w:hint="default" w:ascii="Times New Roman" w:hAnsi="Times New Roman" w:eastAsia="方正仿宋_GBK" w:cs="Times New Roman"/>
          <w:i w:val="0"/>
          <w:caps w:val="0"/>
          <w:color w:val="000000"/>
          <w:spacing w:val="0"/>
          <w:sz w:val="31"/>
          <w:szCs w:val="31"/>
        </w:rPr>
        <w:t>APP</w:t>
      </w:r>
      <w:r>
        <w:rPr>
          <w:rFonts w:hint="eastAsia" w:ascii="方正仿宋_GBK" w:hAnsi="方正仿宋_GBK" w:eastAsia="方正仿宋_GBK" w:cs="方正仿宋_GBK"/>
          <w:i w:val="0"/>
          <w:caps w:val="0"/>
          <w:color w:val="000000"/>
          <w:spacing w:val="0"/>
          <w:sz w:val="31"/>
          <w:szCs w:val="31"/>
        </w:rPr>
        <w:t>、重庆干部网络学院等网络资源，组织干部职工积极开展个人自学。以“</w:t>
      </w:r>
      <w:r>
        <w:rPr>
          <w:rFonts w:hint="default" w:ascii="Times New Roman" w:hAnsi="Times New Roman" w:eastAsia="方正仿宋_GBK" w:cs="Times New Roman"/>
          <w:i w:val="0"/>
          <w:caps w:val="0"/>
          <w:color w:val="000000"/>
          <w:spacing w:val="0"/>
          <w:sz w:val="31"/>
          <w:szCs w:val="31"/>
        </w:rPr>
        <w:t>4.1</w:t>
      </w:r>
      <w:r>
        <w:rPr>
          <w:rFonts w:hint="default" w:ascii="sans-serif" w:hAnsi="sans-serif" w:eastAsia="sans-serif" w:cs="sans-serif"/>
          <w:i w:val="0"/>
          <w:caps w:val="0"/>
          <w:color w:val="000000"/>
          <w:spacing w:val="0"/>
          <w:sz w:val="27"/>
          <w:szCs w:val="27"/>
        </w:rPr>
        <w:t>5</w:t>
      </w:r>
      <w:r>
        <w:rPr>
          <w:rFonts w:hint="eastAsia" w:ascii="方正仿宋_GBK" w:hAnsi="方正仿宋_GBK" w:eastAsia="方正仿宋_GBK" w:cs="方正仿宋_GBK"/>
          <w:i w:val="0"/>
          <w:caps w:val="0"/>
          <w:color w:val="000000"/>
          <w:spacing w:val="0"/>
          <w:sz w:val="31"/>
          <w:szCs w:val="31"/>
        </w:rPr>
        <w:t>”国家安全宣传教育日、宪法宣传周等为契机，开展习近平法治思想集中宣传活动</w:t>
      </w:r>
      <w:r>
        <w:rPr>
          <w:rFonts w:hint="default" w:ascii="Times New Roman" w:hAnsi="Times New Roman" w:eastAsia="sans-serif" w:cs="Times New Roman"/>
          <w:i w:val="0"/>
          <w:caps w:val="0"/>
          <w:color w:val="000000"/>
          <w:spacing w:val="0"/>
          <w:sz w:val="31"/>
          <w:szCs w:val="31"/>
        </w:rPr>
        <w:t>3</w:t>
      </w:r>
      <w:r>
        <w:rPr>
          <w:rFonts w:hint="eastAsia" w:ascii="方正仿宋_GBK" w:hAnsi="方正仿宋_GBK" w:eastAsia="方正仿宋_GBK" w:cs="方正仿宋_GBK"/>
          <w:i w:val="0"/>
          <w:caps w:val="0"/>
          <w:color w:val="000000"/>
          <w:spacing w:val="0"/>
          <w:sz w:val="31"/>
          <w:szCs w:val="31"/>
        </w:rPr>
        <w:t>场次，借助“孝善治平”视频号推送相关信息</w:t>
      </w:r>
      <w:r>
        <w:rPr>
          <w:rFonts w:hint="default" w:ascii="Times New Roman" w:hAnsi="Times New Roman" w:eastAsia="sans-serif" w:cs="Times New Roman"/>
          <w:i w:val="0"/>
          <w:caps w:val="0"/>
          <w:color w:val="000000"/>
          <w:spacing w:val="0"/>
          <w:sz w:val="31"/>
          <w:szCs w:val="31"/>
        </w:rPr>
        <w:t>16</w:t>
      </w:r>
      <w:r>
        <w:rPr>
          <w:rFonts w:hint="eastAsia" w:ascii="方正仿宋_GBK" w:hAnsi="方正仿宋_GBK" w:eastAsia="方正仿宋_GBK" w:cs="方正仿宋_GBK"/>
          <w:i w:val="0"/>
          <w:caps w:val="0"/>
          <w:color w:val="000000"/>
          <w:spacing w:val="0"/>
          <w:sz w:val="31"/>
          <w:szCs w:val="31"/>
        </w:rPr>
        <w:t>期，采取线上线下有机结合，广泛宣传习近平法治思想。</w:t>
      </w:r>
      <w:r>
        <w:rPr>
          <w:rStyle w:val="5"/>
          <w:rFonts w:hint="eastAsia" w:ascii="方正仿宋_GBK" w:hAnsi="方正仿宋_GBK" w:eastAsia="方正仿宋_GBK" w:cs="方正仿宋_GBK"/>
          <w:i w:val="0"/>
          <w:caps w:val="0"/>
          <w:color w:val="000000"/>
          <w:spacing w:val="0"/>
          <w:sz w:val="31"/>
          <w:szCs w:val="31"/>
        </w:rPr>
        <w:t>二是</w:t>
      </w:r>
      <w:r>
        <w:rPr>
          <w:rFonts w:hint="eastAsia" w:ascii="方正仿宋_GBK" w:hAnsi="方正仿宋_GBK" w:eastAsia="方正仿宋_GBK" w:cs="方正仿宋_GBK"/>
          <w:i w:val="0"/>
          <w:caps w:val="0"/>
          <w:color w:val="000000"/>
          <w:spacing w:val="0"/>
          <w:sz w:val="31"/>
          <w:szCs w:val="31"/>
        </w:rPr>
        <w:t>抓紧抓实中央督察反馈意见整改落实。把督察反馈意见整改落实情况纳入党政主要负责人履行法治建设第一责任人职责的重要内容，定期研究整改工作、督促整改进度。截至目前，针对反馈的问题均已全部整改到位。</w:t>
      </w:r>
      <w:r>
        <w:rPr>
          <w:rStyle w:val="5"/>
          <w:rFonts w:hint="eastAsia" w:ascii="方正仿宋_GBK" w:hAnsi="方正仿宋_GBK" w:eastAsia="方正仿宋_GBK" w:cs="方正仿宋_GBK"/>
          <w:i w:val="0"/>
          <w:caps w:val="0"/>
          <w:color w:val="000000"/>
          <w:spacing w:val="0"/>
          <w:sz w:val="31"/>
          <w:szCs w:val="31"/>
        </w:rPr>
        <w:t>三是</w:t>
      </w:r>
      <w:r>
        <w:rPr>
          <w:rFonts w:hint="eastAsia" w:ascii="方正仿宋_GBK" w:hAnsi="方正仿宋_GBK" w:eastAsia="方正仿宋_GBK" w:cs="方正仿宋_GBK"/>
          <w:i w:val="0"/>
          <w:caps w:val="0"/>
          <w:color w:val="000000"/>
          <w:spacing w:val="0"/>
          <w:sz w:val="31"/>
          <w:szCs w:val="31"/>
        </w:rPr>
        <w:t>完善法治政府建设推进机制。严格将党政一把手履行推进法治建设第一责任人职责情况列入年终述职内容，明确“述法”要求，全面落实“述法”工作。贯彻落实《法治政府建设实施纲要（</w:t>
      </w:r>
      <w:r>
        <w:rPr>
          <w:rFonts w:hint="default" w:ascii="Times New Roman" w:hAnsi="Times New Roman" w:eastAsia="sans-serif" w:cs="Times New Roman"/>
          <w:i w:val="0"/>
          <w:caps w:val="0"/>
          <w:color w:val="000000"/>
          <w:spacing w:val="0"/>
          <w:sz w:val="31"/>
          <w:szCs w:val="31"/>
        </w:rPr>
        <w:t>2021</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2025</w:t>
      </w:r>
      <w:r>
        <w:rPr>
          <w:rFonts w:hint="eastAsia" w:ascii="方正仿宋_GBK" w:hAnsi="方正仿宋_GBK" w:eastAsia="方正仿宋_GBK" w:cs="方正仿宋_GBK"/>
          <w:i w:val="0"/>
          <w:caps w:val="0"/>
          <w:color w:val="000000"/>
          <w:spacing w:val="0"/>
          <w:sz w:val="31"/>
          <w:szCs w:val="31"/>
        </w:rPr>
        <w:t>年）》和《重庆市法治政府建设实施方案（</w:t>
      </w:r>
      <w:r>
        <w:rPr>
          <w:rFonts w:hint="default" w:ascii="Times New Roman" w:hAnsi="Times New Roman" w:eastAsia="sans-serif" w:cs="Times New Roman"/>
          <w:i w:val="0"/>
          <w:caps w:val="0"/>
          <w:color w:val="000000"/>
          <w:spacing w:val="0"/>
          <w:sz w:val="31"/>
          <w:szCs w:val="31"/>
        </w:rPr>
        <w:t>2021</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2025</w:t>
      </w:r>
      <w:r>
        <w:rPr>
          <w:rFonts w:hint="eastAsia" w:ascii="方正仿宋_GBK" w:hAnsi="方正仿宋_GBK" w:eastAsia="方正仿宋_GBK" w:cs="方正仿宋_GBK"/>
          <w:i w:val="0"/>
          <w:caps w:val="0"/>
          <w:color w:val="000000"/>
          <w:spacing w:val="0"/>
          <w:sz w:val="31"/>
          <w:szCs w:val="31"/>
        </w:rPr>
        <w:t>年）》，结合我乡实际，明确年度重点工作，分解任务、责任到人，确保法治政府建设工作落地落细。</w:t>
      </w:r>
    </w:p>
    <w:p>
      <w:pPr>
        <w:pStyle w:val="2"/>
        <w:keepNext w:val="0"/>
        <w:keepLines w:val="0"/>
        <w:widowControl/>
        <w:suppressLineNumbers w:val="0"/>
        <w:spacing w:before="0" w:beforeAutospacing="0" w:after="0" w:afterAutospacing="0" w:line="55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333333"/>
          <w:spacing w:val="0"/>
          <w:sz w:val="31"/>
          <w:szCs w:val="31"/>
          <w:shd w:val="clear" w:fill="FFFFFF"/>
        </w:rPr>
        <w:t>（二）</w:t>
      </w:r>
      <w:r>
        <w:rPr>
          <w:rFonts w:hint="eastAsia" w:ascii="方正楷体_GBK" w:hAnsi="方正楷体_GBK" w:eastAsia="方正楷体_GBK" w:cs="方正楷体_GBK"/>
          <w:i w:val="0"/>
          <w:caps w:val="0"/>
          <w:color w:val="000000"/>
          <w:spacing w:val="0"/>
          <w:sz w:val="31"/>
          <w:szCs w:val="31"/>
        </w:rPr>
        <w:t>聚焦深化“放管服”改革，强化营商环境法治保障。</w:t>
      </w:r>
      <w:r>
        <w:rPr>
          <w:rStyle w:val="5"/>
          <w:rFonts w:hint="eastAsia" w:ascii="方正仿宋_GBK" w:hAnsi="方正仿宋_GBK" w:eastAsia="方正仿宋_GBK" w:cs="方正仿宋_GBK"/>
          <w:i w:val="0"/>
          <w:caps w:val="0"/>
          <w:color w:val="000000"/>
          <w:spacing w:val="0"/>
          <w:sz w:val="31"/>
          <w:szCs w:val="31"/>
        </w:rPr>
        <w:t>一是</w:t>
      </w:r>
      <w:r>
        <w:rPr>
          <w:rFonts w:hint="eastAsia" w:ascii="方正仿宋_GBK" w:hAnsi="方正仿宋_GBK" w:eastAsia="方正仿宋_GBK" w:cs="方正仿宋_GBK"/>
          <w:i w:val="0"/>
          <w:caps w:val="0"/>
          <w:color w:val="000000"/>
          <w:spacing w:val="0"/>
          <w:sz w:val="31"/>
          <w:szCs w:val="31"/>
        </w:rPr>
        <w:t>持续优化法治化营商环境。严格落实《城口县支持民营经济发展若干政策措施》《城口县进一步释放消费潜力促进消费持续恢复若干措施》等政策措施，实行班子成员“一对一”联系企业制度，累计走访企业</w:t>
      </w:r>
      <w:r>
        <w:rPr>
          <w:rFonts w:hint="default" w:ascii="Times New Roman" w:hAnsi="Times New Roman" w:eastAsia="sans-serif" w:cs="Times New Roman"/>
          <w:i w:val="0"/>
          <w:caps w:val="0"/>
          <w:color w:val="000000"/>
          <w:spacing w:val="0"/>
          <w:sz w:val="31"/>
          <w:szCs w:val="31"/>
        </w:rPr>
        <w:t>30</w:t>
      </w:r>
      <w:r>
        <w:rPr>
          <w:rFonts w:hint="eastAsia" w:ascii="方正仿宋_GBK" w:hAnsi="方正仿宋_GBK" w:eastAsia="方正仿宋_GBK" w:cs="方正仿宋_GBK"/>
          <w:i w:val="0"/>
          <w:caps w:val="0"/>
          <w:color w:val="000000"/>
          <w:spacing w:val="0"/>
          <w:sz w:val="31"/>
          <w:szCs w:val="31"/>
        </w:rPr>
        <w:t>余人次，帮助解决实际困难</w:t>
      </w:r>
      <w:r>
        <w:rPr>
          <w:rFonts w:hint="default" w:ascii="Times New Roman" w:hAnsi="Times New Roman" w:eastAsia="sans-serif" w:cs="Times New Roman"/>
          <w:i w:val="0"/>
          <w:caps w:val="0"/>
          <w:color w:val="000000"/>
          <w:spacing w:val="0"/>
          <w:sz w:val="31"/>
          <w:szCs w:val="31"/>
        </w:rPr>
        <w:t>12</w:t>
      </w:r>
      <w:r>
        <w:rPr>
          <w:rFonts w:hint="eastAsia" w:ascii="方正仿宋_GBK" w:hAnsi="方正仿宋_GBK" w:eastAsia="方正仿宋_GBK" w:cs="方正仿宋_GBK"/>
          <w:i w:val="0"/>
          <w:caps w:val="0"/>
          <w:color w:val="000000"/>
          <w:spacing w:val="0"/>
          <w:sz w:val="31"/>
          <w:szCs w:val="31"/>
        </w:rPr>
        <w:t>件。开展“送法进企业活动”</w:t>
      </w:r>
      <w:r>
        <w:rPr>
          <w:rFonts w:hint="default" w:ascii="Times New Roman" w:hAnsi="Times New Roman" w:eastAsia="sans-serif" w:cs="Times New Roman"/>
          <w:i w:val="0"/>
          <w:caps w:val="0"/>
          <w:color w:val="000000"/>
          <w:spacing w:val="0"/>
          <w:sz w:val="31"/>
          <w:szCs w:val="31"/>
        </w:rPr>
        <w:t>5</w:t>
      </w:r>
      <w:r>
        <w:rPr>
          <w:rFonts w:hint="eastAsia" w:ascii="方正仿宋_GBK" w:hAnsi="方正仿宋_GBK" w:eastAsia="方正仿宋_GBK" w:cs="方正仿宋_GBK"/>
          <w:i w:val="0"/>
          <w:caps w:val="0"/>
          <w:color w:val="000000"/>
          <w:spacing w:val="0"/>
          <w:sz w:val="31"/>
          <w:szCs w:val="31"/>
        </w:rPr>
        <w:t>场次，邀请法律专家对企业遇到的法律问题进行解答，提供帮助。</w:t>
      </w:r>
      <w:r>
        <w:rPr>
          <w:rStyle w:val="5"/>
          <w:rFonts w:hint="eastAsia" w:ascii="方正仿宋_GBK" w:hAnsi="方正仿宋_GBK" w:eastAsia="方正仿宋_GBK" w:cs="方正仿宋_GBK"/>
          <w:i w:val="0"/>
          <w:caps w:val="0"/>
          <w:color w:val="000000"/>
          <w:spacing w:val="0"/>
          <w:sz w:val="31"/>
          <w:szCs w:val="31"/>
        </w:rPr>
        <w:t>二是</w:t>
      </w:r>
      <w:r>
        <w:rPr>
          <w:rFonts w:hint="eastAsia" w:ascii="方正仿宋_GBK" w:hAnsi="方正仿宋_GBK" w:eastAsia="方正仿宋_GBK" w:cs="方正仿宋_GBK"/>
          <w:i w:val="0"/>
          <w:caps w:val="0"/>
          <w:color w:val="000000"/>
          <w:spacing w:val="0"/>
          <w:sz w:val="31"/>
          <w:szCs w:val="31"/>
        </w:rPr>
        <w:t>持续强化监督管理。在法律顾问的指导下，完善了各科室的权力清单、责任清单、负面清单，切实做到“法无授权不可为”“法定责任必须为”。畅通投诉渠道，设立举报电话，强化监管，坚决杜绝庸懒散拖、吃拿卡要、以权谋私，不作为乱作为等现象。</w:t>
      </w:r>
      <w:r>
        <w:rPr>
          <w:rStyle w:val="5"/>
          <w:rFonts w:hint="eastAsia" w:ascii="方正仿宋_GBK" w:hAnsi="方正仿宋_GBK" w:eastAsia="方正仿宋_GBK" w:cs="方正仿宋_GBK"/>
          <w:i w:val="0"/>
          <w:caps w:val="0"/>
          <w:color w:val="000000"/>
          <w:spacing w:val="0"/>
          <w:sz w:val="31"/>
          <w:szCs w:val="31"/>
        </w:rPr>
        <w:t>三是</w:t>
      </w:r>
      <w:r>
        <w:rPr>
          <w:rFonts w:hint="eastAsia" w:ascii="方正仿宋_GBK" w:hAnsi="方正仿宋_GBK" w:eastAsia="方正仿宋_GBK" w:cs="方正仿宋_GBK"/>
          <w:i w:val="0"/>
          <w:caps w:val="0"/>
          <w:color w:val="000000"/>
          <w:spacing w:val="0"/>
          <w:sz w:val="31"/>
          <w:szCs w:val="31"/>
        </w:rPr>
        <w:t>持续提升服务质效。严格落实“放管服”改革举措，推行线上咨询，线下办理工作机制，辖区企业可以用微信、电话等方式提前咨询业务办理程序，预约办理时间，最大限度缩短办理时限。对于企业的急事难事，开辟绿色通道，实行延时服务、主动服务，去年以来累计为各类企业办理紧急事项</w:t>
      </w:r>
      <w:r>
        <w:rPr>
          <w:rFonts w:hint="default" w:ascii="Times New Roman" w:hAnsi="Times New Roman" w:eastAsia="sans-serif" w:cs="Times New Roman"/>
          <w:i w:val="0"/>
          <w:caps w:val="0"/>
          <w:color w:val="000000"/>
          <w:spacing w:val="0"/>
          <w:sz w:val="31"/>
          <w:szCs w:val="31"/>
        </w:rPr>
        <w:t>30</w:t>
      </w:r>
      <w:r>
        <w:rPr>
          <w:rFonts w:hint="eastAsia" w:ascii="方正仿宋_GBK" w:hAnsi="方正仿宋_GBK" w:eastAsia="方正仿宋_GBK" w:cs="方正仿宋_GBK"/>
          <w:i w:val="0"/>
          <w:caps w:val="0"/>
          <w:color w:val="000000"/>
          <w:spacing w:val="0"/>
          <w:sz w:val="31"/>
          <w:szCs w:val="31"/>
        </w:rPr>
        <w:t>余件，做到急事急办、难事帮办。</w:t>
      </w:r>
    </w:p>
    <w:p>
      <w:pPr>
        <w:pStyle w:val="2"/>
        <w:keepNext w:val="0"/>
        <w:keepLines w:val="0"/>
        <w:widowControl/>
        <w:suppressLineNumbers w:val="0"/>
        <w:spacing w:before="0" w:beforeAutospacing="0" w:after="0" w:afterAutospacing="0" w:line="55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333333"/>
          <w:spacing w:val="0"/>
          <w:sz w:val="31"/>
          <w:szCs w:val="31"/>
          <w:shd w:val="clear" w:fill="FFFFFF"/>
        </w:rPr>
        <w:t>（三）聚焦基层社会治理治，用好“小米书记工作室”品牌优势。</w:t>
      </w:r>
      <w:r>
        <w:rPr>
          <w:rStyle w:val="5"/>
          <w:rFonts w:hint="eastAsia" w:ascii="方正仿宋_GBK" w:hAnsi="方正仿宋_GBK" w:eastAsia="方正仿宋_GBK" w:cs="方正仿宋_GBK"/>
          <w:i w:val="0"/>
          <w:caps w:val="0"/>
          <w:color w:val="333333"/>
          <w:spacing w:val="0"/>
          <w:sz w:val="31"/>
          <w:szCs w:val="31"/>
          <w:shd w:val="clear" w:fill="FFFFFF"/>
        </w:rPr>
        <w:t>一是</w:t>
      </w:r>
      <w:r>
        <w:rPr>
          <w:rFonts w:hint="eastAsia" w:ascii="方正仿宋_GBK" w:hAnsi="方正仿宋_GBK" w:eastAsia="方正仿宋_GBK" w:cs="方正仿宋_GBK"/>
          <w:i w:val="0"/>
          <w:caps w:val="0"/>
          <w:color w:val="000000"/>
          <w:spacing w:val="0"/>
          <w:sz w:val="31"/>
          <w:szCs w:val="31"/>
        </w:rPr>
        <w:t>用好“小米书记工作室”的喉舌优势。以桃林故事会及农家书屋为载体，定期开展乡贤大讲堂、小米书记开讲啦、身边人讲身边事等活动</w:t>
      </w:r>
      <w:r>
        <w:rPr>
          <w:rFonts w:hint="default" w:ascii="Times New Roman" w:hAnsi="Times New Roman" w:eastAsia="sans-serif" w:cs="Times New Roman"/>
          <w:i w:val="0"/>
          <w:caps w:val="0"/>
          <w:color w:val="000000"/>
          <w:spacing w:val="0"/>
          <w:sz w:val="31"/>
          <w:szCs w:val="31"/>
        </w:rPr>
        <w:t>10</w:t>
      </w:r>
      <w:r>
        <w:rPr>
          <w:rFonts w:hint="eastAsia" w:ascii="方正仿宋_GBK" w:hAnsi="方正仿宋_GBK" w:eastAsia="方正仿宋_GBK" w:cs="方正仿宋_GBK"/>
          <w:i w:val="0"/>
          <w:caps w:val="0"/>
          <w:color w:val="000000"/>
          <w:spacing w:val="0"/>
          <w:sz w:val="31"/>
          <w:szCs w:val="31"/>
        </w:rPr>
        <w:t>余场次，极大丰富了群众精神生活。推出乡村振兴系列</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小米书记话振兴短视频</w:t>
      </w:r>
      <w:r>
        <w:rPr>
          <w:rFonts w:hint="default" w:ascii="Times New Roman" w:hAnsi="Times New Roman" w:eastAsia="sans-serif" w:cs="Times New Roman"/>
          <w:i w:val="0"/>
          <w:caps w:val="0"/>
          <w:color w:val="000000"/>
          <w:spacing w:val="0"/>
          <w:sz w:val="31"/>
          <w:szCs w:val="31"/>
        </w:rPr>
        <w:t>50</w:t>
      </w:r>
      <w:r>
        <w:rPr>
          <w:rFonts w:hint="eastAsia" w:ascii="方正仿宋_GBK" w:hAnsi="方正仿宋_GBK" w:eastAsia="方正仿宋_GBK" w:cs="方正仿宋_GBK"/>
          <w:i w:val="0"/>
          <w:caps w:val="0"/>
          <w:color w:val="000000"/>
          <w:spacing w:val="0"/>
          <w:sz w:val="31"/>
          <w:szCs w:val="31"/>
        </w:rPr>
        <w:t>余期，展示治平日新月异的发展变化，在群众中引起广泛讨论和赞誉，切实增强群众对治平发展的认同感、自豪感。</w:t>
      </w:r>
      <w:r>
        <w:rPr>
          <w:rStyle w:val="5"/>
          <w:rFonts w:hint="eastAsia" w:ascii="方正仿宋_GBK" w:hAnsi="方正仿宋_GBK" w:eastAsia="方正仿宋_GBK" w:cs="方正仿宋_GBK"/>
          <w:i w:val="0"/>
          <w:caps w:val="0"/>
          <w:color w:val="333333"/>
          <w:spacing w:val="0"/>
          <w:sz w:val="31"/>
          <w:szCs w:val="31"/>
          <w:shd w:val="clear" w:fill="FFFFFF"/>
        </w:rPr>
        <w:t>二是</w:t>
      </w:r>
      <w:r>
        <w:rPr>
          <w:rFonts w:hint="eastAsia" w:ascii="方正仿宋_GBK" w:hAnsi="方正仿宋_GBK" w:eastAsia="方正仿宋_GBK" w:cs="方正仿宋_GBK"/>
          <w:i w:val="0"/>
          <w:caps w:val="0"/>
          <w:color w:val="000000"/>
          <w:spacing w:val="0"/>
          <w:sz w:val="31"/>
          <w:szCs w:val="31"/>
        </w:rPr>
        <w:t>用好“小米书记工作室”的专业优势。依托县委政法委帮扶集团专业优势，将小米书记工作室打造为矛盾调处新平台，把来自政法系统的两位驻村第一书记以及乡贤、法律顾问充实到调解员队伍当中，构建简易纠纷现场调解，一般纠纷工作室化解，疑难纠纷领导包案限期办结的调处模式。截至目前，累计化解一般矛盾纠纷</w:t>
      </w:r>
      <w:r>
        <w:rPr>
          <w:rFonts w:hint="default" w:ascii="Times New Roman" w:hAnsi="Times New Roman" w:eastAsia="sans-serif" w:cs="Times New Roman"/>
          <w:i w:val="0"/>
          <w:caps w:val="0"/>
          <w:color w:val="000000"/>
          <w:spacing w:val="0"/>
          <w:sz w:val="31"/>
          <w:szCs w:val="31"/>
        </w:rPr>
        <w:t>90</w:t>
      </w:r>
      <w:r>
        <w:rPr>
          <w:rFonts w:hint="eastAsia" w:ascii="方正仿宋_GBK" w:hAnsi="方正仿宋_GBK" w:eastAsia="方正仿宋_GBK" w:cs="方正仿宋_GBK"/>
          <w:i w:val="0"/>
          <w:caps w:val="0"/>
          <w:color w:val="000000"/>
          <w:spacing w:val="0"/>
          <w:sz w:val="31"/>
          <w:szCs w:val="31"/>
        </w:rPr>
        <w:t>余件，重点群体矛盾纠纷</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件，</w:t>
      </w:r>
      <w:r>
        <w:rPr>
          <w:rFonts w:hint="default" w:ascii="Times New Roman" w:hAnsi="Times New Roman" w:eastAsia="sans-serif"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名信访重点人员息访息诉，实现了“小事不出村（社区）、大事不出乡”的目标。</w:t>
      </w:r>
      <w:r>
        <w:rPr>
          <w:rStyle w:val="5"/>
          <w:rFonts w:hint="eastAsia" w:ascii="方正仿宋_GBK" w:hAnsi="方正仿宋_GBK" w:eastAsia="方正仿宋_GBK" w:cs="方正仿宋_GBK"/>
          <w:i w:val="0"/>
          <w:caps w:val="0"/>
          <w:color w:val="333333"/>
          <w:spacing w:val="0"/>
          <w:sz w:val="31"/>
          <w:szCs w:val="31"/>
          <w:shd w:val="clear" w:fill="FFFFFF"/>
        </w:rPr>
        <w:t>三是</w:t>
      </w:r>
      <w:r>
        <w:rPr>
          <w:rFonts w:hint="eastAsia" w:ascii="方正仿宋_GBK" w:hAnsi="方正仿宋_GBK" w:eastAsia="方正仿宋_GBK" w:cs="方正仿宋_GBK"/>
          <w:i w:val="0"/>
          <w:caps w:val="0"/>
          <w:color w:val="000000"/>
          <w:spacing w:val="0"/>
          <w:sz w:val="31"/>
          <w:szCs w:val="31"/>
        </w:rPr>
        <w:t>用好“小米书记工作室”的一线优势。将桃林故事会作为群众问政平台，推行村民说事、现场答事、乡贤议事、干部解事、问效结事、群众评事的“六步工作法”，针对群众反映的问题，按“宣传解释”“讲理说法”“协助办理”分层分流高效处置，工作室成立以来，收集群众意见建议</w:t>
      </w:r>
      <w:r>
        <w:rPr>
          <w:rFonts w:hint="default" w:ascii="Times New Roman" w:hAnsi="Times New Roman" w:eastAsia="sans-serif" w:cs="Times New Roman"/>
          <w:i w:val="0"/>
          <w:caps w:val="0"/>
          <w:color w:val="000000"/>
          <w:spacing w:val="0"/>
          <w:sz w:val="31"/>
          <w:szCs w:val="31"/>
        </w:rPr>
        <w:t>53</w:t>
      </w:r>
      <w:r>
        <w:rPr>
          <w:rFonts w:hint="eastAsia" w:ascii="方正仿宋_GBK" w:hAnsi="方正仿宋_GBK" w:eastAsia="方正仿宋_GBK" w:cs="方正仿宋_GBK"/>
          <w:i w:val="0"/>
          <w:caps w:val="0"/>
          <w:color w:val="000000"/>
          <w:spacing w:val="0"/>
          <w:sz w:val="31"/>
          <w:szCs w:val="31"/>
        </w:rPr>
        <w:t>件，收集问题</w:t>
      </w:r>
      <w:r>
        <w:rPr>
          <w:rFonts w:hint="default" w:ascii="Times New Roman" w:hAnsi="Times New Roman" w:eastAsia="sans-serif" w:cs="Times New Roman"/>
          <w:i w:val="0"/>
          <w:caps w:val="0"/>
          <w:color w:val="000000"/>
          <w:spacing w:val="0"/>
          <w:sz w:val="31"/>
          <w:szCs w:val="31"/>
        </w:rPr>
        <w:t>71</w:t>
      </w:r>
      <w:r>
        <w:rPr>
          <w:rFonts w:hint="eastAsia" w:ascii="方正仿宋_GBK" w:hAnsi="方正仿宋_GBK" w:eastAsia="方正仿宋_GBK" w:cs="方正仿宋_GBK"/>
          <w:i w:val="0"/>
          <w:caps w:val="0"/>
          <w:color w:val="000000"/>
          <w:spacing w:val="0"/>
          <w:sz w:val="31"/>
          <w:szCs w:val="31"/>
        </w:rPr>
        <w:t>件均已解决，确保了群众说话有地方，反映事情有人管。</w:t>
      </w:r>
    </w:p>
    <w:p>
      <w:pPr>
        <w:pStyle w:val="2"/>
        <w:keepNext w:val="0"/>
        <w:keepLines w:val="0"/>
        <w:widowControl/>
        <w:suppressLineNumbers w:val="0"/>
        <w:spacing w:before="0" w:beforeAutospacing="0" w:after="0" w:afterAutospacing="0" w:line="555" w:lineRule="atLeast"/>
        <w:ind w:left="0" w:right="0" w:firstLine="420"/>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333333"/>
          <w:spacing w:val="0"/>
          <w:sz w:val="31"/>
          <w:szCs w:val="31"/>
          <w:shd w:val="clear" w:fill="FFFFFF"/>
        </w:rPr>
        <w:t>（四）</w:t>
      </w:r>
      <w:r>
        <w:rPr>
          <w:rFonts w:hint="eastAsia" w:ascii="方正楷体_GBK" w:hAnsi="方正楷体_GBK" w:eastAsia="方正楷体_GBK" w:cs="方正楷体_GBK"/>
          <w:i w:val="0"/>
          <w:caps w:val="0"/>
          <w:color w:val="000000"/>
          <w:spacing w:val="0"/>
          <w:sz w:val="31"/>
          <w:szCs w:val="31"/>
        </w:rPr>
        <w:t>聚焦完善制度体系，提升依法行政工作水平。</w:t>
      </w:r>
      <w:r>
        <w:rPr>
          <w:rStyle w:val="5"/>
          <w:rFonts w:hint="eastAsia" w:ascii="方正仿宋_GBK" w:hAnsi="方正仿宋_GBK" w:eastAsia="方正仿宋_GBK" w:cs="方正仿宋_GBK"/>
          <w:i w:val="0"/>
          <w:caps w:val="0"/>
          <w:color w:val="000000"/>
          <w:spacing w:val="0"/>
          <w:sz w:val="31"/>
          <w:szCs w:val="31"/>
        </w:rPr>
        <w:t>一是</w:t>
      </w:r>
      <w:r>
        <w:rPr>
          <w:rFonts w:hint="eastAsia" w:ascii="方正仿宋_GBK" w:hAnsi="方正仿宋_GBK" w:eastAsia="方正仿宋_GBK" w:cs="方正仿宋_GBK"/>
          <w:i w:val="0"/>
          <w:caps w:val="0"/>
          <w:color w:val="000000"/>
          <w:spacing w:val="0"/>
          <w:sz w:val="31"/>
          <w:szCs w:val="31"/>
        </w:rPr>
        <w:t>加强行政规范性文件制订。凡是以乡政府名义印发的规范性文件，须审查依据是否充分，内容是否违反法律、政策，程序是否合法，做到于法有据、程序正当。</w:t>
      </w:r>
      <w:r>
        <w:rPr>
          <w:rStyle w:val="5"/>
          <w:rFonts w:hint="eastAsia" w:ascii="方正仿宋_GBK" w:hAnsi="方正仿宋_GBK" w:eastAsia="方正仿宋_GBK" w:cs="方正仿宋_GBK"/>
          <w:i w:val="0"/>
          <w:caps w:val="0"/>
          <w:color w:val="000000"/>
          <w:spacing w:val="0"/>
          <w:sz w:val="31"/>
          <w:szCs w:val="31"/>
        </w:rPr>
        <w:t>二是</w:t>
      </w:r>
      <w:r>
        <w:rPr>
          <w:rFonts w:hint="eastAsia" w:ascii="方正仿宋_GBK" w:hAnsi="方正仿宋_GBK" w:eastAsia="方正仿宋_GBK" w:cs="方正仿宋_GBK"/>
          <w:i w:val="0"/>
          <w:caps w:val="0"/>
          <w:color w:val="000000"/>
          <w:spacing w:val="0"/>
          <w:sz w:val="31"/>
          <w:szCs w:val="31"/>
        </w:rPr>
        <w:t>完善重大行政决策制度机制。涉及经济社会发展、群众切身利益的重大决策，重大项目等事项，在决策过程中，把专家咨询论证、专业机构评估、群众意见建议等作为决策的重要依据。建立完善重大决策集体讨论决定制度和决策后评估机制，及时发现纠正执行过程中出现的漏洞短板，确保重大决策切实可行、行之有效。</w:t>
      </w:r>
      <w:r>
        <w:rPr>
          <w:rStyle w:val="5"/>
          <w:rFonts w:hint="eastAsia" w:ascii="方正仿宋_GBK" w:hAnsi="方正仿宋_GBK" w:eastAsia="方正仿宋_GBK" w:cs="方正仿宋_GBK"/>
          <w:i w:val="0"/>
          <w:caps w:val="0"/>
          <w:color w:val="000000"/>
          <w:spacing w:val="0"/>
          <w:sz w:val="31"/>
          <w:szCs w:val="31"/>
        </w:rPr>
        <w:t>三是</w:t>
      </w:r>
      <w:r>
        <w:rPr>
          <w:rFonts w:hint="eastAsia" w:ascii="方正仿宋_GBK" w:hAnsi="方正仿宋_GBK" w:eastAsia="方正仿宋_GBK" w:cs="方正仿宋_GBK"/>
          <w:i w:val="0"/>
          <w:caps w:val="0"/>
          <w:color w:val="000000"/>
          <w:spacing w:val="0"/>
          <w:sz w:val="31"/>
          <w:szCs w:val="31"/>
        </w:rPr>
        <w:t>健全行政权力制约和监督机制。严格落实法治政府建设重大事项、重大问题请示报告制度。在村（社区）建立集中党务、村务、财务公开栏，扩大公开范围，丰富公开内容，广泛接受群众监督，提高政务公开的透明度。进一步完善干部培养考核任用、财务管理、工程项目建设监督管理制度，做到防微杜渐。</w:t>
      </w:r>
    </w:p>
    <w:p>
      <w:pPr>
        <w:pStyle w:val="2"/>
        <w:keepNext w:val="0"/>
        <w:keepLines w:val="0"/>
        <w:widowControl/>
        <w:suppressLineNumbers w:val="0"/>
        <w:spacing w:before="0" w:beforeAutospacing="0" w:after="0" w:afterAutospacing="0" w:line="555" w:lineRule="atLeast"/>
        <w:ind w:left="0" w:right="0" w:firstLine="420"/>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二、工作中存在的问题</w:t>
      </w:r>
    </w:p>
    <w:p>
      <w:pPr>
        <w:pStyle w:val="2"/>
        <w:keepNext w:val="0"/>
        <w:keepLines w:val="0"/>
        <w:widowControl/>
        <w:suppressLineNumbers w:val="0"/>
        <w:spacing w:before="0" w:beforeAutospacing="0" w:after="0" w:afterAutospacing="0" w:line="55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一年来，治平乡法治政府建设工作取得了一定成效，但从总体上看与全面依法治县的要求还有一定差距。</w:t>
      </w:r>
      <w:r>
        <w:rPr>
          <w:rStyle w:val="5"/>
          <w:rFonts w:hint="eastAsia" w:ascii="方正仿宋_GBK" w:hAnsi="方正仿宋_GBK" w:eastAsia="方正仿宋_GBK" w:cs="方正仿宋_GBK"/>
          <w:i w:val="0"/>
          <w:caps w:val="0"/>
          <w:color w:val="000000"/>
          <w:spacing w:val="0"/>
          <w:sz w:val="31"/>
          <w:szCs w:val="31"/>
        </w:rPr>
        <w:t>一是</w:t>
      </w:r>
      <w:r>
        <w:rPr>
          <w:rFonts w:hint="eastAsia" w:ascii="方正仿宋_GBK" w:hAnsi="方正仿宋_GBK" w:eastAsia="方正仿宋_GBK" w:cs="方正仿宋_GBK"/>
          <w:i w:val="0"/>
          <w:caps w:val="0"/>
          <w:color w:val="000000"/>
          <w:spacing w:val="0"/>
          <w:sz w:val="31"/>
          <w:szCs w:val="31"/>
        </w:rPr>
        <w:t>行政执法规范性有待加强，执法人员身兼数职，专业化、专职化程度较低，法律素养不够，执法水平不高。</w:t>
      </w:r>
      <w:r>
        <w:rPr>
          <w:rStyle w:val="5"/>
          <w:rFonts w:hint="eastAsia" w:ascii="方正仿宋_GBK" w:hAnsi="方正仿宋_GBK" w:eastAsia="方正仿宋_GBK" w:cs="方正仿宋_GBK"/>
          <w:i w:val="0"/>
          <w:caps w:val="0"/>
          <w:color w:val="000000"/>
          <w:spacing w:val="0"/>
          <w:sz w:val="31"/>
          <w:szCs w:val="31"/>
        </w:rPr>
        <w:t>二是</w:t>
      </w:r>
      <w:r>
        <w:rPr>
          <w:rFonts w:hint="eastAsia" w:ascii="方正仿宋_GBK" w:hAnsi="方正仿宋_GBK" w:eastAsia="方正仿宋_GBK" w:cs="方正仿宋_GBK"/>
          <w:i w:val="0"/>
          <w:caps w:val="0"/>
          <w:color w:val="000000"/>
          <w:spacing w:val="0"/>
          <w:sz w:val="31"/>
          <w:szCs w:val="31"/>
        </w:rPr>
        <w:t>全民尊法学法守法用法氛围不浓，干部用法治思维和法治方式处理问题、化解矛盾、推动工作的能力不足。</w:t>
      </w:r>
      <w:r>
        <w:rPr>
          <w:rStyle w:val="5"/>
          <w:rFonts w:hint="eastAsia" w:ascii="方正仿宋_GBK" w:hAnsi="方正仿宋_GBK" w:eastAsia="方正仿宋_GBK" w:cs="方正仿宋_GBK"/>
          <w:i w:val="0"/>
          <w:caps w:val="0"/>
          <w:color w:val="000000"/>
          <w:spacing w:val="0"/>
          <w:sz w:val="31"/>
          <w:szCs w:val="31"/>
        </w:rPr>
        <w:t>三是</w:t>
      </w:r>
      <w:r>
        <w:rPr>
          <w:rFonts w:hint="eastAsia" w:ascii="方正仿宋_GBK" w:hAnsi="方正仿宋_GBK" w:eastAsia="方正仿宋_GBK" w:cs="方正仿宋_GBK"/>
          <w:i w:val="0"/>
          <w:caps w:val="0"/>
          <w:color w:val="000000"/>
          <w:spacing w:val="0"/>
          <w:sz w:val="31"/>
          <w:szCs w:val="31"/>
        </w:rPr>
        <w:t>法治政府建设发展不平衡，系统协调推进法治政府建设的工作机制有待进一步完善。</w:t>
      </w:r>
    </w:p>
    <w:p>
      <w:pPr>
        <w:pStyle w:val="2"/>
        <w:keepNext w:val="0"/>
        <w:keepLines w:val="0"/>
        <w:widowControl/>
        <w:suppressLineNumbers w:val="0"/>
        <w:spacing w:before="0" w:beforeAutospacing="0" w:after="0" w:afterAutospacing="0" w:line="555" w:lineRule="atLeast"/>
        <w:ind w:left="0" w:right="0" w:firstLine="420"/>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三、</w:t>
      </w:r>
      <w:r>
        <w:rPr>
          <w:rFonts w:hint="default" w:ascii="Times New Roman" w:hAnsi="Times New Roman" w:eastAsia="sans-serif" w:cs="Times New Roman"/>
          <w:i w:val="0"/>
          <w:caps w:val="0"/>
          <w:color w:val="000000"/>
          <w:spacing w:val="0"/>
          <w:sz w:val="31"/>
          <w:szCs w:val="31"/>
        </w:rPr>
        <w:t>2023</w:t>
      </w:r>
      <w:r>
        <w:rPr>
          <w:rFonts w:hint="eastAsia" w:ascii="方正黑体_GBK" w:hAnsi="方正黑体_GBK" w:eastAsia="方正黑体_GBK" w:cs="方正黑体_GBK"/>
          <w:i w:val="0"/>
          <w:caps w:val="0"/>
          <w:color w:val="000000"/>
          <w:spacing w:val="0"/>
          <w:sz w:val="31"/>
          <w:szCs w:val="31"/>
        </w:rPr>
        <w:t>年工作打算</w:t>
      </w:r>
    </w:p>
    <w:p>
      <w:pPr>
        <w:pStyle w:val="2"/>
        <w:keepNext w:val="0"/>
        <w:keepLines w:val="0"/>
        <w:widowControl/>
        <w:suppressLineNumbers w:val="0"/>
        <w:spacing w:before="0" w:beforeAutospacing="0" w:after="0" w:afterAutospacing="0" w:line="555" w:lineRule="atLeast"/>
        <w:ind w:left="0" w:righ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治平乡将对标对表</w:t>
      </w:r>
      <w:r>
        <w:rPr>
          <w:rFonts w:hint="default" w:ascii="Times New Roman" w:hAnsi="Times New Roman" w:eastAsia="sans-serif" w:cs="Times New Roman"/>
          <w:i w:val="0"/>
          <w:caps w:val="0"/>
          <w:color w:val="000000"/>
          <w:spacing w:val="0"/>
          <w:sz w:val="31"/>
          <w:szCs w:val="31"/>
        </w:rPr>
        <w:t>2023</w:t>
      </w:r>
      <w:r>
        <w:rPr>
          <w:rFonts w:hint="eastAsia" w:ascii="方正仿宋_GBK" w:hAnsi="方正仿宋_GBK" w:eastAsia="方正仿宋_GBK" w:cs="方正仿宋_GBK"/>
          <w:i w:val="0"/>
          <w:caps w:val="0"/>
          <w:color w:val="000000"/>
          <w:spacing w:val="0"/>
          <w:sz w:val="31"/>
          <w:szCs w:val="31"/>
        </w:rPr>
        <w:t>年全县法治政府建设要点，明确目标任务，抓实抓细各项工作，确保全乡法治政府建设取得新成效。</w:t>
      </w:r>
    </w:p>
    <w:p>
      <w:pPr>
        <w:pStyle w:val="2"/>
        <w:keepNext w:val="0"/>
        <w:keepLines w:val="0"/>
        <w:widowControl/>
        <w:suppressLineNumbers w:val="0"/>
        <w:spacing w:before="0" w:beforeAutospacing="0" w:after="0" w:afterAutospacing="0" w:line="555" w:lineRule="atLeast"/>
        <w:ind w:left="0" w:right="0" w:firstLine="420"/>
        <w:rPr>
          <w:rFonts w:hint="default" w:ascii="sans-serif" w:hAnsi="sans-serif" w:eastAsia="sans-serif" w:cs="sans-serif"/>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一是</w:t>
      </w:r>
      <w:r>
        <w:rPr>
          <w:rFonts w:hint="eastAsia" w:ascii="方正仿宋_GBK" w:hAnsi="方正仿宋_GBK" w:eastAsia="方正仿宋_GBK" w:cs="方正仿宋_GBK"/>
          <w:i w:val="0"/>
          <w:caps w:val="0"/>
          <w:color w:val="000000"/>
          <w:spacing w:val="0"/>
          <w:sz w:val="31"/>
          <w:szCs w:val="31"/>
        </w:rPr>
        <w:t>坚持党的领导，确保法治政府建设正确方向。深入学习贯彻党的二十大精神和习近平法治思想，进一步加强党对法治建设的领导，全面落实党政主要负责人履行法治建设第一责任人责任，深入推进依法行政，加快建设法治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default" w:ascii="sans-serif" w:hAnsi="sans-serif" w:eastAsia="sans-serif" w:cs="sans-serif"/>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bdr w:val="none" w:color="auto" w:sz="0" w:space="0"/>
          <w:shd w:val="clear" w:fill="FFFFFF"/>
        </w:rPr>
        <w:t>二是</w:t>
      </w:r>
      <w:r>
        <w:rPr>
          <w:rFonts w:hint="eastAsia" w:ascii="方正仿宋_GBK" w:hAnsi="方正仿宋_GBK" w:eastAsia="方正仿宋_GBK" w:cs="方正仿宋_GBK"/>
          <w:i w:val="0"/>
          <w:caps w:val="0"/>
          <w:color w:val="000000"/>
          <w:spacing w:val="0"/>
          <w:sz w:val="31"/>
          <w:szCs w:val="31"/>
          <w:bdr w:val="none" w:color="auto" w:sz="0" w:space="0"/>
          <w:shd w:val="clear" w:fill="FFFFFF"/>
        </w:rPr>
        <w:t>抓好法律培训，提升干部职工依法行政能力。采取系统培训、集中学习、经验交流等方式加强学习，发挥好先进典型示范带动作用，提升干部职工运用法治思维、法治方式解决基层问题的能力。定期通报违法行政典型案例，分析原因、吸取教训、改进工作。</w:t>
      </w:r>
    </w:p>
    <w:p>
      <w:pPr>
        <w:pStyle w:val="2"/>
        <w:keepNext w:val="0"/>
        <w:keepLines w:val="0"/>
        <w:widowControl/>
        <w:suppressLineNumbers w:val="0"/>
        <w:spacing w:before="0" w:beforeAutospacing="0" w:after="0" w:afterAutospacing="0" w:line="555" w:lineRule="atLeast"/>
        <w:ind w:left="0" w:right="0" w:firstLine="420"/>
        <w:rPr>
          <w:rFonts w:hint="default" w:ascii="sans-serif" w:hAnsi="sans-serif" w:eastAsia="sans-serif" w:cs="sans-serif"/>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三是</w:t>
      </w:r>
      <w:r>
        <w:rPr>
          <w:rFonts w:hint="eastAsia" w:ascii="方正仿宋_GBK" w:hAnsi="方正仿宋_GBK" w:eastAsia="方正仿宋_GBK" w:cs="方正仿宋_GBK"/>
          <w:i w:val="0"/>
          <w:caps w:val="0"/>
          <w:color w:val="000000"/>
          <w:spacing w:val="0"/>
          <w:sz w:val="31"/>
          <w:szCs w:val="31"/>
        </w:rPr>
        <w:t>强化普法宣传，营造全民遵法守法良好氛围。加强正面引导，广泛宣传法治政府建设目标、先进经验，凝聚社会共识，让群众支持参与法治政府建设。加大普法宣传，借助新媒体矩阵，创新宣传载体，拓宽受众面，在全乡上下形成浓厚的学法、守法、用法的浓厚氛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F67F63"/>
    <w:rsid w:val="770C5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2025-04-14T11:16:00Z</dcterms:created>
  <dc:creator>Administrator</dc:creator>
  <cp:lastModifiedBy>Administrator</cp:lastModifiedBy>
  <dcterms:modified xsi:type="dcterms:W3CDTF">2025-05-27T11:06:27Z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