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4EC2">
      <w:pPr>
        <w:spacing w:line="579" w:lineRule="exact"/>
        <w:ind w:firstLine="440" w:firstLineChars="100"/>
        <w:jc w:val="center"/>
        <w:rPr>
          <w:rFonts w:hint="eastAsia" w:eastAsia="方正小标宋_GBK"/>
          <w:sz w:val="44"/>
          <w:szCs w:val="44"/>
          <w:lang w:val="en-US" w:eastAsia="zh-CN"/>
        </w:rPr>
      </w:pPr>
      <w:r>
        <w:rPr>
          <w:rFonts w:hint="eastAsia" w:ascii="Times New Roman" w:hAnsi="Times New Roman" w:eastAsia="方正小标宋_GBK"/>
          <w:sz w:val="44"/>
          <w:szCs w:val="44"/>
        </w:rPr>
        <w:t>城口县河鱼乡</w:t>
      </w:r>
      <w:r>
        <w:rPr>
          <w:rFonts w:hint="eastAsia" w:eastAsia="方正小标宋_GBK"/>
          <w:sz w:val="44"/>
          <w:szCs w:val="44"/>
          <w:lang w:val="en-US" w:eastAsia="zh-CN"/>
        </w:rPr>
        <w:t>产业发展服务中心</w:t>
      </w:r>
      <w:r>
        <w:rPr>
          <w:rFonts w:hint="eastAsia" w:ascii="Times New Roman" w:hAnsi="Times New Roman" w:eastAsia="方正小标宋_GBK"/>
          <w:sz w:val="44"/>
          <w:szCs w:val="44"/>
          <w:lang w:eastAsia="zh-CN"/>
        </w:rPr>
        <w:t>202</w:t>
      </w:r>
      <w:r>
        <w:rPr>
          <w:rFonts w:hint="eastAsia" w:eastAsia="方正小标宋_GBK"/>
          <w:sz w:val="44"/>
          <w:szCs w:val="44"/>
          <w:lang w:val="en-US" w:eastAsia="zh-CN"/>
        </w:rPr>
        <w:t>6</w:t>
      </w:r>
      <w:r>
        <w:rPr>
          <w:rFonts w:ascii="Times New Roman" w:hAnsi="Times New Roman" w:eastAsia="方正小标宋_GBK"/>
          <w:sz w:val="44"/>
          <w:szCs w:val="44"/>
        </w:rPr>
        <w:t>年</w:t>
      </w:r>
    </w:p>
    <w:p w14:paraId="3D83C7CE">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预算情况说明</w:t>
      </w:r>
    </w:p>
    <w:p w14:paraId="76095227">
      <w:pPr>
        <w:spacing w:line="579" w:lineRule="exact"/>
        <w:ind w:firstLine="880" w:firstLineChars="200"/>
        <w:jc w:val="center"/>
        <w:rPr>
          <w:rFonts w:ascii="Times New Roman" w:hAnsi="Times New Roman" w:eastAsia="华文中宋"/>
          <w:sz w:val="44"/>
          <w:szCs w:val="44"/>
        </w:rPr>
      </w:pPr>
    </w:p>
    <w:p w14:paraId="107AE6AA">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0C5B2198">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534542FE">
      <w:pPr>
        <w:pStyle w:val="6"/>
        <w:tabs>
          <w:tab w:val="center" w:pos="4153"/>
          <w:tab w:val="left" w:pos="7275"/>
        </w:tabs>
        <w:spacing w:line="579" w:lineRule="exact"/>
        <w:jc w:val="left"/>
        <w:rPr>
          <w:rFonts w:ascii="方正仿宋_GBK" w:hAnsi="方正仿宋_GBK" w:eastAsia="方正仿宋_GBK" w:cs="方正仿宋_GBK"/>
          <w:b w:val="0"/>
          <w:color w:val="000000"/>
          <w:sz w:val="31"/>
          <w:szCs w:val="31"/>
        </w:rPr>
      </w:pPr>
      <w:r>
        <w:rPr>
          <w:rFonts w:ascii="方正仿宋_GBK" w:hAnsi="方正仿宋_GBK" w:eastAsia="方正仿宋_GBK" w:cs="方正仿宋_GBK"/>
          <w:b w:val="0"/>
          <w:color w:val="000000"/>
          <w:sz w:val="31"/>
          <w:szCs w:val="31"/>
        </w:rPr>
        <w:t>协助经济发展办公室工作。承担区域经济发展相关事务性工作，负责全域产业规划，第一、第二和第三产业的招引、培育、落地、技术支持等产业发展全链条服务性工作，协助推进重大项目建设等工作职责。</w:t>
      </w:r>
    </w:p>
    <w:p w14:paraId="23B9F4B7">
      <w:pPr>
        <w:pStyle w:val="6"/>
        <w:tabs>
          <w:tab w:val="center" w:pos="4153"/>
          <w:tab w:val="left" w:pos="7275"/>
        </w:tabs>
        <w:spacing w:line="579" w:lineRule="exact"/>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617250F5">
      <w:pPr>
        <w:spacing w:line="579"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kern w:val="2"/>
          <w:sz w:val="32"/>
          <w:szCs w:val="22"/>
          <w:lang w:val="en-US" w:eastAsia="zh-CN" w:bidi="ar-SA"/>
        </w:rPr>
        <w:t>产业发展服务中心。</w:t>
      </w:r>
      <w:r>
        <w:rPr>
          <w:rFonts w:hint="default" w:ascii="Times New Roman" w:hAnsi="Times New Roman" w:eastAsia="方正仿宋_GBK" w:cs="Times New Roman"/>
          <w:b w:val="0"/>
          <w:color w:val="000000"/>
          <w:sz w:val="31"/>
          <w:szCs w:val="31"/>
        </w:rPr>
        <w:t>河鱼乡产业发展服务中心事业编</w:t>
      </w:r>
      <w:r>
        <w:rPr>
          <w:rFonts w:hint="eastAsia" w:eastAsia="方正仿宋_GBK" w:cs="Times New Roman"/>
          <w:b w:val="0"/>
          <w:color w:val="000000"/>
          <w:sz w:val="31"/>
          <w:szCs w:val="31"/>
          <w:lang w:val="en-US" w:eastAsia="zh-CN"/>
        </w:rPr>
        <w:t>制</w:t>
      </w:r>
      <w:r>
        <w:rPr>
          <w:rFonts w:hint="default" w:ascii="Times New Roman" w:hAnsi="Times New Roman" w:eastAsia="TimesNewRoman" w:cs="Times New Roman"/>
          <w:b w:val="0"/>
          <w:color w:val="000000"/>
          <w:sz w:val="31"/>
          <w:szCs w:val="31"/>
        </w:rPr>
        <w:t>12</w:t>
      </w:r>
      <w:r>
        <w:rPr>
          <w:rFonts w:hint="default" w:ascii="Times New Roman" w:hAnsi="Times New Roman" w:eastAsia="方正仿宋_GBK" w:cs="Times New Roman"/>
          <w:b w:val="0"/>
          <w:color w:val="000000"/>
          <w:sz w:val="31"/>
          <w:szCs w:val="31"/>
        </w:rPr>
        <w:t>名。领导职数</w:t>
      </w:r>
      <w:r>
        <w:rPr>
          <w:rFonts w:hint="default" w:ascii="Times New Roman" w:hAnsi="Times New Roman" w:eastAsia="TimesNewRoman" w:cs="Times New Roman"/>
          <w:b w:val="0"/>
          <w:color w:val="000000"/>
          <w:sz w:val="31"/>
          <w:szCs w:val="31"/>
        </w:rPr>
        <w:t>2</w:t>
      </w:r>
      <w:r>
        <w:rPr>
          <w:rFonts w:hint="default" w:ascii="Times New Roman" w:hAnsi="Times New Roman" w:eastAsia="方正仿宋_GBK" w:cs="Times New Roman"/>
          <w:b w:val="0"/>
          <w:color w:val="000000"/>
          <w:sz w:val="31"/>
          <w:szCs w:val="31"/>
        </w:rPr>
        <w:t>名，即：主任</w:t>
      </w:r>
      <w:r>
        <w:rPr>
          <w:rFonts w:hint="default" w:ascii="Times New Roman" w:hAnsi="Times New Roman" w:eastAsia="TimesNewRoman" w:cs="Times New Roman"/>
          <w:b w:val="0"/>
          <w:color w:val="000000"/>
          <w:sz w:val="31"/>
          <w:szCs w:val="31"/>
        </w:rPr>
        <w:t>1</w:t>
      </w:r>
      <w:r>
        <w:rPr>
          <w:rFonts w:hint="default" w:ascii="Times New Roman" w:hAnsi="Times New Roman" w:eastAsia="方正仿宋_GBK" w:cs="Times New Roman"/>
          <w:b w:val="0"/>
          <w:color w:val="000000"/>
          <w:sz w:val="31"/>
          <w:szCs w:val="31"/>
        </w:rPr>
        <w:t>名，副主任</w:t>
      </w:r>
      <w:r>
        <w:rPr>
          <w:rFonts w:hint="default" w:ascii="Times New Roman" w:hAnsi="Times New Roman" w:eastAsia="TimesNewRoman" w:cs="Times New Roman"/>
          <w:b w:val="0"/>
          <w:color w:val="000000"/>
          <w:sz w:val="31"/>
          <w:szCs w:val="31"/>
        </w:rPr>
        <w:t>1</w:t>
      </w:r>
      <w:r>
        <w:rPr>
          <w:rFonts w:hint="default" w:ascii="Times New Roman" w:hAnsi="Times New Roman" w:eastAsia="方正仿宋_GBK" w:cs="Times New Roman"/>
          <w:b w:val="0"/>
          <w:color w:val="000000"/>
          <w:sz w:val="31"/>
          <w:szCs w:val="31"/>
        </w:rPr>
        <w:t>名。</w:t>
      </w:r>
    </w:p>
    <w:p w14:paraId="301AC891">
      <w:pPr>
        <w:spacing w:line="579"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二、部门收支总体情况</w:t>
      </w:r>
    </w:p>
    <w:p w14:paraId="0AFE0D84">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182.61</w:t>
      </w:r>
      <w:r>
        <w:rPr>
          <w:rFonts w:ascii="Times New Roman" w:hAnsi="Times New Roman" w:eastAsia="方正仿宋_GBK"/>
          <w:sz w:val="32"/>
        </w:rPr>
        <w:t>万元，其中：一般公共预算拨款</w:t>
      </w:r>
      <w:r>
        <w:rPr>
          <w:rFonts w:hint="eastAsia" w:ascii="Times New Roman" w:hAnsi="Times New Roman" w:eastAsia="方正仿宋_GBK" w:cs="Times New Roman"/>
          <w:b/>
          <w:bCs/>
          <w:color w:val="auto"/>
          <w:sz w:val="32"/>
          <w:szCs w:val="32"/>
          <w:highlight w:val="none"/>
          <w:lang w:val="en-US" w:eastAsia="zh-CN"/>
        </w:rPr>
        <w:t>182.61</w:t>
      </w:r>
      <w:r>
        <w:rPr>
          <w:rFonts w:ascii="Times New Roman" w:hAnsi="Times New Roman" w:eastAsia="方正仿宋_GBK"/>
          <w:sz w:val="32"/>
        </w:rPr>
        <w:t>万元。</w:t>
      </w:r>
    </w:p>
    <w:p w14:paraId="525667F4">
      <w:pPr>
        <w:spacing w:line="560" w:lineRule="exact"/>
        <w:ind w:firstLine="640" w:firstLineChars="200"/>
        <w:rPr>
          <w:rFonts w:hint="eastAsia" w:ascii="Times New Roman" w:hAnsi="Times New Roman" w:eastAsia="方正仿宋_GBK"/>
          <w:sz w:val="32"/>
          <w:lang w:eastAsia="zh-CN"/>
        </w:rPr>
      </w:pPr>
      <w:r>
        <w:rPr>
          <w:rFonts w:hint="eastAsia" w:ascii="方正楷体_GBK" w:hAnsi="方正楷体_GBK" w:eastAsia="方正楷体_GBK" w:cs="方正楷体_GBK"/>
          <w:sz w:val="32"/>
        </w:rPr>
        <w:t>（二）支出预算：</w:t>
      </w:r>
      <w:r>
        <w:rPr>
          <w:rFonts w:hint="eastAsia" w:ascii="Times New Roman" w:hAnsi="Times New Roman" w:eastAsia="方正仿宋_GBK"/>
          <w:sz w:val="32"/>
          <w:lang w:eastAsia="zh-CN"/>
        </w:rPr>
        <w:t>202</w:t>
      </w:r>
      <w:r>
        <w:rPr>
          <w:rFonts w:hint="eastAsia" w:eastAsia="方正仿宋_GBK"/>
          <w:sz w:val="32"/>
          <w:lang w:val="en-US" w:eastAsia="zh-CN"/>
        </w:rPr>
        <w:t>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182.61</w:t>
      </w:r>
      <w:r>
        <w:rPr>
          <w:rFonts w:ascii="Times New Roman" w:hAnsi="Times New Roman" w:eastAsia="方正仿宋_GBK"/>
          <w:sz w:val="32"/>
        </w:rPr>
        <w:t>万元，</w:t>
      </w:r>
      <w:r>
        <w:rPr>
          <w:rFonts w:hint="eastAsia" w:ascii="Times New Roman" w:hAnsi="Times New Roman" w:eastAsia="方正仿宋_GBK"/>
          <w:sz w:val="32"/>
          <w:lang w:val="en-US" w:eastAsia="zh-CN"/>
        </w:rPr>
        <w:t>其中：</w:t>
      </w:r>
      <w:r>
        <w:rPr>
          <w:rFonts w:eastAsia="方正仿宋_GBK"/>
          <w:sz w:val="32"/>
          <w:szCs w:val="32"/>
          <w:highlight w:val="none"/>
        </w:rPr>
        <w:t>社会保障和就业支出</w:t>
      </w:r>
      <w:r>
        <w:rPr>
          <w:rFonts w:hint="eastAsia" w:ascii="Times New Roman" w:hAnsi="Times New Roman" w:eastAsia="方正仿宋_GBK" w:cs="Times New Roman"/>
          <w:sz w:val="32"/>
          <w:szCs w:val="32"/>
          <w:highlight w:val="none"/>
          <w:lang w:val="en-US" w:eastAsia="zh-CN"/>
        </w:rPr>
        <w:t>22.48</w:t>
      </w:r>
      <w:r>
        <w:rPr>
          <w:rFonts w:eastAsia="方正仿宋_GBK"/>
          <w:sz w:val="32"/>
          <w:szCs w:val="32"/>
          <w:highlight w:val="none"/>
        </w:rPr>
        <w:t>万元</w:t>
      </w:r>
      <w:r>
        <w:rPr>
          <w:rFonts w:hint="eastAsia" w:eastAsia="方正仿宋_GBK"/>
          <w:sz w:val="32"/>
          <w:szCs w:val="32"/>
          <w:highlight w:val="none"/>
          <w:lang w:eastAsia="zh-CN"/>
        </w:rPr>
        <w:t>；</w:t>
      </w:r>
      <w:r>
        <w:rPr>
          <w:rFonts w:eastAsia="方正仿宋_GBK"/>
          <w:sz w:val="32"/>
          <w:szCs w:val="32"/>
          <w:highlight w:val="none"/>
        </w:rPr>
        <w:t>卫生健康支出</w:t>
      </w:r>
      <w:r>
        <w:rPr>
          <w:rFonts w:hint="eastAsia" w:eastAsia="方正仿宋_GBK"/>
          <w:sz w:val="32"/>
          <w:szCs w:val="32"/>
          <w:highlight w:val="none"/>
          <w:lang w:val="en-US" w:eastAsia="zh-CN"/>
        </w:rPr>
        <w:t>6.68</w:t>
      </w:r>
      <w:r>
        <w:rPr>
          <w:rFonts w:eastAsia="方正仿宋_GBK"/>
          <w:sz w:val="32"/>
          <w:szCs w:val="32"/>
          <w:highlight w:val="none"/>
        </w:rPr>
        <w:t>万元；</w:t>
      </w:r>
      <w:r>
        <w:rPr>
          <w:rFonts w:hint="eastAsia" w:ascii="Times New Roman" w:hAnsi="Times New Roman" w:eastAsia="方正仿宋_GBK" w:cs="Times New Roman"/>
          <w:sz w:val="32"/>
          <w:szCs w:val="32"/>
          <w:highlight w:val="none"/>
          <w:lang w:val="en-US" w:eastAsia="zh-CN"/>
        </w:rPr>
        <w:t>农</w:t>
      </w:r>
      <w:r>
        <w:rPr>
          <w:rFonts w:eastAsia="方正仿宋_GBK"/>
          <w:sz w:val="32"/>
          <w:szCs w:val="32"/>
          <w:highlight w:val="none"/>
        </w:rPr>
        <w:t>林水支出</w:t>
      </w:r>
      <w:r>
        <w:rPr>
          <w:rFonts w:hint="eastAsia" w:eastAsia="方正仿宋_GBK"/>
          <w:sz w:val="32"/>
          <w:szCs w:val="32"/>
          <w:highlight w:val="none"/>
          <w:lang w:val="en-US" w:eastAsia="zh-CN"/>
        </w:rPr>
        <w:t>145.66万元；</w:t>
      </w:r>
      <w:r>
        <w:rPr>
          <w:rFonts w:eastAsia="方正仿宋_GBK"/>
          <w:sz w:val="32"/>
          <w:szCs w:val="32"/>
        </w:rPr>
        <w:t>住房保障支出</w:t>
      </w:r>
      <w:r>
        <w:rPr>
          <w:rFonts w:hint="eastAsia" w:eastAsia="方正仿宋_GBK"/>
          <w:sz w:val="32"/>
          <w:szCs w:val="32"/>
          <w:lang w:val="en-US" w:eastAsia="zh-CN"/>
        </w:rPr>
        <w:t>7.79</w:t>
      </w:r>
      <w:r>
        <w:rPr>
          <w:rFonts w:eastAsia="方正仿宋_GBK"/>
          <w:sz w:val="32"/>
          <w:szCs w:val="32"/>
        </w:rPr>
        <w:t>万元</w:t>
      </w:r>
      <w:r>
        <w:rPr>
          <w:rFonts w:hint="eastAsia" w:eastAsia="方正仿宋_GBK"/>
          <w:sz w:val="32"/>
          <w:szCs w:val="32"/>
          <w:lang w:eastAsia="zh-CN"/>
        </w:rPr>
        <w:t>。</w:t>
      </w:r>
    </w:p>
    <w:p w14:paraId="4569964E">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3D92A5B9">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年一般公共预算财政拨款收入</w:t>
      </w:r>
      <w:r>
        <w:rPr>
          <w:rFonts w:hint="eastAsia" w:ascii="Times New Roman" w:hAnsi="Times New Roman" w:eastAsia="方正仿宋_GBK" w:cs="Times New Roman"/>
          <w:b/>
          <w:bCs/>
          <w:color w:val="auto"/>
          <w:sz w:val="32"/>
          <w:szCs w:val="32"/>
          <w:highlight w:val="none"/>
          <w:lang w:val="en-US" w:eastAsia="zh-CN"/>
        </w:rPr>
        <w:t>182.61</w:t>
      </w:r>
      <w:r>
        <w:rPr>
          <w:rFonts w:hint="eastAsia" w:ascii="Times New Roman" w:hAnsi="Times New Roman" w:eastAsia="方正仿宋_GBK" w:cs="Times New Roman"/>
          <w:kern w:val="2"/>
          <w:sz w:val="32"/>
          <w:szCs w:val="24"/>
          <w:lang w:val="en-US" w:eastAsia="zh-CN" w:bidi="ar-SA"/>
        </w:rPr>
        <w:t>万元，其中:1.基本支出</w:t>
      </w:r>
      <w:r>
        <w:rPr>
          <w:rFonts w:hint="eastAsia" w:ascii="Times New Roman" w:hAnsi="Times New Roman" w:eastAsia="方正黑体_GBK" w:cs="Times New Roman"/>
          <w:kern w:val="2"/>
          <w:sz w:val="32"/>
          <w:szCs w:val="32"/>
          <w:lang w:val="en-US" w:eastAsia="zh-CN" w:bidi="ar-SA"/>
        </w:rPr>
        <w:t>186.30</w:t>
      </w:r>
      <w:r>
        <w:rPr>
          <w:rFonts w:hint="eastAsia" w:ascii="Times New Roman" w:hAnsi="Times New Roman" w:eastAsia="方正仿宋_GBK" w:cs="Times New Roman"/>
          <w:kern w:val="2"/>
          <w:sz w:val="32"/>
          <w:szCs w:val="24"/>
          <w:lang w:val="en-US" w:eastAsia="zh-CN" w:bidi="ar-SA"/>
        </w:rPr>
        <w:t>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w:t>
      </w:r>
      <w:r>
        <w:rPr>
          <w:rFonts w:hint="eastAsia" w:eastAsia="方正仿宋_GBK" w:cs="Times New Roman"/>
          <w:kern w:val="2"/>
          <w:sz w:val="32"/>
          <w:szCs w:val="24"/>
          <w:lang w:val="en-US" w:eastAsia="zh-CN" w:bidi="ar-SA"/>
        </w:rPr>
        <w:t>增加了3.69</w:t>
      </w:r>
      <w:r>
        <w:rPr>
          <w:rFonts w:hint="eastAsia" w:ascii="Times New Roman" w:hAnsi="Times New Roman" w:eastAsia="方正仿宋_GBK" w:cs="Times New Roman"/>
          <w:kern w:val="2"/>
          <w:sz w:val="32"/>
          <w:szCs w:val="24"/>
          <w:lang w:val="en-US" w:eastAsia="zh-CN" w:bidi="ar-SA"/>
        </w:rPr>
        <w:t>万元，主要原因</w:t>
      </w:r>
      <w:r>
        <w:rPr>
          <w:rFonts w:hint="eastAsia" w:eastAsia="方正仿宋_GBK" w:cs="Times New Roman"/>
          <w:kern w:val="2"/>
          <w:sz w:val="32"/>
          <w:szCs w:val="24"/>
          <w:lang w:val="en-US" w:eastAsia="zh-CN" w:bidi="ar-SA"/>
        </w:rPr>
        <w:t>：</w:t>
      </w:r>
      <w:r>
        <w:rPr>
          <w:rFonts w:hint="eastAsia" w:eastAsia="方正仿宋_GBK" w:cs="Times New Roman"/>
          <w:kern w:val="2"/>
          <w:sz w:val="32"/>
          <w:szCs w:val="24"/>
          <w:lang w:val="en-US" w:eastAsia="zh-CN" w:bidi="ar-SA"/>
        </w:rPr>
        <w:t>城人社发【2025】47号文件关于人员待遇调整清算2025年超额绩效。</w:t>
      </w:r>
      <w:r>
        <w:rPr>
          <w:rFonts w:hint="eastAsia" w:ascii="Times New Roman" w:hAnsi="Times New Roman" w:eastAsia="方正仿宋_GBK" w:cs="Times New Roman"/>
          <w:kern w:val="2"/>
          <w:sz w:val="32"/>
          <w:szCs w:val="24"/>
          <w:lang w:val="en-US" w:eastAsia="zh-CN" w:bidi="ar-SA"/>
        </w:rPr>
        <w:t>基</w:t>
      </w:r>
      <w:r>
        <w:rPr>
          <w:rFonts w:hint="eastAsia" w:ascii="Times New Roman" w:hAnsi="Times New Roman" w:eastAsia="方正仿宋_GBK" w:cs="Times New Roman"/>
          <w:kern w:val="2"/>
          <w:sz w:val="32"/>
          <w:szCs w:val="24"/>
          <w:lang w:val="en-US" w:eastAsia="zh-CN" w:bidi="ar-SA"/>
        </w:rPr>
        <w:t>本支出主要用于保障</w:t>
      </w:r>
      <w:r>
        <w:rPr>
          <w:rFonts w:hint="eastAsia" w:eastAsia="方正仿宋_GBK" w:cs="Times New Roman"/>
          <w:kern w:val="2"/>
          <w:sz w:val="32"/>
          <w:szCs w:val="24"/>
          <w:lang w:val="en-US" w:eastAsia="zh-CN" w:bidi="ar-SA"/>
        </w:rPr>
        <w:t>河鱼</w:t>
      </w:r>
      <w:r>
        <w:rPr>
          <w:rFonts w:hint="eastAsia" w:ascii="Times New Roman" w:hAnsi="Times New Roman" w:eastAsia="方正仿宋_GBK" w:cs="Times New Roman"/>
          <w:kern w:val="2"/>
          <w:sz w:val="32"/>
          <w:szCs w:val="24"/>
          <w:lang w:val="en-US" w:eastAsia="zh-CN" w:bidi="ar-SA"/>
        </w:rPr>
        <w:t>乡</w:t>
      </w:r>
      <w:r>
        <w:rPr>
          <w:rFonts w:hint="eastAsia" w:eastAsia="方正仿宋_GBK" w:cs="Times New Roman"/>
          <w:kern w:val="2"/>
          <w:sz w:val="32"/>
          <w:szCs w:val="24"/>
          <w:lang w:val="en-US" w:eastAsia="zh-CN" w:bidi="ar-SA"/>
        </w:rPr>
        <w:t>产业发展服</w:t>
      </w:r>
      <w:r>
        <w:rPr>
          <w:rFonts w:hint="eastAsia" w:ascii="Times New Roman" w:hAnsi="Times New Roman" w:eastAsia="方正仿宋_GBK" w:cs="Times New Roman"/>
          <w:kern w:val="2"/>
          <w:sz w:val="32"/>
          <w:szCs w:val="24"/>
          <w:lang w:val="en-US" w:eastAsia="zh-CN" w:bidi="ar-SA"/>
        </w:rPr>
        <w:t>务中心在职人员工资福利及社会保险缴费，保障下属事业单位正常运转的各项商品服务支出。</w:t>
      </w:r>
    </w:p>
    <w:p w14:paraId="6103B7C8">
      <w:pPr>
        <w:spacing w:line="579"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14:paraId="7AE986D7">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年“三公”经费预算0万元，比202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年减少0万元。其中：因公出国（境）费用0万元，比202</w:t>
      </w:r>
      <w:r>
        <w:rPr>
          <w:rFonts w:hint="eastAsia" w:eastAsia="方正仿宋_GBK" w:cs="Times New Roman"/>
          <w:kern w:val="2"/>
          <w:sz w:val="32"/>
          <w:szCs w:val="24"/>
          <w:lang w:val="en-US" w:eastAsia="zh-CN" w:bidi="ar-SA"/>
        </w:rPr>
        <w:t>5</w:t>
      </w:r>
      <w:r>
        <w:rPr>
          <w:rFonts w:hint="eastAsia" w:ascii="Times New Roman" w:hAnsi="Times New Roman" w:eastAsia="方正仿宋_GBK" w:cs="Times New Roman"/>
          <w:kern w:val="2"/>
          <w:sz w:val="32"/>
          <w:szCs w:val="24"/>
          <w:lang w:val="en-US" w:eastAsia="zh-CN" w:bidi="ar-SA"/>
        </w:rPr>
        <w:t>年减少0万元；公务接待费0万元，比</w:t>
      </w:r>
      <w:bookmarkStart w:id="0" w:name="_GoBack"/>
      <w:bookmarkEnd w:id="0"/>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年减少0万元；公务用车运行维护费0万元，比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年减少0万元；公务用车购置费0万元，比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w:t>
      </w:r>
    </w:p>
    <w:p w14:paraId="03CDC4DB">
      <w:pPr>
        <w:spacing w:line="579" w:lineRule="exact"/>
        <w:ind w:left="640"/>
        <w:rPr>
          <w:rFonts w:ascii="Times New Roman" w:hAnsi="Times New Roman" w:eastAsia="方正黑体_GBK"/>
          <w:sz w:val="32"/>
        </w:rPr>
      </w:pPr>
      <w:r>
        <w:rPr>
          <w:rFonts w:hint="eastAsia" w:eastAsia="方正黑体_GBK"/>
          <w:sz w:val="32"/>
          <w:lang w:val="en-US" w:eastAsia="zh-CN"/>
        </w:rPr>
        <w:t>五</w:t>
      </w:r>
      <w:r>
        <w:rPr>
          <w:rFonts w:ascii="Times New Roman" w:hAnsi="Times New Roman" w:eastAsia="方正黑体_GBK"/>
          <w:sz w:val="32"/>
        </w:rPr>
        <w:t>、专业性名词解释（纳入向社会公开范围的部门必须填写！）</w:t>
      </w:r>
    </w:p>
    <w:p w14:paraId="696651A2">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607E8495">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485F50BE">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36DB4F2B">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2FC730CC">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210CF508">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1E9104">
      <w:pPr>
        <w:spacing w:line="579" w:lineRule="exact"/>
        <w:ind w:firstLine="640" w:firstLineChars="200"/>
        <w:rPr>
          <w:rFonts w:hint="eastAsia" w:ascii="Times New Roman" w:hAnsi="Times New Roman" w:eastAsia="方正黑体_GBK"/>
          <w:sz w:val="32"/>
        </w:rPr>
      </w:pPr>
      <w:r>
        <w:rPr>
          <w:rFonts w:hint="eastAsia" w:eastAsia="方正黑体_GBK"/>
          <w:sz w:val="32"/>
          <w:lang w:val="en-US" w:eastAsia="zh-CN"/>
        </w:rPr>
        <w:t>六</w:t>
      </w:r>
      <w:r>
        <w:rPr>
          <w:rFonts w:hint="eastAsia" w:ascii="Times New Roman" w:hAnsi="Times New Roman" w:eastAsia="方正黑体_GBK"/>
          <w:sz w:val="32"/>
        </w:rPr>
        <w:t>、预算公开联系方式</w:t>
      </w:r>
    </w:p>
    <w:p w14:paraId="1ECAB7B9">
      <w:pPr>
        <w:spacing w:line="579"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城口县河鱼乡</w:t>
      </w:r>
      <w:r>
        <w:rPr>
          <w:rFonts w:hint="eastAsia" w:eastAsia="方正仿宋_GBK"/>
          <w:sz w:val="32"/>
          <w:szCs w:val="32"/>
          <w:lang w:val="en-US" w:eastAsia="zh-CN"/>
        </w:rPr>
        <w:t>产业发展服务中心</w:t>
      </w:r>
      <w:r>
        <w:rPr>
          <w:rFonts w:hint="eastAsia" w:ascii="Times New Roman" w:hAnsi="Times New Roman" w:eastAsia="方正仿宋_GBK"/>
          <w:sz w:val="32"/>
          <w:szCs w:val="32"/>
        </w:rPr>
        <w:t xml:space="preserve"> </w:t>
      </w:r>
    </w:p>
    <w:p w14:paraId="21B1903F">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联系方式： 023-</w:t>
      </w:r>
      <w:r>
        <w:rPr>
          <w:rFonts w:hint="eastAsia" w:ascii="Times New Roman" w:hAnsi="Times New Roman" w:eastAsia="方正仿宋_GBK"/>
          <w:sz w:val="32"/>
          <w:szCs w:val="32"/>
        </w:rPr>
        <w:t>59265746</w:t>
      </w:r>
    </w:p>
    <w:p w14:paraId="6408C5F7"/>
    <w:p w14:paraId="08815EFD"/>
    <w:p w14:paraId="5796D29E"/>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B581F"/>
    <w:rsid w:val="319F6516"/>
    <w:rsid w:val="3F731C04"/>
    <w:rsid w:val="5D250CB2"/>
    <w:rsid w:val="66A3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1075</Words>
  <Characters>1182</Characters>
  <Lines>0</Lines>
  <Paragraphs>0</Paragraphs>
  <TotalTime>0</TotalTime>
  <ScaleCrop>false</ScaleCrop>
  <LinksUpToDate>false</LinksUpToDate>
  <CharactersWithSpaces>1186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2025-02-07T03:30:00Z</dcterms:created>
  <dc:creator>Administrator</dc:creator>
  <cp:lastModifiedBy>Mr老刘</cp:lastModifiedBy>
  <dcterms:modified xsi:type="dcterms:W3CDTF">2026-02-05T07:49:34Z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297702397D734EBA8A0043D86A821CB5_12</vt:lpwstr>
  </property>
</Properties>
</file>