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4C9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中共城口县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厚坪乡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委员会</w:t>
      </w:r>
    </w:p>
    <w:p w14:paraId="356673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ind w:left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城口县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厚坪乡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人民政府</w:t>
      </w:r>
    </w:p>
    <w:p w14:paraId="526D563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  <w:lang w:val="en-US" w:eastAsia="zh-CN"/>
        </w:rPr>
        <w:t>关于</w:t>
      </w: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2025年法治政府建设情况报告</w:t>
      </w:r>
    </w:p>
    <w:p w14:paraId="5BAA772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545E68E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县委、县政府：</w:t>
      </w:r>
    </w:p>
    <w:p w14:paraId="1E5CFE1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为深入贯彻落实习近平法治思想，全面推进法治政府建设向基层延伸，切实打通法治建设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最后一公里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，根据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相关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文件要求，我乡紧扣年度工作目标，结合乡村治理实际，扎实开展法治政府建设各项工作，取得阶段性成效。现将相关工作开展情况报告如下。</w:t>
      </w:r>
    </w:p>
    <w:p w14:paraId="3E73413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  <w:t>一、2025年法治政府建设工作开展情况</w:t>
      </w:r>
    </w:p>
    <w:p w14:paraId="71C93C3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2025年，厚坪乡以习近平新时代中国特色社会主义思想为指导，全面贯彻党的二十大和二十届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" w:bidi="ar"/>
          <w:woUserID w:val="1"/>
        </w:rPr>
        <w:t>四中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全会精神，深入落实习近平法治思想，严格按照市委六届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" w:bidi="ar"/>
          <w:woUserID w:val="1"/>
        </w:rPr>
        <w:t>八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次全会、县委十四届历次全会关于法治建设的部署要求，坚持党建引领、法治筑基、治理提效，把法治政府建设融入乡村振兴、基层治理、民生保障等各项重点工作，不断推进治理体系和治理能力现代化，为全乡经济社会高质量发展提供了坚实的法治保障。</w:t>
      </w:r>
    </w:p>
    <w:p w14:paraId="3A7347F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000000"/>
          <w:sz w:val="32"/>
          <w:szCs w:val="32"/>
        </w:rPr>
        <w:t>（一）深化法治学习教育，筑牢依法行政思想根基</w:t>
      </w:r>
    </w:p>
    <w:p w14:paraId="5F9AA23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强化干部理论武装，提升法治素养。坚持把习近平法治思想、党的二十大精神及相关法律法规学习作为党委中心组学习、干部教育培训的核心内容，依托党委中心组学习会、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厚言厚语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机关课堂、乡村干部工作会等载体，分层分类组织乡村两级干部开展集中学习30余场次，实现干部法治学习全覆盖。以考促学、以学促用，组织开展法治理论知识闭卷考试31人次，倒逼干部深学细悟、入脑入心，切实增强干部依法行政、依法办事的思想自觉和行动自觉。</w:t>
      </w:r>
    </w:p>
    <w:p w14:paraId="2C4E4FA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创新基层普法形式，推动法治入心。结合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入户走访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大排查、大整治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等基层工作，组建由乡干部、村社骨干、法律顾问组成的乡村普法小队，摒弃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单向灌输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式宣传，采用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院坝会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围炉夜谈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田间地头话法治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等群众喜闻乐见的形式，开展面对面普法宣讲，把法律知识与乡村实际、群众生活结合起来，让法治宣传更接地气、更聚人气。同时，加强法规制度建设组织领导，统筹推进法律规范体系、法治实施体系、法治监督体系建设，严格按照量化考核、刚性约束要求做好考核对标工作。</w:t>
      </w:r>
    </w:p>
    <w:p w14:paraId="3AF3029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000000"/>
          <w:sz w:val="32"/>
          <w:szCs w:val="32"/>
        </w:rPr>
        <w:t>（二）聚焦重点领域治理，提升法治服务实践效能</w:t>
      </w:r>
    </w:p>
    <w:p w14:paraId="4CB83B3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以群众需求为导向，聚焦重点领域、关键环节，扎实开展法治宣传和依法治理，切实把法治优势转化为基层治理效能。</w:t>
      </w:r>
    </w:p>
    <w:p w14:paraId="395088B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抓实宪法宣传，弘扬宪法精神。紧扣国家宪法日、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宪法宣传周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等重要节点，通过悬挂横幅、发放宣传资料、召开社员会等形式，开展宪法专题宣传活动，累计发放宪法宣传资料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1000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余份，召开社员宣讲会6次，引导群众树立宪法意识、维护宪法权威。</w:t>
      </w:r>
    </w:p>
    <w:p w14:paraId="6E68815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聚焦民生领域，守护群众权益。围绕生态文明建设、群众生产生活安全，加强环境保护法、长江保护法等生态法律法规宣传，常态化开展食品药品安全、禁毒、消防、就业、医疗等重点民生领域普法工作，通过案例讲解、政策解读等方式，提升群众依法维权、守法经营的意识，同步强化乡级执法监管能力，提升民生领域专项治理水平。</w:t>
      </w:r>
    </w:p>
    <w:p w14:paraId="30751C5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深化普法载体，培育法治骨干。持续推进文明实践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六讲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志愿服务、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法律七进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活动走深走实，注重法治骨干队伍培育，全年培养村级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法律明白人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30名，实现村社全覆盖，规范管理法律顾问1名，充分发挥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法律明白人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和法律顾问在政策解读、矛盾调解、普法宣传中的骨干作用，让法治服务就在群众身边。</w:t>
      </w:r>
    </w:p>
    <w:p w14:paraId="3D5F539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坚持严打整治，维护治安稳定。常态化开展扫黑除恶斗争，通过乡村公告栏、微信公众号等渠道，转发反恐禁毒、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莎姐守未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等专项行动宣传文章和典型案例，营造严打高压氛围；严格落实应急管理及安全生产治本攻坚三年行动要求，常态化开展安全生产执法检查，及时排查化解安全隐患，切实维护全乡社会治安和生产安全稳定。</w:t>
      </w:r>
    </w:p>
    <w:p w14:paraId="64928BC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抓实校园治理，守护未成年人成长。加强校园及周边环境综合治理，联合市场监管、派出所等部门开展校园周边食品、交通、治安等专项检查，净化校园周边环境；推动辖区学校落实心理健康筛查和早期干预机制，联合学校开展未成年人保护法、预防未成年人犯罪法等普法宣传，筑牢未成年人健康成长的法治防线。</w:t>
      </w:r>
    </w:p>
    <w:p w14:paraId="333DEFA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推进数字治理，提升网格效能。优化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141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基层智治平台建设，科学划分16个基层治理网格，配齐配强网格长、网格员，开展矛盾纠纷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大排查大起底大化解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专项行动，打通基层治理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神经末梢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；完成诉调、警调、访调、复调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四调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对接机制建设，推进调解工作数字化应用，实现矛盾纠纷线上登记、线下调处、全程留痕，提升矛盾化解效率。</w:t>
      </w:r>
    </w:p>
    <w:p w14:paraId="6C1FE22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7.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深化信访法治，推进诉源治理。扎实开展信访突出问题化解三年攻坚战，坚持依法按政策解决信访问题，引导群众依法理性表达诉求；深入推进诉源治理，从源头减少矛盾纠纷产生，同时严格依法管理民族宗教事务，维护全乡和谐稳定大局。</w:t>
      </w:r>
    </w:p>
    <w:p w14:paraId="1E6F1A6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8.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 xml:space="preserve">夯实工作成效，彰显法治力量。常态化推进 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八五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 xml:space="preserve"> 普法工作，全年组织开展各类普法宣传活动12场次，创新探索并完善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以调解带普法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工作机制，在矛盾纠纷调解过程中同步开展普法教育，做到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调解一起、普法一片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，全年共调解各类矛盾纠纷48件次，调解成功率达100%。全面落实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5+N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重点人员常态化盯防工作责任，对刑释劳教等重点人员实现精细化、常态化管控，管控率达100%。全面推行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四下基层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工作制度，变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群众上访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为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干部下访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，组织乡、村干部深入村社、入户走访，累计接访群众43人次，现场解决群众诉求38件，其余诉求全部制定整改台账、限期办结，切实把矛盾化解在基层、解决在萌芽状态。</w:t>
      </w:r>
    </w:p>
    <w:p w14:paraId="4B07AD3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000000"/>
          <w:sz w:val="32"/>
          <w:szCs w:val="32"/>
        </w:rPr>
        <w:t>（三）强化监督规范管理，提升依法行政工作水平</w:t>
      </w:r>
    </w:p>
    <w:p w14:paraId="25BC3CCD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严格落实普法责任。坚持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谁执法谁普法、谁主管谁负责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的普法责任制，明确各办、各站所普法工作职责和任务清单，将普法工作与业务工作同部署、同落实、同考核，推动行政执法工作规范化、标准化开展。</w:t>
      </w:r>
    </w:p>
    <w:p w14:paraId="3955D49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加强执法队伍建设。组织全乡行政执法人员参加县级执法业务培训，严格落实行政执法持证上岗、亮证执法制度，不断提升执法人员的业务能力和法治素养，确保执法行为合法合规。</w:t>
      </w:r>
    </w:p>
    <w:p w14:paraId="67EE11D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主动接受各类监督。坚持依法行政、阳光行政，定期向乡人代会报告法治政府建设及政府工作开展情况，自觉接受人大法律监督和工作监督；全面推进政务事项网上公开，依托乡政府微信公众号、村社公告栏等平台，及时公开政策文件、工作动态、办事流程等信息，主动接受社会监督和群众监督，确保行政权力在阳光下运行。</w:t>
      </w:r>
    </w:p>
    <w:p w14:paraId="2994A43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  <w:t>二、存在的问题与不足</w:t>
      </w:r>
    </w:p>
    <w:p w14:paraId="09F4471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2025年，我乡法治政府建设工作虽取得一定成效，但对照上级要求和群众期盼，仍存在一些问题和不足，主要体现在：</w:t>
      </w:r>
    </w:p>
    <w:p w14:paraId="25BCBE3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"/>
          <w:woUserID w:val="1"/>
        </w:rPr>
        <w:t>（一）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普法宣传工作质效有待提升。普法宣传手段较为单一，以线下发放资料、现场宣讲为主，新媒体平台运用不足，线上普法内容缺乏针对性和趣味性；普法覆盖面仍有盲区，对偏远村社、老年群体、流动人口等群体的普法力度不够；群众主动参与普法活动的积极性不高，法治观念和依法维权意识仍需进一步强化。</w:t>
      </w:r>
    </w:p>
    <w:p w14:paraId="3464B70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"/>
          <w:woUserID w:val="1"/>
        </w:rPr>
        <w:t>（二）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基层依法治理能力有待加强。网格化治理体系仍需完善，网格员队伍年龄结构、知识结构有待优化，部分网格员学法用法水平不高，运用法治方式化解矛盾、开展治理的能力不足；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一网通办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工作机制未完全形成，基层智治平台的功能运用不够充分，数字化治理效能未得到有效发挥。</w:t>
      </w:r>
    </w:p>
    <w:p w14:paraId="3D811BC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"/>
          <w:woUserID w:val="1"/>
        </w:rPr>
        <w:t>（三）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法治政府建设工作深度有待拓展。干部学法形式较为单一，多以集中学习、考试为主，互动式、案例式学习较少，干部依法行政的实战能力有待提升；部分执法人员业务能力和依法执法意识不足，执法流程的规范性有待进一步加强；法治建设与乡村振兴、基层治理等重点工作的融合度不够，法治保障作用发挥仍有提升空间。</w:t>
      </w:r>
    </w:p>
    <w:p w14:paraId="62DB06E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2"/>
        </w:rPr>
        <w:t>三、2026年法治政府建设工作计划</w:t>
      </w:r>
    </w:p>
    <w:p w14:paraId="763F9E6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2026年，我乡将以问题为导向，以提升基层治理法治化水平为目标，紧扣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“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八五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”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普法工作要求，补短板、强弱项、提质效，扎实推进法治政府建设各项工作，切实把法治建设成效转化为乡村治理的强大动力，为全乡经济社会发展提供更坚实的法治保障。</w:t>
      </w:r>
    </w:p>
    <w:p w14:paraId="73B3B1E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000000"/>
          <w:sz w:val="32"/>
          <w:szCs w:val="32"/>
        </w:rPr>
        <w:t>（一）创新普法宣传形式，持续扩大法治宣传覆盖面</w:t>
      </w:r>
    </w:p>
    <w:p w14:paraId="3271221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推动普法宣传常态化、多元化。坚持线下普法与线上普法相结合，持续用好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围炉夜谈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院坝会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以案释法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等线下形式，同时充分运用乡政府微信公众号、村社微信群等新媒体平台，推送通俗易懂的法治案例、政策解读、法律知识短视频等内容，打造线上普法阵地；针对偏远村社、老年群体、流动人口等重点群体，开展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定制化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普法宣传，组织普法小队上门宣讲、流动宣传，实现普法宣传全覆盖。</w:t>
      </w:r>
    </w:p>
    <w:p w14:paraId="529CFD7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聚焦重点法律法规开展宣传。把宪法、民法典作为普法宣传的核心内容，常态化开展宣传教育；持续加强长江保护法、环境保护法、未成年人保护法、安全生产法等与群众生产生活密切相关的法律法规宣传，结合民生热点、治理重点开展专题普法活动，不断提升群众的法治意识和法治素养。</w:t>
      </w:r>
    </w:p>
    <w:p w14:paraId="69F1FA7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推进普法宣传阵地建设。整合乡村新时代文明实践站、村社党群服务中心等阵地资源，打造标准化、规范化的村级法治宣传阵地，设置法治图书角、法治宣传栏、法治文化墙等，让群众在日常生活中随时随地接受法治教育，营造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人人学法、人人懂法、人人守法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的良好氛围。</w:t>
      </w:r>
    </w:p>
    <w:p w14:paraId="54D53C9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000000"/>
          <w:sz w:val="32"/>
          <w:szCs w:val="32"/>
        </w:rPr>
        <w:t>（二）完善基层治理机制，全面提升依法治理工作水平</w:t>
      </w:r>
    </w:p>
    <w:p w14:paraId="237CE64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优化网格化治理体系。进一步健全新时代文明实践工作机制，优化网格划分，配齐配强网格员队伍，加强网格员法治培训和业务培训，提升网格员学法用法、化解矛盾、开展基层治理的能力；探索数字化治理新手段，深化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141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基层智治平台运用，完善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一网通办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工作机制，推动政务服务、矛盾调解、安全监管等工作线上线下融合，提升网格管理智能化、精细化水平。</w:t>
      </w:r>
    </w:p>
    <w:p w14:paraId="2BB4AC2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深化矛盾纠纷多元化解机制。持续完善诉调、警调、访调、复调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四调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对接机制，加强与法院、派出所、司法所等部门的协作配合，形成矛盾纠纷化解合力；推进调解工作数字化应用，实现矛盾纠纷从排查、登记、调处到回访的全流程数字化管理，提升矛盾纠纷化解效率和质量；持续深化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以调解带普法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工作机制，在化解矛盾纠纷的同时，同步开展普法教育，实现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调解一件、教育一片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的效果。</w:t>
      </w:r>
    </w:p>
    <w:p w14:paraId="09D8EE4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筑牢基层治安稳定防线。常态化开展扫黑除恶斗争，持续推进反恐禁毒、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莎姐守未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等专项行动，加强法治宣传和隐患排查；严格落实安全生产责任制，常态化开展安全生产执法检查和普法宣传，及时排查化解安全隐患；依法规范信访秩序，引导群众依法理性表达诉求，扎实推进信访突出问题化解，从源头维护基层社会稳定。</w:t>
      </w:r>
    </w:p>
    <w:p w14:paraId="4080CB3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000000"/>
          <w:sz w:val="32"/>
          <w:szCs w:val="32"/>
        </w:rPr>
        <w:t>（三）深化法治政府建设，全面提升依法行政履职能力</w:t>
      </w:r>
    </w:p>
    <w:p w14:paraId="511A49F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强化干部法治能力建设。创新干部学法形式，把集中学习与案例研讨、现场教学、执法实训相结合，围绕行政执法、矛盾调解、政策落实等重点工作开展实战化学法培训，提升干部依法行政、依法执法的意识和实战能力；将法治素养和依法履职情况纳入干部考核评价体系，倒逼干部主动学法、规范用法。</w:t>
      </w:r>
    </w:p>
    <w:p w14:paraId="7BE3C67D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规范行政执法行为。加强行政执法队伍建设，组织执法人员参加县级业务培训和法治培训，严格落实持证上岗、亮证执法制度；完善行政执法流程，规范执法文书制作，强化执法全过程记录，确保执法行为合法、规范、公正；坚持文明执法、柔性执法，在执法过程中做好政策解读和思想疏导，实现执法效果与社会效果相统一。</w:t>
      </w:r>
    </w:p>
    <w:p w14:paraId="06D66DF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健全全方位监督体系。持续深化政务公开，依托线上线下平台，及时、全面公开政务信息，保障群众的知情权、参与权和监督权；优化人大监督机制，定期向乡人代会报告法治政府建设工作情况，认真办理人大代表建议、批评和意见，主动接受人大监督；畅通社会监督渠道，设立举报电话、意见箱，及时回应群众诉求，对群众反映的问题及时整改、反馈，确保行政权力依法规范运行。</w:t>
      </w:r>
    </w:p>
    <w:p w14:paraId="1075C75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推动法治建设与中心工作融合。把法治政府建设与乡村振兴、基层治理、民生保障、生态保护等全乡中心工作深度融合，坚持以法治思维和法治方式推进各项工作，把法治要求贯穿于工作谋划、部署、落实的全过程，切实发挥法治对经济社会发展的引领、规范和保障作用，推动法治建设与中心工作同频共振、同向发力。</w:t>
      </w:r>
    </w:p>
    <w:p w14:paraId="6C6F199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下一步，厚坪乡将以习近平法治思想为指引，严格按照县委、县政府关于法治政府建设的工作部署，进一步压实工作责任、细化工作措施、狠抓工作落实，持续补短板、强弱项、提质效，不断推进我乡法治政府建设再上新台阶，为建设更高水平的法治厚坪、平安厚坪提供坚强保障。</w:t>
      </w:r>
    </w:p>
    <w:p w14:paraId="3DAB0F9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7115397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1C9E537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4480" w:firstLineChars="1400"/>
        <w:jc w:val="righ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中共城口县厚坪乡委员会</w:t>
      </w:r>
    </w:p>
    <w:p w14:paraId="275838C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4800" w:firstLineChars="1500"/>
        <w:jc w:val="righ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城口县厚坪乡人民政府</w:t>
      </w:r>
    </w:p>
    <w:p w14:paraId="05A8971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5440" w:firstLineChars="1700"/>
        <w:jc w:val="righ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 w:bidi="ar"/>
        </w:rPr>
        <w:t>2026年3月5日</w:t>
      </w:r>
    </w:p>
    <w:p w14:paraId="032323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4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1474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A3CABF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B35C69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B35C69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5B397C"/>
    <w:rsid w:val="3045430A"/>
    <w:rsid w:val="33CD8DD0"/>
    <w:rsid w:val="3FFA8499"/>
    <w:rsid w:val="3FFFEAEE"/>
    <w:rsid w:val="7FCEBB0A"/>
    <w:rsid w:val="D8FB0F0B"/>
    <w:rsid w:val="EEDF6F13"/>
    <w:rsid w:val="FB5B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e46c19e6-7bd1-482a-a4f7-98f6d29ea757</errorID>
      <errorWord xmlns="http://schemas.wps.cn/vas-ai-hub/contract-review">人代会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L2_Unpolitical</ability>
      <abilityName xmlns="http://schemas.wps.cn/vas-ai-hub/contract-review">政治敏感错误</abilityName>
      <candidateList xmlns="http://schemas.wps.cn/vas-ai-hub/contract-review">
        <item xmlns="http://schemas.wps.cn/vas-ai-hub/contract-review">人大</item>
      </candidateList>
      <explain xmlns="http://schemas.wps.cn/vas-ai-hub/contract-review"/>
      <paraID xmlns="http://schemas.wps.cn/vas-ai-hub/contract-review">67EE11D5</paraID>
      <start xmlns="http://schemas.wps.cn/vas-ai-hub/contract-review">27</start>
      <end xmlns="http://schemas.wps.cn/vas-ai-hub/contract-review">30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9d64b33e-a4ff-4137-8bf1-5746c840db63</errorID>
      <errorWord xmlns="http://schemas.wps.cn/vas-ai-hub/contract-review">”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/>
      <explain xmlns="http://schemas.wps.cn/vas-ai-hub/contract-review">此处标点可能未正确匹配，请检查句子中是否存在标点冗余、缺失或使用错误的情况。</explain>
      <paraID xmlns="http://schemas.wps.cn/vas-ai-hub/contract-review">32712213</paraID>
      <start xmlns="http://schemas.wps.cn/vas-ai-hub/contract-review">151</start>
      <end xmlns="http://schemas.wps.cn/vas-ai-hub/contract-review">152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65f0df40-0953-474a-92a3-0da22078204d</errorID>
      <errorWord xmlns="http://schemas.wps.cn/vas-ai-hub/contract-review">人代会</errorWord>
      <group xmlns="http://schemas.wps.cn/vas-ai-hub/contract-review">L1_Political</group>
      <groupName xmlns="http://schemas.wps.cn/vas-ai-hub/contract-review">政治性问题</groupName>
      <ability xmlns="http://schemas.wps.cn/vas-ai-hub/contract-review">L2_Unpolitical</ability>
      <abilityName xmlns="http://schemas.wps.cn/vas-ai-hub/contract-review">政治敏感错误</abilityName>
      <candidateList xmlns="http://schemas.wps.cn/vas-ai-hub/contract-review">
        <item xmlns="http://schemas.wps.cn/vas-ai-hub/contract-review">人大</item>
      </candidateList>
      <explain xmlns="http://schemas.wps.cn/vas-ai-hub/contract-review"/>
      <paraID xmlns="http://schemas.wps.cn/vas-ai-hub/contract-review"> 6D66DF5</paraID>
      <start xmlns="http://schemas.wps.cn/vas-ai-hub/contract-review">72</start>
      <end xmlns="http://schemas.wps.cn/vas-ai-hub/contract-review">75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3d6e8b-c56a-4744-a9ea-3f5ba13c04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4809</Words>
  <Characters>4894</Characters>
  <Lines>0</Lines>
  <Paragraphs>0</Paragraphs>
  <TotalTime>18</TotalTime>
  <ScaleCrop>false</ScaleCrop>
  <LinksUpToDate>false</LinksUpToDate>
  <CharactersWithSpaces>4911</CharactersWithSpaces>
  <Application>WPS Office WWO_wpscloud_20250725212729-169485052d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2026-03-05T17:38:00Z</dcterms:created>
  <dc:creator>如果你也听说</dc:creator>
  <cp:lastModifiedBy>上邪</cp:lastModifiedBy>
  <cp:lastPrinted>2026-03-05T19:31:00Z</cp:lastPrinted>
  <dcterms:modified xsi:type="dcterms:W3CDTF">2026-03-05T19:54:25Z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F20A402E8E280147F16EA969C4024498_43</vt:lpwstr>
  </property>
  <property fmtid="{D5CDD505-2E9C-101B-9397-08002B2CF9AE}" pid="4" name="KSOTemplateDocerSaveRecord">
    <vt:lpwstr>eyJoZGlkIjoiNmQwNDRlZDJhNGM5ODY2M2MzN2Y3ZmJiZjBjYjM0ZDAiLCJ1c2VySWQiOiIyNjI0MDkxNjMifQ==</vt:lpwstr>
  </property>
</Properties>
</file>