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重庆市城口县巴山镇退役军人服务站</w:t>
      </w:r>
    </w:p>
    <w:p>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sz w:val="44"/>
          <w:szCs w:val="44"/>
          <w:shd w:val="clear" w:color="auto" w:fill="FFFF00"/>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Style w:val="13"/>
          <w:rFonts w:ascii="黑体" w:hAnsi="黑体" w:eastAsia="黑体" w:cs="黑体"/>
          <w:sz w:val="32"/>
          <w:szCs w:val="32"/>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楷体_GBK" w:cs="Times New Roman"/>
          <w:b w:val="0"/>
          <w:bCs w:val="0"/>
          <w:sz w:val="32"/>
          <w:szCs w:val="32"/>
          <w:shd w:val="clear" w:color="auto" w:fill="FFFFFF"/>
        </w:rPr>
        <w:t>（一）职能职责</w:t>
      </w:r>
      <w:r>
        <w:rPr>
          <w:rStyle w:val="13"/>
          <w:rFonts w:hint="eastAsia" w:ascii="Times New Roman" w:hAnsi="Times New Roman" w:eastAsia="方正楷体_GBK" w:cs="Times New Roman"/>
          <w:b w:val="0"/>
          <w:bCs w:val="0"/>
          <w:sz w:val="32"/>
          <w:szCs w:val="32"/>
          <w:shd w:val="clear" w:color="auto" w:fill="FFFFFF"/>
          <w:lang w:eastAsia="zh-CN"/>
        </w:rPr>
        <w:t>。</w:t>
      </w:r>
      <w:r>
        <w:rPr>
          <w:rStyle w:val="13"/>
          <w:rFonts w:hint="eastAsia" w:ascii="Times New Roman" w:hAnsi="Times New Roman" w:eastAsia="方正仿宋_GBK" w:cs="Times New Roman"/>
          <w:b w:val="0"/>
          <w:bCs w:val="0"/>
          <w:sz w:val="32"/>
          <w:szCs w:val="32"/>
          <w:shd w:val="clear" w:color="auto" w:fill="FFFFFF"/>
        </w:rPr>
        <w:t>巴山镇退役军人服务站是巴山镇人民政府所属公益一类事业单位。其主要职能职责有：退役军人服务站主要负责退役军人的来访接待、政策解读、就业指导、帮扶救助、权益保障等服务工作。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元，支出</w:t>
      </w:r>
      <w:r>
        <w:rPr>
          <w:rFonts w:hint="default" w:ascii="Times New Roman" w:hAnsi="Times New Roman" w:eastAsia="方正仿宋_GBK" w:cs="Times New Roman"/>
          <w:sz w:val="32"/>
          <w:szCs w:val="32"/>
          <w:shd w:val="clear" w:color="auto" w:fill="FFFFFF"/>
        </w:rPr>
        <w:t>总计</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w:t>
      </w:r>
      <w:r>
        <w:rPr>
          <w:rFonts w:ascii="方正仿宋_GBK" w:hAnsi="方正仿宋_GBK" w:eastAsia="方正仿宋_GBK" w:cs="方正仿宋_GBK"/>
          <w:sz w:val="32"/>
          <w:szCs w:val="32"/>
          <w:shd w:val="clear" w:color="auto" w:fill="FFFFFF"/>
        </w:rPr>
        <w:t>及决算处理，纳入政府核算及决算。</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年度收入合计</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万元，占100.00%；事业收入0.00万元，占0.00%；经营收入0.00万元，占0.00%；其他收入0.00万元，占0.00%。此外，使用非财政拨款结余和专用结余0.00万元，年初结转和结余</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年度支出合计</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未单独进行财务核算及决算处理，纳入政府核算及决算。其中：基本支出</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%；项目支出</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万元，占0.00%；经营支出0.00万元，占0.00%。此外，结余分配0.00万元。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年度年末结转和结余0.00万元，较上年决算数无增减。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年度财政拨款收、支总计</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万元。与202</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年相比，财政拨款收、支总计各</w:t>
      </w:r>
      <w:r>
        <w:rPr>
          <w:rFonts w:hint="eastAsia" w:ascii="Times New Roman" w:hAnsi="Times New Roman" w:eastAsia="方正仿宋_GBK" w:cs="Times New Roman"/>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rPr>
        <w:t>退役军人服务站</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此外，年初财政拨款结转和结余0.00万元</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年度一般公共预算财政拨款支出</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退役军人服务站</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年度年末一般公共预算财政拨款结转和结余0.00万元，较上年</w:t>
      </w:r>
      <w:r>
        <w:rPr>
          <w:rFonts w:ascii="方正仿宋_GBK" w:hAnsi="方正仿宋_GBK" w:eastAsia="方正仿宋_GBK" w:cs="方正仿宋_GBK"/>
          <w:sz w:val="32"/>
          <w:szCs w:val="32"/>
          <w:shd w:val="clear" w:color="auto" w:fill="FFFFFF"/>
        </w:rPr>
        <w:t>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3"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w:t>
      </w:r>
      <w:r>
        <w:rPr>
          <w:rFonts w:ascii="方正仿宋_GBK" w:hAnsi="方正仿宋_GBK" w:eastAsia="方正仿宋_GBK" w:cs="方正仿宋_GBK"/>
          <w:sz w:val="32"/>
          <w:szCs w:val="32"/>
          <w:shd w:val="clear" w:color="auto" w:fill="FFFFFF"/>
        </w:rPr>
        <w:t>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rPr>
        <w:t>23.14</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rPr>
        <w:t>87.9</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rPr>
        <w:t>23.14</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w:t>
      </w:r>
      <w:r>
        <w:rPr>
          <w:rFonts w:hint="eastAsia" w:ascii="方正仿宋_GBK" w:hAnsi="方正仿宋_GBK" w:eastAsia="方正仿宋_GBK" w:cs="方正仿宋_GBK"/>
          <w:sz w:val="32"/>
          <w:szCs w:val="32"/>
          <w:shd w:val="clear" w:color="auto" w:fill="FFFFFF"/>
          <w:lang w:val="en-US" w:eastAsia="zh-CN"/>
        </w:rPr>
        <w:t>政府（本级）调整预算到</w:t>
      </w:r>
      <w:r>
        <w:rPr>
          <w:rFonts w:hint="eastAsia" w:ascii="方正仿宋_GBK" w:hAnsi="方正仿宋_GBK" w:eastAsia="方正仿宋_GBK" w:cs="方正仿宋_GBK"/>
          <w:sz w:val="32"/>
          <w:szCs w:val="32"/>
          <w:shd w:val="clear" w:color="auto" w:fill="FFFFFF"/>
        </w:rPr>
        <w:t>退役军人服务站</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w:t>
      </w:r>
      <w:r>
        <w:rPr>
          <w:rFonts w:hint="default" w:ascii="Times New Roman" w:hAnsi="Times New Roman" w:eastAsia="方正仿宋_GBK" w:cs="Times New Roman"/>
          <w:sz w:val="32"/>
          <w:szCs w:val="32"/>
          <w:shd w:val="clear" w:color="auto" w:fill="FFFFFF"/>
        </w:rPr>
        <w:t>出</w:t>
      </w:r>
      <w:r>
        <w:rPr>
          <w:rFonts w:hint="default" w:ascii="Times New Roman" w:hAnsi="Times New Roman" w:eastAsia="方正仿宋_GBK" w:cs="Times New Roman"/>
          <w:sz w:val="32"/>
          <w:szCs w:val="32"/>
        </w:rPr>
        <w:t>1.47</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lang w:val="en-US" w:eastAsia="zh-CN"/>
        </w:rPr>
        <w:t>5.58</w:t>
      </w:r>
      <w:r>
        <w:rPr>
          <w:rFonts w:hint="default" w:ascii="Times New Roman" w:hAnsi="Times New Roman" w:eastAsia="方正仿宋_GBK" w:cs="Times New Roman"/>
          <w:sz w:val="32"/>
          <w:szCs w:val="32"/>
          <w:shd w:val="clear" w:color="auto" w:fill="FFFFFF"/>
        </w:rPr>
        <w:t>%，较年初预算数增加</w:t>
      </w:r>
      <w:r>
        <w:rPr>
          <w:rFonts w:hint="default" w:ascii="Times New Roman" w:hAnsi="Times New Roman" w:eastAsia="方正仿宋_GBK" w:cs="Times New Roman"/>
          <w:sz w:val="32"/>
          <w:szCs w:val="32"/>
        </w:rPr>
        <w:t>1.47</w:t>
      </w:r>
      <w:r>
        <w:rPr>
          <w:rFonts w:hint="default" w:ascii="Times New Roman" w:hAnsi="Times New Roman" w:eastAsia="方正仿宋_GBK" w:cs="Times New Roman"/>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退役军人服务站</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79"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bidi="ar-SA"/>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w:t>
      </w:r>
      <w:r>
        <w:rPr>
          <w:rFonts w:hint="default" w:ascii="Times New Roman" w:hAnsi="Times New Roman" w:eastAsia="方正仿宋_GBK" w:cs="Times New Roman"/>
          <w:sz w:val="32"/>
          <w:szCs w:val="32"/>
          <w:shd w:val="clear" w:color="auto" w:fill="FFFFFF"/>
          <w:lang w:val="en-US" w:eastAsia="zh-CN" w:bidi="ar-SA"/>
        </w:rPr>
        <w:t>出</w:t>
      </w:r>
      <w:r>
        <w:rPr>
          <w:rFonts w:hint="eastAsia" w:ascii="Times New Roman" w:hAnsi="Times New Roman" w:eastAsia="方正仿宋_GBK" w:cs="Times New Roman"/>
          <w:sz w:val="32"/>
          <w:szCs w:val="32"/>
          <w:shd w:val="clear" w:color="auto" w:fill="FFFFFF"/>
          <w:lang w:val="en-US" w:eastAsia="zh-CN" w:bidi="ar-SA"/>
        </w:rPr>
        <w:t>1.71</w:t>
      </w:r>
      <w:r>
        <w:rPr>
          <w:rFonts w:hint="default" w:ascii="Times New Roman" w:hAnsi="Times New Roman" w:eastAsia="方正仿宋_GBK" w:cs="Times New Roman"/>
          <w:sz w:val="32"/>
          <w:szCs w:val="32"/>
          <w:shd w:val="clear" w:color="auto" w:fill="FFFFFF"/>
          <w:lang w:val="en-US" w:eastAsia="zh-CN" w:bidi="ar-SA"/>
        </w:rPr>
        <w:t>万元，占</w:t>
      </w:r>
      <w:r>
        <w:rPr>
          <w:rFonts w:hint="eastAsia" w:ascii="Times New Roman" w:hAnsi="Times New Roman" w:eastAsia="方正仿宋_GBK" w:cs="Times New Roman"/>
          <w:sz w:val="32"/>
          <w:szCs w:val="32"/>
          <w:shd w:val="clear" w:color="auto" w:fill="FFFFFF"/>
          <w:lang w:val="en-US" w:eastAsia="zh-CN" w:bidi="ar-SA"/>
        </w:rPr>
        <w:t>6.50%</w:t>
      </w:r>
      <w:r>
        <w:rPr>
          <w:rFonts w:hint="default" w:ascii="Times New Roman" w:hAnsi="Times New Roman" w:eastAsia="方正仿宋_GBK" w:cs="Times New Roman"/>
          <w:sz w:val="32"/>
          <w:szCs w:val="32"/>
          <w:shd w:val="clear" w:color="auto" w:fill="FFFFFF"/>
          <w:lang w:val="en-US" w:eastAsia="zh-CN" w:bidi="ar-SA"/>
        </w:rPr>
        <w:t>，较年初预算数增加</w:t>
      </w:r>
      <w:r>
        <w:rPr>
          <w:rFonts w:hint="eastAsia" w:ascii="Times New Roman" w:hAnsi="Times New Roman" w:eastAsia="方正仿宋_GBK" w:cs="Times New Roman"/>
          <w:sz w:val="32"/>
          <w:szCs w:val="32"/>
          <w:shd w:val="clear" w:color="auto" w:fill="FFFFFF"/>
          <w:lang w:val="en-US" w:eastAsia="zh-CN" w:bidi="ar-SA"/>
        </w:rPr>
        <w:t>1.71</w:t>
      </w:r>
      <w:r>
        <w:rPr>
          <w:rFonts w:hint="default" w:ascii="Times New Roman" w:hAnsi="Times New Roman" w:eastAsia="方正仿宋_GBK" w:cs="Times New Roman"/>
          <w:sz w:val="32"/>
          <w:szCs w:val="32"/>
          <w:shd w:val="clear" w:color="auto" w:fill="FFFFFF"/>
          <w:lang w:val="en-US" w:eastAsia="zh-CN" w:bidi="ar-SA"/>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rPr>
        <w:t>退役军人服务站</w:t>
      </w:r>
      <w:r>
        <w:rPr>
          <w:rFonts w:hint="eastAsia" w:ascii="方正仿宋_GBK" w:hAnsi="方正仿宋_GBK" w:eastAsia="方正仿宋_GBK" w:cs="方正仿宋_GBK"/>
          <w:sz w:val="32"/>
          <w:szCs w:val="32"/>
          <w:shd w:val="clear" w:color="auto" w:fill="FFFFFF"/>
          <w:lang w:val="en-US"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rPr>
        <w:t>26.32</w:t>
      </w:r>
      <w:r>
        <w:rPr>
          <w:rFonts w:hint="default" w:ascii="Times New Roman" w:hAnsi="Times New Roman" w:eastAsia="方正仿宋_GBK" w:cs="Times New Roman"/>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rPr>
        <w:t>22.18</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22.18</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w:t>
      </w:r>
      <w:r>
        <w:rPr>
          <w:rFonts w:ascii="方正仿宋_GBK" w:hAnsi="方正仿宋_GBK" w:eastAsia="方正仿宋_GBK" w:cs="方正仿宋_GBK"/>
          <w:sz w:val="32"/>
          <w:szCs w:val="32"/>
          <w:shd w:val="clear" w:color="auto" w:fill="FFFFFF"/>
        </w:rPr>
        <w:t>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hint="default" w:ascii="Times New Roman" w:hAnsi="Times New Roman" w:eastAsia="方正仿宋_GBK" w:cs="Times New Roman"/>
          <w:sz w:val="32"/>
          <w:szCs w:val="32"/>
          <w:shd w:val="clear" w:color="auto" w:fill="FFFFFF"/>
        </w:rPr>
        <w:t>公用经费</w:t>
      </w:r>
      <w:r>
        <w:rPr>
          <w:rFonts w:hint="eastAsia" w:ascii="Times New Roman" w:hAnsi="Times New Roman" w:eastAsia="方正仿宋_GBK" w:cs="Times New Roman"/>
          <w:sz w:val="32"/>
          <w:szCs w:val="32"/>
          <w:shd w:val="clear" w:color="auto" w:fill="FFFFFF"/>
        </w:rPr>
        <w:t>4.13</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rPr>
        <w:t>4.13</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未单独进行财务核算及决算处理，纳入政府核算及决算。公</w:t>
      </w:r>
      <w:r>
        <w:rPr>
          <w:rFonts w:ascii="方正仿宋_GBK" w:hAnsi="方正仿宋_GBK" w:eastAsia="方正仿宋_GBK" w:cs="方正仿宋_GBK"/>
          <w:sz w:val="32"/>
          <w:szCs w:val="32"/>
          <w:shd w:val="clear" w:color="auto" w:fill="FFFFFF"/>
        </w:rPr>
        <w:t>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三、</w:t>
      </w:r>
      <w:r>
        <w:rPr>
          <w:rStyle w:val="13"/>
          <w:rFonts w:hint="eastAsia" w:ascii="方正黑体_GBK" w:hAnsi="方正黑体_GBK" w:eastAsia="方正黑体_GBK" w:cs="方正黑体_GBK"/>
          <w:b w:val="0"/>
          <w:bCs/>
          <w:sz w:val="32"/>
          <w:szCs w:val="32"/>
          <w:shd w:val="clear" w:color="auto" w:fill="FFFFFF"/>
          <w:lang w:eastAsia="zh-CN"/>
        </w:rPr>
        <w:t>财政拨款</w:t>
      </w:r>
      <w:r>
        <w:rPr>
          <w:rStyle w:val="13"/>
          <w:rFonts w:hint="eastAsia" w:ascii="方正黑体_GBK" w:hAnsi="方正黑体_GBK" w:eastAsia="方正黑体_GBK" w:cs="方正黑体_GBK"/>
          <w:b w:val="0"/>
          <w:bCs/>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万元，较年初预算数</w:t>
      </w:r>
      <w:r>
        <w:rPr>
          <w:rFonts w:hint="eastAsia" w:ascii="Times New Roman" w:hAnsi="Times New Roman" w:eastAsia="方正仿宋_GBK" w:cs="Times New Roman"/>
          <w:sz w:val="32"/>
          <w:szCs w:val="32"/>
          <w:shd w:val="clear" w:color="auto" w:fill="FFFFFF"/>
          <w:lang w:val="en-US" w:eastAsia="zh-CN"/>
        </w:rPr>
        <w:t>增加0.62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rPr>
        <w:t>退役军人服务站</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增加0.62</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方正仿宋_GBK" w:hAnsi="方正仿宋_GBK" w:eastAsia="方正仿宋_GBK" w:cs="方正仿宋_GBK"/>
          <w:sz w:val="32"/>
          <w:szCs w:val="32"/>
          <w:shd w:val="clear" w:color="auto" w:fill="FFFFFF"/>
        </w:rPr>
        <w:t>退役军人服务站</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年度本单位因公出国（境）费用0.00万元，</w:t>
      </w:r>
      <w:r>
        <w:rPr>
          <w:rFonts w:ascii="方正仿宋_GBK" w:hAnsi="方正仿宋_GBK" w:eastAsia="方正仿宋_GBK" w:cs="方正仿宋_GBK"/>
          <w:sz w:val="32"/>
          <w:szCs w:val="32"/>
          <w:shd w:val="clear" w:color="auto" w:fill="FFFFFF"/>
        </w:rPr>
        <w:t>主要是用于</w:t>
      </w:r>
      <w:r>
        <w:rPr>
          <w:rFonts w:hint="eastAsia" w:ascii="方正仿宋_GBK" w:hAnsi="方正仿宋_GBK" w:eastAsia="方正仿宋_GBK" w:cs="方正仿宋_GBK"/>
          <w:sz w:val="32"/>
          <w:szCs w:val="32"/>
          <w:shd w:val="clear" w:color="auto" w:fill="FFFFFF"/>
          <w:lang w:val="en-US" w:eastAsia="zh-CN"/>
        </w:rPr>
        <w:t>没有</w:t>
      </w:r>
      <w:r>
        <w:rPr>
          <w:rFonts w:hint="default"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职工</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w:t>
      </w:r>
      <w:r>
        <w:rPr>
          <w:rFonts w:hint="default" w:ascii="Times New Roman" w:hAnsi="Times New Roman" w:eastAsia="方正仿宋_GBK" w:cs="Times New Roman"/>
          <w:sz w:val="32"/>
          <w:szCs w:val="32"/>
          <w:shd w:val="clear" w:color="auto" w:fill="FFFFFF"/>
        </w:rPr>
        <w:t>费0.00万元，</w:t>
      </w:r>
      <w:r>
        <w:rPr>
          <w:rFonts w:ascii="方正仿宋_GBK" w:hAnsi="方正仿宋_GBK" w:eastAsia="方正仿宋_GBK" w:cs="方正仿宋_GBK"/>
          <w:sz w:val="32"/>
          <w:szCs w:val="32"/>
          <w:shd w:val="clear" w:color="auto" w:fill="FFFFFF"/>
        </w:rPr>
        <w:t>主要用于</w:t>
      </w:r>
      <w:r>
        <w:rPr>
          <w:rFonts w:hint="eastAsia" w:ascii="方正仿宋_GBK" w:hAnsi="方正仿宋_GBK" w:eastAsia="方正仿宋_GBK" w:cs="方正仿宋_GBK"/>
          <w:sz w:val="32"/>
          <w:szCs w:val="32"/>
          <w:shd w:val="clear" w:color="auto" w:fill="FFFFFF"/>
          <w:lang w:val="en-US" w:eastAsia="zh-CN"/>
        </w:rPr>
        <w:t>车辆采购</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w:t>
      </w:r>
      <w:r>
        <w:rPr>
          <w:rFonts w:hint="default" w:ascii="方正仿宋_GBK" w:hAnsi="方正仿宋_GBK" w:eastAsia="方正仿宋_GBK" w:cs="方正仿宋_GBK"/>
          <w:sz w:val="32"/>
          <w:szCs w:val="32"/>
          <w:shd w:val="clear" w:color="auto" w:fill="FFFFFF"/>
        </w:rPr>
        <w:t>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w:t>
      </w:r>
      <w:r>
        <w:rPr>
          <w:rFonts w:hint="default" w:ascii="Times New Roman" w:hAnsi="Times New Roman" w:eastAsia="方正仿宋_GBK" w:cs="Times New Roman"/>
          <w:sz w:val="32"/>
          <w:szCs w:val="32"/>
          <w:shd w:val="clear" w:color="auto" w:fill="FFFFFF"/>
        </w:rPr>
        <w:t>行</w:t>
      </w:r>
      <w:bookmarkStart w:id="0" w:name="_GoBack"/>
      <w:bookmarkEnd w:id="0"/>
      <w:r>
        <w:rPr>
          <w:rFonts w:hint="default" w:ascii="Times New Roman" w:hAnsi="Times New Roman" w:eastAsia="方正仿宋_GBK" w:cs="Times New Roman"/>
          <w:sz w:val="32"/>
          <w:szCs w:val="32"/>
          <w:shd w:val="clear" w:color="auto" w:fill="FFFFFF"/>
        </w:rPr>
        <w:t>维护费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万元，主要用于县内因公出行、</w:t>
      </w:r>
      <w:r>
        <w:rPr>
          <w:rFonts w:hint="eastAsia" w:ascii="Times New Roman" w:hAnsi="Times New Roman" w:eastAsia="方正仿宋_GBK" w:cs="Times New Roman"/>
          <w:sz w:val="32"/>
          <w:szCs w:val="32"/>
          <w:shd w:val="clear" w:color="auto" w:fill="FFFFFF"/>
          <w:lang w:eastAsia="zh-CN"/>
        </w:rPr>
        <w:t>安全生产监管、乡村振兴、巩固脱贫攻坚</w:t>
      </w:r>
      <w:r>
        <w:rPr>
          <w:rFonts w:hint="eastAsia" w:ascii="方正仿宋_GBK" w:hAnsi="方正仿宋_GBK" w:eastAsia="方正仿宋_GBK" w:cs="方正仿宋_GBK"/>
          <w:sz w:val="32"/>
          <w:szCs w:val="32"/>
          <w:shd w:val="clear" w:color="auto" w:fill="FFFFFF"/>
          <w:lang w:eastAsia="zh-CN"/>
        </w:rPr>
        <w:t>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outlineLvl w:val="9"/>
        <w:rPr>
          <w:rFonts w:hint="default"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公务接待</w:t>
      </w:r>
      <w:r>
        <w:rPr>
          <w:rFonts w:hint="default" w:ascii="Times New Roman" w:hAnsi="Times New Roman" w:eastAsia="方正仿宋_GBK" w:cs="Times New Roman"/>
          <w:sz w:val="32"/>
          <w:szCs w:val="32"/>
          <w:shd w:val="clear" w:color="auto" w:fill="FFFFFF"/>
        </w:rPr>
        <w:t>费</w:t>
      </w:r>
      <w:r>
        <w:rPr>
          <w:rFonts w:hint="eastAsia" w:ascii="Times New Roman" w:hAnsi="Times New Roman" w:eastAsia="方正仿宋_GBK" w:cs="Times New Roman"/>
          <w:sz w:val="32"/>
          <w:szCs w:val="32"/>
          <w:shd w:val="clear" w:color="auto" w:fill="FFFFFF"/>
          <w:lang w:val="en-US" w:eastAsia="zh-CN"/>
        </w:rPr>
        <w:t>0.62</w:t>
      </w:r>
      <w:r>
        <w:rPr>
          <w:rFonts w:hint="default" w:ascii="Times New Roman" w:hAnsi="Times New Roman" w:eastAsia="方正仿宋_GBK" w:cs="Times New Roman"/>
          <w:sz w:val="32"/>
          <w:szCs w:val="32"/>
          <w:shd w:val="clear" w:color="auto" w:fill="FFFFFF"/>
        </w:rPr>
        <w:t>万元，主要用于接待相关部门检查指导工作发生的支出。费用支出较年初预算数</w:t>
      </w:r>
      <w:r>
        <w:rPr>
          <w:rFonts w:hint="eastAsia" w:ascii="Times New Roman" w:hAnsi="Times New Roman" w:eastAsia="方正仿宋_GBK" w:cs="Times New Roman"/>
          <w:sz w:val="32"/>
          <w:szCs w:val="32"/>
          <w:shd w:val="clear" w:color="auto" w:fill="FFFFFF"/>
          <w:lang w:val="en-US" w:eastAsia="zh-CN"/>
        </w:rPr>
        <w:t>增加0.62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增加0.62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rPr>
        <w:t>退役军人服务站</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年度本单位因公出国（境）共计0个团组，0人；公务用车购置0辆，公务车保有量为0辆；国内公务接待0批次0人，其中：国内外事接待0批次，0人；国（境）外公务接待15批次，270人。2024年本单位人均接待费23.04元，车均购置费0万元，车均维护费0.00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四、其他需要说明的事项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w:t>
      </w:r>
      <w:r>
        <w:rPr>
          <w:rFonts w:hint="eastAsia" w:ascii="Times New Roman" w:hAnsi="Times New Roman" w:eastAsia="方正仿宋_GBK" w:cs="Times New Roman"/>
          <w:sz w:val="32"/>
          <w:szCs w:val="32"/>
          <w:shd w:val="clear" w:color="auto" w:fill="FFFFFF"/>
        </w:rPr>
        <w:t>年度会议费支出0.00万元，较上年决算数无增减，主要原因是2024年度未单独安排会议费。本年度培训费支出0.00万元，较上年决算数无变化，主要</w:t>
      </w:r>
      <w:r>
        <w:rPr>
          <w:rFonts w:hint="eastAsia" w:ascii="方正仿宋_GBK" w:hAnsi="方正仿宋_GBK" w:eastAsia="方正仿宋_GBK" w:cs="方正仿宋_GBK"/>
          <w:color w:val="auto"/>
          <w:sz w:val="32"/>
          <w:szCs w:val="32"/>
          <w:shd w:val="clear" w:color="auto" w:fill="FFFFFF"/>
        </w:rPr>
        <w:t>原因是2024年度未单独安排会议费。</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eastAsia"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default" w:ascii="Times New Roman" w:hAnsi="Times New Roman" w:eastAsia="方正仿宋_GBK" w:cs="Times New Roman"/>
          <w:sz w:val="32"/>
          <w:szCs w:val="32"/>
          <w:shd w:val="clear" w:color="auto" w:fill="FFFFFF"/>
        </w:rPr>
        <w:t>至202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年12月31日，本单位共有车辆</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辆，其中，副部（省）级及以上领导用车0辆、主要负责人用车0辆、机要通信用车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辆、执法执勤用车0辆，特种专业技术用车0辆，离退休干部用车0辆。单价100万元（含）以上专用设备0台（套）。</w:t>
      </w:r>
    </w:p>
    <w:p>
      <w:pPr>
        <w:pStyle w:val="14"/>
        <w:keepNext w:val="0"/>
        <w:keepLines w:val="0"/>
        <w:pageBreakBefore w:val="0"/>
        <w:widowControl/>
        <w:kinsoku/>
        <w:wordWrap/>
        <w:overflowPunct/>
        <w:topLinePunct w:val="0"/>
        <w:autoSpaceDE w:val="0"/>
        <w:autoSpaceDN/>
        <w:bidi w:val="0"/>
        <w:adjustRightInd/>
        <w:spacing w:beforeAutospacing="0" w:afterAutospacing="0" w:line="579"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年度我单位未发生政府采购事项，无相关</w:t>
      </w:r>
      <w:r>
        <w:rPr>
          <w:rFonts w:hint="default" w:ascii="方正仿宋_GBK" w:hAnsi="方正仿宋_GBK" w:eastAsia="方正仿宋_GBK" w:cs="方正仿宋_GBK"/>
          <w:color w:val="auto"/>
          <w:sz w:val="32"/>
          <w:szCs w:val="32"/>
          <w:shd w:val="clear" w:color="auto" w:fill="FFFFFF"/>
        </w:rPr>
        <w:t>经费支出。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黑体_GBK" w:hAnsi="方正黑体_GBK" w:eastAsia="方正黑体_GBK" w:cs="方正黑体_GBK"/>
          <w:b w:val="0"/>
          <w:bCs/>
          <w:sz w:val="32"/>
          <w:szCs w:val="32"/>
          <w:shd w:val="clear" w:color="auto" w:fill="FFFFFF"/>
          <w:lang w:val="en-US" w:eastAsia="zh-CN"/>
        </w:rPr>
        <w:t>五、</w:t>
      </w:r>
      <w:r>
        <w:rPr>
          <w:rStyle w:val="13"/>
          <w:rFonts w:hint="default" w:ascii="Times New Roman" w:hAnsi="Times New Roman" w:eastAsia="方正黑体_GBK" w:cs="Times New Roman"/>
          <w:b w:val="0"/>
          <w:bCs/>
          <w:sz w:val="32"/>
          <w:szCs w:val="32"/>
          <w:shd w:val="clear" w:color="auto" w:fill="FFFFFF"/>
          <w:lang w:val="en-US" w:eastAsia="zh-CN"/>
        </w:rPr>
        <w:t>2024年</w:t>
      </w:r>
      <w:r>
        <w:rPr>
          <w:rStyle w:val="13"/>
          <w:rFonts w:hint="eastAsia" w:ascii="方正黑体_GBK" w:hAnsi="方正黑体_GBK" w:eastAsia="方正黑体_GBK" w:cs="方正黑体_GBK"/>
          <w:b w:val="0"/>
          <w:bCs/>
          <w:sz w:val="32"/>
          <w:szCs w:val="32"/>
          <w:shd w:val="clear" w:color="auto" w:fill="FFFFFF"/>
          <w:lang w:val="en-US" w:eastAsia="zh-CN"/>
        </w:rPr>
        <w:t>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w:t>
      </w:r>
      <w:r>
        <w:rPr>
          <w:rFonts w:hint="eastAsia" w:ascii="Times New Roman" w:hAnsi="Times New Roman" w:eastAsia="方正仿宋_GBK" w:cs="Times New Roman"/>
          <w:sz w:val="32"/>
          <w:szCs w:val="32"/>
          <w:shd w:val="clear" w:color="auto" w:fill="FFFFFF"/>
          <w:lang w:val="en-US" w:eastAsia="zh-CN" w:bidi="ar-SA"/>
        </w:rPr>
        <w:t>求，政府（本级）对部门整体和58个项目开展了绩效自评，故本站所2024年度</w:t>
      </w:r>
      <w:r>
        <w:rPr>
          <w:rFonts w:hint="eastAsia" w:ascii="方正仿宋_GBK" w:hAnsi="方正仿宋_GBK" w:eastAsia="方正仿宋_GBK" w:cs="方正仿宋_GBK"/>
          <w:sz w:val="32"/>
          <w:szCs w:val="32"/>
          <w:shd w:val="clear" w:color="auto" w:fill="FFFFFF"/>
          <w:lang w:val="en-US" w:eastAsia="zh-CN" w:bidi="ar-SA"/>
        </w:rPr>
        <w:t>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79" w:lineRule="exact"/>
        <w:ind w:firstLine="640" w:firstLineChars="200"/>
        <w:jc w:val="both"/>
        <w:textAlignment w:val="auto"/>
        <w:rPr>
          <w:rFonts w:hint="eastAsia" w:ascii="方正仿宋_GBK" w:hAnsi="方正仿宋_GBK" w:eastAsia="方正仿宋_GBK" w:cs="方正仿宋_GBK"/>
          <w:kern w:val="0"/>
          <w:sz w:val="32"/>
          <w:szCs w:val="32"/>
        </w:rPr>
      </w:pPr>
      <w:r>
        <w:rPr>
          <w:rFonts w:hint="default" w:ascii="Times New Roman" w:hAnsi="Times New Roman" w:eastAsia="方正仿宋_GBK" w:cs="Times New Roman"/>
          <w:b w:val="0"/>
          <w:bCs w:val="0"/>
          <w:sz w:val="32"/>
          <w:szCs w:val="32"/>
          <w:shd w:val="clear" w:color="auto" w:fill="FFFFFF"/>
        </w:rPr>
        <w:t>巴山镇人民政府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023-5928 0550</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headerReference r:id="rId5" w:type="first"/>
          <w:footerReference r:id="rId8" w:type="first"/>
          <w:headerReference r:id="rId3" w:type="default"/>
          <w:footerReference r:id="rId6" w:type="default"/>
          <w:headerReference r:id="rId4" w:type="even"/>
          <w:footerReference r:id="rId7" w:type="even"/>
          <w:pgSz w:w="11915" w:h="16840"/>
          <w:pgMar w:top="2098" w:right="1474" w:bottom="1984" w:left="1587" w:header="851" w:footer="1361" w:gutter="0"/>
          <w:pgNumType w:fmt="decimal"/>
          <w:cols w:space="720" w:num="1"/>
          <w:titlePg/>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巴山镇退役军人服务站</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23.14</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1.47</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26.32</w:t>
            </w:r>
            <w:r>
              <w:rPr>
                <w:rFonts w:ascii="Times New Roman" w:hAnsi="Times New Roman"/>
                <w:color w:val="000000"/>
                <w:sz w:val="20"/>
                <w:u w:color="auto"/>
              </w:rPr>
              <w:t xml:space="preserve"> </w:t>
            </w:r>
          </w:p>
        </w:tc>
      </w:tr>
    </w:tbl>
    <w:p>
      <w:pPr>
        <w:rPr>
          <w:rFonts w:hint="default" w:cs="宋体"/>
          <w:sz w:val="21"/>
          <w:szCs w:val="21"/>
        </w:rPr>
      </w:pPr>
    </w:p>
    <w:p>
      <w:pPr>
        <w:spacing w:line="240" w:lineRule="exact"/>
        <w:rPr>
          <w:rFonts w:cs="宋体"/>
          <w:sz w:val="20"/>
          <w:szCs w:val="20"/>
        </w:rPr>
        <w:sectPr>
          <w:headerReference r:id="rId9" w:type="default"/>
          <w:footerReference r:id="rId10" w:type="default"/>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p>
      <w:pPr>
        <w:spacing w:line="240" w:lineRule="exact"/>
        <w:rPr>
          <w:rFonts w:hint="default" w:cs="宋体"/>
          <w:sz w:val="20"/>
          <w:szCs w:val="20"/>
        </w:rPr>
      </w:pP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巴山镇退役军人服务站</w:t>
            </w: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巴山镇退役军人服务站 </w:t>
            </w: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pStyle w:val="2"/>
        <w:rPr>
          <w:rFonts w:hint="default"/>
        </w:rPr>
      </w:pPr>
    </w:p>
    <w:p>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巴山镇退役军人服务站</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26.32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pPr>
        <w:spacing w:line="240" w:lineRule="exact"/>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pStyle w:val="2"/>
      </w:pP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巴山镇退役军人服务站</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26.32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23.14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20828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退役军人管理事务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19.72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2082850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19.72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1.21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0.26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巴山镇退役军人服务站</w:t>
            </w: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252"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22.18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4.87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0.44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22.18</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4.13</w:t>
            </w:r>
            <w:r>
              <w:rPr>
                <w:rFonts w:ascii="Times New Roman" w:hAnsi="Times New Roman"/>
                <w:color w:val="000000"/>
                <w:sz w:val="18"/>
                <w:u w:color="auto"/>
              </w:rPr>
              <w:t xml:space="preserve"> </w:t>
            </w:r>
          </w:p>
        </w:tc>
      </w:tr>
    </w:tbl>
    <w:p>
      <w:pPr>
        <w:keepNext w:val="0"/>
        <w:keepLines w:val="0"/>
        <w:pageBreakBefore w:val="0"/>
        <w:widowControl/>
        <w:kinsoku/>
        <w:wordWrap/>
        <w:overflowPunct/>
        <w:topLinePunct w:val="0"/>
        <w:autoSpaceDE/>
        <w:autoSpaceDN/>
        <w:bidi w:val="0"/>
        <w:adjustRightInd/>
        <w:snapToGrid/>
        <w:spacing w:line="280" w:lineRule="exact"/>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巴山镇退役军人服务站</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pPr>
        <w:pStyle w:val="2"/>
        <w:rPr>
          <w:rFonts w:hint="default"/>
        </w:rPr>
      </w:pP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巴山镇退役军人服务站</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pPr>
        <w:rPr>
          <w:rFonts w:cs="宋体"/>
          <w:sz w:val="20"/>
          <w:szCs w:val="20"/>
        </w:rPr>
        <w:sectPr>
          <w:pgSz w:w="16783" w:h="11850" w:orient="landscape"/>
          <w:pgMar w:top="567" w:right="454" w:bottom="567" w:left="1037" w:header="0" w:footer="283" w:gutter="0"/>
          <w:pgNumType w:fmt="decimal"/>
          <w:cols w:space="720" w:num="1"/>
          <w:docGrid w:type="lines" w:linePitch="326" w:charSpace="0"/>
        </w:sect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p>
    <w:p>
      <w:pPr>
        <w:rPr>
          <w:rFonts w:hint="default" w:cs="宋体"/>
          <w:sz w:val="21"/>
          <w:szCs w:val="21"/>
        </w:rPr>
      </w:pPr>
      <w:r>
        <w:rPr>
          <w:rFonts w:cs="宋体"/>
          <w:sz w:val="20"/>
          <w:szCs w:val="20"/>
        </w:rPr>
        <w:br w:type="textWrapping"/>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巴山镇退役军人服务站</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0.62</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15</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270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p>
    <w:sectPr>
      <w:pgSz w:w="16783" w:h="11850" w:orient="landscape"/>
      <w:pgMar w:top="567" w:right="454" w:bottom="567" w:left="103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default"/>
      </w:rPr>
    </w:pPr>
    <w:r>
      <w:rPr>
        <w:sz w:val="18"/>
      </w:rPr>
      <w:pict>
        <v:shape id="_x0000_s1033" o:spid="_x0000_s1033"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- 3 -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4" o:spid="_x0000_s103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1035" o:spid="_x0000_s1035"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w:pict>
        <v:shape id="_x0000_s1036" o:spid="_x0000_s1036"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2YTEzMmZiZjY0ZTA1MTVhZDBhOTA4ODhmNzE5NzcifQ=="/>
  </w:docVars>
  <w:rsids>
    <w:rsidRoot w:val="00B03CCD"/>
    <w:rsid w:val="000239C6"/>
    <w:rsid w:val="001D3BB7"/>
    <w:rsid w:val="002B254B"/>
    <w:rsid w:val="0034050A"/>
    <w:rsid w:val="00350714"/>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3E68CF"/>
    <w:rsid w:val="03B87EA0"/>
    <w:rsid w:val="03E3214F"/>
    <w:rsid w:val="044C50BA"/>
    <w:rsid w:val="05BC6D49"/>
    <w:rsid w:val="06023C82"/>
    <w:rsid w:val="06194FF1"/>
    <w:rsid w:val="06A2550B"/>
    <w:rsid w:val="06C13B3D"/>
    <w:rsid w:val="06F80EE2"/>
    <w:rsid w:val="07001CCA"/>
    <w:rsid w:val="075678DB"/>
    <w:rsid w:val="077B465F"/>
    <w:rsid w:val="079D7CC7"/>
    <w:rsid w:val="08051BCA"/>
    <w:rsid w:val="086C12F4"/>
    <w:rsid w:val="08705944"/>
    <w:rsid w:val="08BA052C"/>
    <w:rsid w:val="08DB07BA"/>
    <w:rsid w:val="090045B0"/>
    <w:rsid w:val="0969353F"/>
    <w:rsid w:val="098305D0"/>
    <w:rsid w:val="09B1218B"/>
    <w:rsid w:val="09D26061"/>
    <w:rsid w:val="0A3317EA"/>
    <w:rsid w:val="0A5C4B69"/>
    <w:rsid w:val="0A86124A"/>
    <w:rsid w:val="0AB54CC0"/>
    <w:rsid w:val="0B9335CE"/>
    <w:rsid w:val="0BF2311A"/>
    <w:rsid w:val="0C7927C4"/>
    <w:rsid w:val="0C9B098C"/>
    <w:rsid w:val="0D673E11"/>
    <w:rsid w:val="0DDA54E4"/>
    <w:rsid w:val="0E3A5F83"/>
    <w:rsid w:val="0F630FC6"/>
    <w:rsid w:val="0F836721"/>
    <w:rsid w:val="0FA25D96"/>
    <w:rsid w:val="10340142"/>
    <w:rsid w:val="107B59E5"/>
    <w:rsid w:val="10EC0126"/>
    <w:rsid w:val="10F70B9A"/>
    <w:rsid w:val="111445C7"/>
    <w:rsid w:val="114278C6"/>
    <w:rsid w:val="1158083A"/>
    <w:rsid w:val="11643A4B"/>
    <w:rsid w:val="11C5269F"/>
    <w:rsid w:val="11ED0F98"/>
    <w:rsid w:val="11F03528"/>
    <w:rsid w:val="1275669B"/>
    <w:rsid w:val="129F7A10"/>
    <w:rsid w:val="12C921C4"/>
    <w:rsid w:val="13871C70"/>
    <w:rsid w:val="13A71CB4"/>
    <w:rsid w:val="13AF1D43"/>
    <w:rsid w:val="13CE1647"/>
    <w:rsid w:val="13FD55AB"/>
    <w:rsid w:val="14200702"/>
    <w:rsid w:val="14370EA1"/>
    <w:rsid w:val="15455939"/>
    <w:rsid w:val="163A6CEE"/>
    <w:rsid w:val="173708E3"/>
    <w:rsid w:val="17517E56"/>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045583"/>
    <w:rsid w:val="1F2C5189"/>
    <w:rsid w:val="1F4B0B02"/>
    <w:rsid w:val="1FBB35CD"/>
    <w:rsid w:val="1FCD26AF"/>
    <w:rsid w:val="20642787"/>
    <w:rsid w:val="21556F04"/>
    <w:rsid w:val="21D70BED"/>
    <w:rsid w:val="22403BD3"/>
    <w:rsid w:val="22833F45"/>
    <w:rsid w:val="22AD3177"/>
    <w:rsid w:val="235417B6"/>
    <w:rsid w:val="244B64B5"/>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C732934"/>
    <w:rsid w:val="2D917516"/>
    <w:rsid w:val="2FCA4B37"/>
    <w:rsid w:val="2FE029D7"/>
    <w:rsid w:val="2FF06E00"/>
    <w:rsid w:val="30586FEC"/>
    <w:rsid w:val="310E0E7D"/>
    <w:rsid w:val="315F0B22"/>
    <w:rsid w:val="31A15828"/>
    <w:rsid w:val="31D200FD"/>
    <w:rsid w:val="31D84415"/>
    <w:rsid w:val="32285F6F"/>
    <w:rsid w:val="32770556"/>
    <w:rsid w:val="329C0913"/>
    <w:rsid w:val="32AA0460"/>
    <w:rsid w:val="32BE11F6"/>
    <w:rsid w:val="3337290D"/>
    <w:rsid w:val="33E31118"/>
    <w:rsid w:val="33EF7674"/>
    <w:rsid w:val="342D7BC6"/>
    <w:rsid w:val="352930DB"/>
    <w:rsid w:val="35573069"/>
    <w:rsid w:val="355F6038"/>
    <w:rsid w:val="358C217E"/>
    <w:rsid w:val="36C9128A"/>
    <w:rsid w:val="37841E99"/>
    <w:rsid w:val="37BF1123"/>
    <w:rsid w:val="383C3F15"/>
    <w:rsid w:val="38961181"/>
    <w:rsid w:val="38BE4696"/>
    <w:rsid w:val="3939115E"/>
    <w:rsid w:val="39B82A39"/>
    <w:rsid w:val="39C42CA8"/>
    <w:rsid w:val="39DC4FD6"/>
    <w:rsid w:val="39F03D7A"/>
    <w:rsid w:val="39F33306"/>
    <w:rsid w:val="39F516B3"/>
    <w:rsid w:val="3A2C1C67"/>
    <w:rsid w:val="3A6A77C9"/>
    <w:rsid w:val="3ADD7F09"/>
    <w:rsid w:val="3B1705E5"/>
    <w:rsid w:val="3B18334B"/>
    <w:rsid w:val="3B36794F"/>
    <w:rsid w:val="3B6F6EE0"/>
    <w:rsid w:val="3C566AD6"/>
    <w:rsid w:val="3C594871"/>
    <w:rsid w:val="3C6A5B02"/>
    <w:rsid w:val="3CB015E0"/>
    <w:rsid w:val="3D083B3A"/>
    <w:rsid w:val="3D2757A1"/>
    <w:rsid w:val="3D3D4FC4"/>
    <w:rsid w:val="3D8532CA"/>
    <w:rsid w:val="3DC9EB1F"/>
    <w:rsid w:val="3DDF3AB1"/>
    <w:rsid w:val="3E1D0952"/>
    <w:rsid w:val="3E42660A"/>
    <w:rsid w:val="3E7555B1"/>
    <w:rsid w:val="3E787ED9"/>
    <w:rsid w:val="3EB4711C"/>
    <w:rsid w:val="3EC40CB9"/>
    <w:rsid w:val="3F032E93"/>
    <w:rsid w:val="3F0527E5"/>
    <w:rsid w:val="3F4C52C6"/>
    <w:rsid w:val="3F694D83"/>
    <w:rsid w:val="3F885DCC"/>
    <w:rsid w:val="3FCD675E"/>
    <w:rsid w:val="3FF4AF2C"/>
    <w:rsid w:val="3FFF9A42"/>
    <w:rsid w:val="4004000C"/>
    <w:rsid w:val="40760DD1"/>
    <w:rsid w:val="40BD5482"/>
    <w:rsid w:val="411B6CE5"/>
    <w:rsid w:val="412070D7"/>
    <w:rsid w:val="41214A44"/>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06109B"/>
    <w:rsid w:val="4B135857"/>
    <w:rsid w:val="4B7951CB"/>
    <w:rsid w:val="4B7C315C"/>
    <w:rsid w:val="4D1F53CA"/>
    <w:rsid w:val="4DAC4ACA"/>
    <w:rsid w:val="4DBE01D2"/>
    <w:rsid w:val="4EFD467F"/>
    <w:rsid w:val="4F0C6BA3"/>
    <w:rsid w:val="4F186D58"/>
    <w:rsid w:val="4FB54A3D"/>
    <w:rsid w:val="4FFE7F08"/>
    <w:rsid w:val="50397289"/>
    <w:rsid w:val="504B6EAA"/>
    <w:rsid w:val="50F06B6E"/>
    <w:rsid w:val="51064DCD"/>
    <w:rsid w:val="51976F41"/>
    <w:rsid w:val="51D21804"/>
    <w:rsid w:val="52234D33"/>
    <w:rsid w:val="522F6E0C"/>
    <w:rsid w:val="52463BA1"/>
    <w:rsid w:val="52F163D4"/>
    <w:rsid w:val="531A2DB4"/>
    <w:rsid w:val="53C0244D"/>
    <w:rsid w:val="53D375FD"/>
    <w:rsid w:val="53DD4D4E"/>
    <w:rsid w:val="53E578CE"/>
    <w:rsid w:val="541330F0"/>
    <w:rsid w:val="54272666"/>
    <w:rsid w:val="543B029D"/>
    <w:rsid w:val="54861779"/>
    <w:rsid w:val="55084A4C"/>
    <w:rsid w:val="552256E1"/>
    <w:rsid w:val="554E5773"/>
    <w:rsid w:val="555829E0"/>
    <w:rsid w:val="555A3CBC"/>
    <w:rsid w:val="5582012B"/>
    <w:rsid w:val="558E4E05"/>
    <w:rsid w:val="559B2B02"/>
    <w:rsid w:val="55BE2E85"/>
    <w:rsid w:val="56530F5D"/>
    <w:rsid w:val="567700D3"/>
    <w:rsid w:val="56FF7E9E"/>
    <w:rsid w:val="57063163"/>
    <w:rsid w:val="578867FC"/>
    <w:rsid w:val="5842572D"/>
    <w:rsid w:val="5A3B59D6"/>
    <w:rsid w:val="5AD134D8"/>
    <w:rsid w:val="5BF41F67"/>
    <w:rsid w:val="5C263CE4"/>
    <w:rsid w:val="5C5D2777"/>
    <w:rsid w:val="5CF66BF3"/>
    <w:rsid w:val="5D290C69"/>
    <w:rsid w:val="5DA80C2C"/>
    <w:rsid w:val="5EC977D5"/>
    <w:rsid w:val="5F2D4A41"/>
    <w:rsid w:val="60C74F6C"/>
    <w:rsid w:val="61015958"/>
    <w:rsid w:val="61025A59"/>
    <w:rsid w:val="613D5BBC"/>
    <w:rsid w:val="61536C39"/>
    <w:rsid w:val="62944DD7"/>
    <w:rsid w:val="6319381F"/>
    <w:rsid w:val="63C25DC5"/>
    <w:rsid w:val="63C62057"/>
    <w:rsid w:val="64571EF5"/>
    <w:rsid w:val="646B23D8"/>
    <w:rsid w:val="64FB113D"/>
    <w:rsid w:val="656152C6"/>
    <w:rsid w:val="6587477F"/>
    <w:rsid w:val="658C3A08"/>
    <w:rsid w:val="65B65064"/>
    <w:rsid w:val="65C031CA"/>
    <w:rsid w:val="65CE6852"/>
    <w:rsid w:val="66267C04"/>
    <w:rsid w:val="663F505A"/>
    <w:rsid w:val="666C2D2F"/>
    <w:rsid w:val="66AA5D4B"/>
    <w:rsid w:val="66AF5D7C"/>
    <w:rsid w:val="66EE5541"/>
    <w:rsid w:val="67924660"/>
    <w:rsid w:val="68407834"/>
    <w:rsid w:val="687E422D"/>
    <w:rsid w:val="6883293E"/>
    <w:rsid w:val="688412AD"/>
    <w:rsid w:val="68D91640"/>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40CF"/>
    <w:rsid w:val="768A7619"/>
    <w:rsid w:val="76BD23AB"/>
    <w:rsid w:val="772E1EBA"/>
    <w:rsid w:val="777757D4"/>
    <w:rsid w:val="77D70D03"/>
    <w:rsid w:val="781926BC"/>
    <w:rsid w:val="786C6182"/>
    <w:rsid w:val="78A23952"/>
    <w:rsid w:val="796D60A4"/>
    <w:rsid w:val="79A031D5"/>
    <w:rsid w:val="79B47FDF"/>
    <w:rsid w:val="79E569A9"/>
    <w:rsid w:val="7A1525F7"/>
    <w:rsid w:val="7B420052"/>
    <w:rsid w:val="7BD06A28"/>
    <w:rsid w:val="7C3A7C0B"/>
    <w:rsid w:val="7C5248E4"/>
    <w:rsid w:val="7C566698"/>
    <w:rsid w:val="7C5866A3"/>
    <w:rsid w:val="7D7406BB"/>
    <w:rsid w:val="7D746790"/>
    <w:rsid w:val="7DCFB058"/>
    <w:rsid w:val="7DE94331"/>
    <w:rsid w:val="7DFAC530"/>
    <w:rsid w:val="7EAD4DFF"/>
    <w:rsid w:val="7F446A19"/>
    <w:rsid w:val="7F7452B9"/>
    <w:rsid w:val="7F791692"/>
    <w:rsid w:val="7F7C31FD"/>
    <w:rsid w:val="7F89586C"/>
    <w:rsid w:val="979EECCF"/>
    <w:rsid w:val="9BEF8819"/>
    <w:rsid w:val="AB72711C"/>
    <w:rsid w:val="E6FF6431"/>
    <w:rsid w:val="EB7574BE"/>
    <w:rsid w:val="F6DDD185"/>
    <w:rsid w:val="F76B22AD"/>
    <w:rsid w:val="FF7CD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33" textRotate="1"/>
    <customShpInfo spid="_x0000_s1034" textRotate="1"/>
    <customShpInfo spid="_x0000_s1035" textRotate="1"/>
    <customShpInfo spid="_x0000_s1036"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3935</Words>
  <Characters>22430</Characters>
  <Lines>186</Lines>
  <Paragraphs>52</Paragraphs>
  <TotalTime>0</TotalTime>
  <ScaleCrop>false</ScaleCrop>
  <LinksUpToDate>false</LinksUpToDate>
  <CharactersWithSpaces>26313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Administrator</cp:lastModifiedBy>
  <dcterms:modified xsi:type="dcterms:W3CDTF">2025-09-16T06:47:12Z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BB46EABDBB2749749395447164B066B3_12</vt:lpwstr>
  </property>
</Properties>
</file>