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4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bookmarkStart w:id="0" w:name="OLE_LINK2"/>
      <w:bookmarkStart w:id="1" w:name="OLE_LINK1"/>
    </w:p>
    <w:p w14:paraId="6B8E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454FE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05A5E0FD">
      <w:pPr>
        <w:spacing w:line="144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48"/>
          <w:sz w:val="110"/>
          <w:szCs w:val="110"/>
        </w:rPr>
      </w:pPr>
      <w:r>
        <w:rPr>
          <w:rFonts w:hint="default" w:ascii="Times New Roman" w:hAnsi="Times New Roman" w:eastAsia="方正小标宋_GBK" w:cs="Times New Roman"/>
          <w:b/>
          <w:color w:val="FF0000"/>
          <w:spacing w:val="48"/>
          <w:w w:val="55"/>
          <w:sz w:val="110"/>
          <w:szCs w:val="110"/>
        </w:rPr>
        <w:t>城口县北屏</w:t>
      </w:r>
      <w:r>
        <w:rPr>
          <w:rFonts w:hint="eastAsia" w:ascii="Times New Roman" w:hAnsi="Times New Roman" w:eastAsia="方正小标宋_GBK" w:cs="Times New Roman"/>
          <w:b/>
          <w:color w:val="FF0000"/>
          <w:spacing w:val="48"/>
          <w:w w:val="55"/>
          <w:sz w:val="110"/>
          <w:szCs w:val="110"/>
          <w:lang w:eastAsia="zh-CN"/>
        </w:rPr>
        <w:t>镇</w:t>
      </w:r>
      <w:r>
        <w:rPr>
          <w:rFonts w:hint="default" w:ascii="Times New Roman" w:hAnsi="Times New Roman" w:eastAsia="方正小标宋_GBK" w:cs="Times New Roman"/>
          <w:b/>
          <w:color w:val="FF0000"/>
          <w:spacing w:val="48"/>
          <w:w w:val="55"/>
          <w:sz w:val="110"/>
          <w:szCs w:val="110"/>
        </w:rPr>
        <w:t>人民政府文件</w:t>
      </w:r>
    </w:p>
    <w:p w14:paraId="73030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</w:p>
    <w:p w14:paraId="2BF86200">
      <w:pPr>
        <w:spacing w:line="560" w:lineRule="exact"/>
        <w:ind w:firstLine="316" w:firstLineChars="99"/>
        <w:jc w:val="center"/>
        <w:rPr>
          <w:rFonts w:ascii="Times New Roman" w:hAnsi="Times New Roman" w:eastAsia="方正楷体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北屏府发〔20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号</w:t>
      </w:r>
    </w:p>
    <w:p w14:paraId="7F7DE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11190" cy="0"/>
                <wp:effectExtent l="0" t="10795" r="381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119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.6pt;height:0pt;width:449.7pt;z-index:251659264;mso-width-relative:page;mso-height-relative:page;" filled="f" stroked="t" coordsize="21600,21600" o:gfxdata="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zNhYtUA&#10;AAAEAQAADwAAAAAAAAABACAAAAAiAAAAZHJzL2Rvd25yZXYueG1sUEsBAhQAFAAAAAgAh07iQHPM&#10;WjXpAQAA3AMAAA4AAAAAAAAAAQAgAAAAJAEAAGRycy9lMm9Eb2MueG1sUEsFBgAAAAAGAAYAWQEA&#10;AH8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bookmarkEnd w:id="1"/>
    <w:p w14:paraId="06DE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</w:pPr>
    </w:p>
    <w:p w14:paraId="69603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城口县北屏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镇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人民政府</w:t>
      </w:r>
    </w:p>
    <w:p w14:paraId="26244663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contextualSpacing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关于调整北屏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镇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及村（社区）人民调解</w:t>
      </w:r>
    </w:p>
    <w:p w14:paraId="5D20C546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contextualSpacing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委员会组成人员的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通知</w:t>
      </w:r>
    </w:p>
    <w:p w14:paraId="775B0D62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contextualSpacing/>
        <w:jc w:val="both"/>
        <w:textAlignment w:val="auto"/>
        <w:rPr>
          <w:rFonts w:hint="default"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57D491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各村（社区）、机关各科室（站所）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2AF7D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鉴于人事变动，经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党委政府研究，决定调整北屏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及各村（社区）人民调解委员会组成人员，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调整后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组成人员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及工作要求公示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如下：</w:t>
      </w:r>
    </w:p>
    <w:p w14:paraId="5D91E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北屏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镇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人民调解委员会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</w:t>
      </w:r>
    </w:p>
    <w:p w14:paraId="164E3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  任：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  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党委委员、政法委员、副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</w:t>
      </w:r>
    </w:p>
    <w:p w14:paraId="004D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副主任：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刘奉财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平安稳定岗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 w14:paraId="714C7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  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余龙洪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平安稳定岗</w:t>
      </w:r>
    </w:p>
    <w:p w14:paraId="191984F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王  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专职调解员</w:t>
      </w:r>
    </w:p>
    <w:p w14:paraId="082A1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平安稳定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岗</w:t>
      </w:r>
    </w:p>
    <w:p w14:paraId="3404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  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平安稳定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岗</w:t>
      </w:r>
    </w:p>
    <w:p w14:paraId="6E2D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潘仲文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平安稳定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岗</w:t>
      </w:r>
    </w:p>
    <w:p w14:paraId="5710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北屏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人民调解委员会日常工作由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刘奉财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同志组织协调开展，具体业务由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余龙洪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同志协助。根据不同类型的矛盾纠纷，相关岗位工作人员作为兼职调解员全程参与调解。</w:t>
      </w:r>
    </w:p>
    <w:p w14:paraId="4BE90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新民社区人民调解委员会</w:t>
      </w:r>
    </w:p>
    <w:p w14:paraId="501E1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  任：贺书林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党支部书记</w:t>
      </w:r>
    </w:p>
    <w:p w14:paraId="6208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  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洪家欢    党支部副书记</w:t>
      </w:r>
    </w:p>
    <w:p w14:paraId="6388816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李  谦    驻村干部</w:t>
      </w:r>
    </w:p>
    <w:p w14:paraId="771D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洪贞平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"/>
          <w:woUserID w:val="1"/>
        </w:rPr>
        <w:t>新民社区“两委”其他专职成员</w:t>
      </w:r>
    </w:p>
    <w:p w14:paraId="7D176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太平社区人民调解委员会</w:t>
      </w:r>
    </w:p>
    <w:p w14:paraId="3168A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  任：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龙永海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党支部书记</w:t>
      </w:r>
    </w:p>
    <w:p w14:paraId="77A49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  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徐永刚    党支部副书记</w:t>
      </w:r>
    </w:p>
    <w:p w14:paraId="51659DA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余龙洪    驻村干部</w:t>
      </w:r>
    </w:p>
    <w:p w14:paraId="086FB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袁秀权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"/>
          <w:woUserID w:val="1"/>
        </w:rPr>
        <w:t>太平社区“两委”其他专职成员</w:t>
      </w:r>
    </w:p>
    <w:p w14:paraId="3C2D1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月峰村人民调解委员会</w:t>
      </w:r>
    </w:p>
    <w:p w14:paraId="14234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  任：马  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党支部书记</w:t>
      </w:r>
    </w:p>
    <w:p w14:paraId="5099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  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姬晓丽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党支部副书记</w:t>
      </w:r>
    </w:p>
    <w:p w14:paraId="5687AD3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周俊锋    驻村干部</w:t>
      </w:r>
    </w:p>
    <w:p w14:paraId="4351B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袁朝兰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综治专干</w:t>
      </w:r>
    </w:p>
    <w:p w14:paraId="0EFBD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苍坪村人民调解委员会</w:t>
      </w:r>
    </w:p>
    <w:p w14:paraId="170B9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  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吴应节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党支部书记</w:t>
      </w:r>
    </w:p>
    <w:p w14:paraId="153E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  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袁  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党支部副书记</w:t>
      </w:r>
    </w:p>
    <w:p w14:paraId="5CFF63F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  健    驻村干部</w:t>
      </w:r>
    </w:p>
    <w:p w14:paraId="19D2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袁天彬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综治专干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</w:p>
    <w:p w14:paraId="19D33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松柏村人民调解委员会</w:t>
      </w:r>
    </w:p>
    <w:p w14:paraId="649EF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  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瞿继贵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党支部书记</w:t>
      </w:r>
    </w:p>
    <w:p w14:paraId="166F2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  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王家炼</w:t>
      </w:r>
      <w:bookmarkStart w:id="2" w:name="_GoBack"/>
      <w:bookmarkEnd w:id="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党支部副书记</w:t>
      </w:r>
    </w:p>
    <w:p w14:paraId="001F6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何良荣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驻村干部</w:t>
      </w:r>
    </w:p>
    <w:p w14:paraId="343F5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冯林攀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综治专干</w:t>
      </w:r>
    </w:p>
    <w:p w14:paraId="0FBD6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金龙村人民调解委员会</w:t>
      </w:r>
    </w:p>
    <w:p w14:paraId="15313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  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：汪时申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党支部书记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123F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  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：魏良讳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党支部副书记</w:t>
      </w:r>
    </w:p>
    <w:p w14:paraId="257B023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罗云章    驻村干部</w:t>
      </w:r>
    </w:p>
    <w:p w14:paraId="05994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潘晓林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综治专干</w:t>
      </w:r>
    </w:p>
    <w:p w14:paraId="6CC4A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村级调解委员会日常工作由各村（社区）党支部书记负责组织协调开展。疑难矛盾纠纷由联村领导负责指导，驻村干部全面参与不同类型的矛盾纠纷，必要时可邀请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上相关岗位工作人员协助参与，所涉网格的矛盾纠纷，该专（兼）网格员全程参与调解。</w:t>
      </w:r>
    </w:p>
    <w:p w14:paraId="044DB09D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特此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。</w:t>
      </w:r>
    </w:p>
    <w:p w14:paraId="713D2174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1A0B92CE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城口县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北屏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人民政府</w:t>
      </w:r>
    </w:p>
    <w:p w14:paraId="1F6BFE9F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600" w:firstLineChars="17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日</w:t>
      </w:r>
    </w:p>
    <w:p w14:paraId="0D2635EC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31D2D469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453DC6BE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04B349E0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05559A20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3951F7B0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03C93CCE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5EA00D75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5F6D1A13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2AFB0187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391024D3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21E461D5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3BC98730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707BC748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240" w:firstLineChars="195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 w14:paraId="5287DF2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</w:pPr>
    </w:p>
    <w:p w14:paraId="29EB17B1">
      <w:pPr>
        <w:pBdr>
          <w:top w:val="single" w:color="auto" w:sz="6" w:space="1"/>
          <w:bottom w:val="single" w:color="auto" w:sz="6" w:space="1"/>
        </w:pBdr>
        <w:spacing w:line="560" w:lineRule="exact"/>
        <w:ind w:firstLine="280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48895</wp:posOffset>
                </wp:positionV>
                <wp:extent cx="635" cy="0"/>
                <wp:effectExtent l="0" t="6350" r="0" b="6350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.25pt;margin-top:3.85pt;height:0pt;width:0.05pt;z-index:251660288;mso-width-relative:page;mso-height-relative:page;" filled="f" stroked="t" coordsize="21600,21600" o:gfxdata="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AJFmnN&#10;AAAAAQEAAA8AAAAAAAAAAQAgAAAAIgAAAGRycy9kb3ducmV2LnhtbFBLAQIUABQAAAAIAIdO4kBo&#10;dE888gEAAOADAAAOAAAAAAAAAAEAIAAAABw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方正仿宋_GBK" w:cs="Times New Roman"/>
          <w:sz w:val="28"/>
          <w:szCs w:val="28"/>
        </w:rPr>
        <w:t>城口县北屏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镇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人民政府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"/>
        </w:rPr>
        <w:t xml:space="preserve">      </w:t>
      </w:r>
      <w:r>
        <w:rPr>
          <w:rFonts w:ascii="Times New Roman" w:hAnsi="Times New Roman" w:eastAsia="方正仿宋_GBK" w:cs="Times New Roman"/>
          <w:sz w:val="28"/>
          <w:szCs w:val="28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日印发 </w:t>
      </w: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332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3812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C3812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86"/>
    <w:rsid w:val="00003815"/>
    <w:rsid w:val="00013A7C"/>
    <w:rsid w:val="000535A5"/>
    <w:rsid w:val="000D3084"/>
    <w:rsid w:val="000E4DB5"/>
    <w:rsid w:val="00124F9F"/>
    <w:rsid w:val="00143F56"/>
    <w:rsid w:val="00163236"/>
    <w:rsid w:val="001743B7"/>
    <w:rsid w:val="001868D7"/>
    <w:rsid w:val="001A2DA0"/>
    <w:rsid w:val="001F306C"/>
    <w:rsid w:val="00205EDC"/>
    <w:rsid w:val="00207352"/>
    <w:rsid w:val="00220BB1"/>
    <w:rsid w:val="00233B37"/>
    <w:rsid w:val="00260FC3"/>
    <w:rsid w:val="00273CE4"/>
    <w:rsid w:val="002B4C03"/>
    <w:rsid w:val="002C54EA"/>
    <w:rsid w:val="002C5E48"/>
    <w:rsid w:val="002D1816"/>
    <w:rsid w:val="002F7DE5"/>
    <w:rsid w:val="00303967"/>
    <w:rsid w:val="003359D7"/>
    <w:rsid w:val="00371019"/>
    <w:rsid w:val="00387117"/>
    <w:rsid w:val="003931CA"/>
    <w:rsid w:val="003A5861"/>
    <w:rsid w:val="003C797C"/>
    <w:rsid w:val="00405974"/>
    <w:rsid w:val="00454092"/>
    <w:rsid w:val="0048181C"/>
    <w:rsid w:val="00495B64"/>
    <w:rsid w:val="00495DF0"/>
    <w:rsid w:val="0049728E"/>
    <w:rsid w:val="004A0AFD"/>
    <w:rsid w:val="004B76FA"/>
    <w:rsid w:val="004C0294"/>
    <w:rsid w:val="00515373"/>
    <w:rsid w:val="00542117"/>
    <w:rsid w:val="00594B75"/>
    <w:rsid w:val="005A6EED"/>
    <w:rsid w:val="005B1DBF"/>
    <w:rsid w:val="00611A11"/>
    <w:rsid w:val="00616324"/>
    <w:rsid w:val="00625EC5"/>
    <w:rsid w:val="00627D53"/>
    <w:rsid w:val="00633AC8"/>
    <w:rsid w:val="00635137"/>
    <w:rsid w:val="00646515"/>
    <w:rsid w:val="006562BA"/>
    <w:rsid w:val="006A5361"/>
    <w:rsid w:val="006B0393"/>
    <w:rsid w:val="006D5A20"/>
    <w:rsid w:val="006F0774"/>
    <w:rsid w:val="006F1CDD"/>
    <w:rsid w:val="006F32CA"/>
    <w:rsid w:val="006F3B7A"/>
    <w:rsid w:val="006F3D0B"/>
    <w:rsid w:val="00703929"/>
    <w:rsid w:val="00705D50"/>
    <w:rsid w:val="00751ADC"/>
    <w:rsid w:val="00772360"/>
    <w:rsid w:val="00794786"/>
    <w:rsid w:val="007D4779"/>
    <w:rsid w:val="00824420"/>
    <w:rsid w:val="00853866"/>
    <w:rsid w:val="00867C3B"/>
    <w:rsid w:val="008A1EB9"/>
    <w:rsid w:val="008A5A6A"/>
    <w:rsid w:val="008C2877"/>
    <w:rsid w:val="008D5E98"/>
    <w:rsid w:val="008E3DE8"/>
    <w:rsid w:val="008E50E2"/>
    <w:rsid w:val="00910C6E"/>
    <w:rsid w:val="00923E94"/>
    <w:rsid w:val="00930FD1"/>
    <w:rsid w:val="00944683"/>
    <w:rsid w:val="009519BB"/>
    <w:rsid w:val="00953107"/>
    <w:rsid w:val="00993572"/>
    <w:rsid w:val="009E2070"/>
    <w:rsid w:val="009E49EB"/>
    <w:rsid w:val="00A90A58"/>
    <w:rsid w:val="00AA5573"/>
    <w:rsid w:val="00AA560D"/>
    <w:rsid w:val="00AC53F9"/>
    <w:rsid w:val="00AD2011"/>
    <w:rsid w:val="00AF762E"/>
    <w:rsid w:val="00B1459E"/>
    <w:rsid w:val="00B357A3"/>
    <w:rsid w:val="00B64B06"/>
    <w:rsid w:val="00BB4C57"/>
    <w:rsid w:val="00BD0626"/>
    <w:rsid w:val="00C1340E"/>
    <w:rsid w:val="00C167F1"/>
    <w:rsid w:val="00C203A7"/>
    <w:rsid w:val="00C370A6"/>
    <w:rsid w:val="00C5500A"/>
    <w:rsid w:val="00C75137"/>
    <w:rsid w:val="00C8138F"/>
    <w:rsid w:val="00C82E47"/>
    <w:rsid w:val="00D00BA9"/>
    <w:rsid w:val="00D344C6"/>
    <w:rsid w:val="00D451E2"/>
    <w:rsid w:val="00D50F64"/>
    <w:rsid w:val="00D74A54"/>
    <w:rsid w:val="00DA245A"/>
    <w:rsid w:val="00DA5EC4"/>
    <w:rsid w:val="00DC1E58"/>
    <w:rsid w:val="00DD58A8"/>
    <w:rsid w:val="00DE0A3D"/>
    <w:rsid w:val="00E01F4A"/>
    <w:rsid w:val="00E2369D"/>
    <w:rsid w:val="00E40EF5"/>
    <w:rsid w:val="00E55845"/>
    <w:rsid w:val="00E93A03"/>
    <w:rsid w:val="00EE4FED"/>
    <w:rsid w:val="00F34579"/>
    <w:rsid w:val="00F5489D"/>
    <w:rsid w:val="00F60E6F"/>
    <w:rsid w:val="00FB24B5"/>
    <w:rsid w:val="00FC4C07"/>
    <w:rsid w:val="09D15232"/>
    <w:rsid w:val="10F079A6"/>
    <w:rsid w:val="19563ECA"/>
    <w:rsid w:val="19BD6B3B"/>
    <w:rsid w:val="1BB425F6"/>
    <w:rsid w:val="1BE85270"/>
    <w:rsid w:val="1F240E5F"/>
    <w:rsid w:val="241D1DF3"/>
    <w:rsid w:val="289159E2"/>
    <w:rsid w:val="2BB57605"/>
    <w:rsid w:val="2E083C24"/>
    <w:rsid w:val="32526738"/>
    <w:rsid w:val="393928F1"/>
    <w:rsid w:val="3DEF48F4"/>
    <w:rsid w:val="3E6725FD"/>
    <w:rsid w:val="3F9F10C0"/>
    <w:rsid w:val="4FC3BE5B"/>
    <w:rsid w:val="539907E0"/>
    <w:rsid w:val="5790064E"/>
    <w:rsid w:val="59B72CFA"/>
    <w:rsid w:val="5FFEBEC2"/>
    <w:rsid w:val="600448ED"/>
    <w:rsid w:val="61DB38C3"/>
    <w:rsid w:val="64C94ECB"/>
    <w:rsid w:val="709B2E36"/>
    <w:rsid w:val="719451A2"/>
    <w:rsid w:val="71CB1E97"/>
    <w:rsid w:val="73B57E40"/>
    <w:rsid w:val="73FD5658"/>
    <w:rsid w:val="79766B8D"/>
    <w:rsid w:val="7ADF58D4"/>
    <w:rsid w:val="7C1A78C3"/>
    <w:rsid w:val="7DB73238"/>
    <w:rsid w:val="9BE5F497"/>
    <w:rsid w:val="9FE7B525"/>
    <w:rsid w:val="CFF39616"/>
    <w:rsid w:val="D5FFA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小标宋_GBK"/>
      <w:kern w:val="44"/>
      <w:sz w:val="44"/>
      <w:szCs w:val="48"/>
    </w:rPr>
  </w:style>
  <w:style w:type="paragraph" w:styleId="2">
    <w:name w:val="heading 2"/>
    <w:basedOn w:val="3"/>
    <w:next w:val="1"/>
    <w:qFormat/>
    <w:uiPriority w:val="9"/>
    <w:pPr>
      <w:keepNext/>
      <w:keepLines/>
      <w:ind w:firstLine="200" w:firstLineChars="200"/>
      <w:outlineLvl w:val="1"/>
    </w:pPr>
    <w:rPr>
      <w:rFonts w:eastAsia="方正楷体_GBK"/>
      <w:kern w:val="0"/>
      <w:sz w:val="2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paragraph" w:customStyle="1" w:styleId="11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723</Words>
  <Characters>733</Characters>
  <Lines>5</Lines>
  <Paragraphs>1</Paragraphs>
  <TotalTime>0</TotalTime>
  <ScaleCrop>false</ScaleCrop>
  <LinksUpToDate>false</LinksUpToDate>
  <CharactersWithSpaces>960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2018-11-14T02:33:00Z</dcterms:created>
  <dc:creator>Administrator</dc:creator>
  <cp:lastModifiedBy>私奔到月球</cp:lastModifiedBy>
  <cp:lastPrinted>2021-12-23T10:50:00Z</cp:lastPrinted>
  <dcterms:modified xsi:type="dcterms:W3CDTF">2026-06-05T06:14:13Z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eyJoZGlkIjoiNTFmMGQxNzc5YjZhZDYzYWM1NmRhYzFlMzIxY2E1ZTMiLCJ1c2VySWQiOiIyMTc3Mjk4NjAifQ==</vt:lpwstr>
  </property>
  <property fmtid="{D5CDD505-2E9C-101B-9397-08002B2CF9AE}" pid="4" name="ICV">
    <vt:lpwstr>92E7C83BF5944DF5AA75AE6EC523A86D_13</vt:lpwstr>
  </property>
</Properties>
</file>