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40" w:lineRule="exact"/>
        <w:ind w:left="0" w:right="0" w:firstLine="0"/>
        <w:jc w:val="center"/>
        <w:textAlignment w:val="auto"/>
        <w:rPr>
          <w:rFonts w:hint="eastAsia" w:ascii="宋体" w:hAnsi="宋体" w:eastAsia="宋体" w:cs="宋体"/>
          <w:i w:val="0"/>
          <w:iCs w:val="0"/>
          <w:caps w:val="0"/>
          <w:color w:val="000000"/>
          <w:spacing w:val="0"/>
          <w:sz w:val="44"/>
          <w:szCs w:val="44"/>
        </w:rPr>
      </w:pPr>
      <w:r>
        <w:rPr>
          <w:rFonts w:ascii="方正小标宋_GBK" w:hAnsi="方正小标宋_GBK" w:eastAsia="方正小标宋_GBK" w:cs="方正小标宋_GBK"/>
          <w:i w:val="0"/>
          <w:iCs w:val="0"/>
          <w:caps w:val="0"/>
          <w:color w:val="000000"/>
          <w:spacing w:val="0"/>
          <w:sz w:val="44"/>
          <w:szCs w:val="44"/>
          <w:shd w:val="clear" w:fill="FFFFFF"/>
        </w:rPr>
        <w:t>城口县</w:t>
      </w:r>
      <w:r>
        <w:rPr>
          <w:rFonts w:hint="eastAsia" w:ascii="方正小标宋_GBK" w:hAnsi="方正小标宋_GBK" w:eastAsia="方正小标宋_GBK" w:cs="方正小标宋_GBK"/>
          <w:i w:val="0"/>
          <w:iCs w:val="0"/>
          <w:caps w:val="0"/>
          <w:color w:val="000000"/>
          <w:spacing w:val="0"/>
          <w:sz w:val="44"/>
          <w:szCs w:val="44"/>
          <w:shd w:val="clear" w:fill="FFFFFF"/>
          <w:lang w:eastAsia="zh-CN"/>
        </w:rPr>
        <w:t>东安镇</w:t>
      </w:r>
      <w:r>
        <w:rPr>
          <w:rFonts w:ascii="方正小标宋_GBK" w:hAnsi="方正小标宋_GBK" w:eastAsia="方正小标宋_GBK" w:cs="方正小标宋_GBK"/>
          <w:i w:val="0"/>
          <w:iCs w:val="0"/>
          <w:caps w:val="0"/>
          <w:color w:val="000000"/>
          <w:spacing w:val="0"/>
          <w:sz w:val="44"/>
          <w:szCs w:val="44"/>
          <w:shd w:val="clear" w:fill="FFFFFF"/>
        </w:rPr>
        <w:t>劳动就业和社会保障服务所</w:t>
      </w:r>
      <w:r>
        <w:rPr>
          <w:rFonts w:hint="default" w:ascii="Times New Roman" w:hAnsi="Times New Roman" w:eastAsia="宋体" w:cs="Times New Roman"/>
          <w:i w:val="0"/>
          <w:iCs w:val="0"/>
          <w:caps w:val="0"/>
          <w:color w:val="000000"/>
          <w:spacing w:val="0"/>
          <w:sz w:val="44"/>
          <w:szCs w:val="44"/>
          <w:shd w:val="clear" w:fill="FFFFFF"/>
        </w:rPr>
        <w:t>2024</w:t>
      </w:r>
      <w:r>
        <w:rPr>
          <w:rFonts w:hint="default" w:ascii="方正小标宋_GBK" w:hAnsi="方正小标宋_GBK" w:eastAsia="方正小标宋_GBK" w:cs="方正小标宋_GBK"/>
          <w:i w:val="0"/>
          <w:iCs w:val="0"/>
          <w:caps w:val="0"/>
          <w:color w:val="000000"/>
          <w:spacing w:val="0"/>
          <w:sz w:val="44"/>
          <w:szCs w:val="44"/>
          <w:shd w:val="clear" w:fill="FFFFFF"/>
        </w:rPr>
        <w:t>年度决算公开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eastAsia" w:ascii="宋体" w:hAnsi="宋体" w:eastAsia="宋体" w:cs="宋体"/>
          <w:i w:val="0"/>
          <w:iCs w:val="0"/>
          <w:caps w:val="0"/>
          <w:color w:val="000000"/>
          <w:spacing w:val="0"/>
          <w:sz w:val="21"/>
          <w:szCs w:val="21"/>
        </w:rPr>
      </w:pPr>
      <w:r>
        <w:rPr>
          <w:rFonts w:hint="default" w:ascii="方正小标宋_GBK" w:hAnsi="方正小标宋_GBK" w:eastAsia="方正小标宋_GBK" w:cs="方正小标宋_GBK"/>
          <w:i w:val="0"/>
          <w:iCs w:val="0"/>
          <w:caps w:val="0"/>
          <w:color w:val="000000"/>
          <w:spacing w:val="0"/>
          <w:sz w:val="40"/>
          <w:szCs w:val="4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516"/>
        <w:rPr>
          <w:rFonts w:hint="eastAsia" w:ascii="方正黑体_GBK" w:hAnsi="方正黑体_GBK" w:eastAsia="方正黑体_GBK" w:cs="方正黑体_GBK"/>
          <w:b/>
          <w:bCs/>
          <w:i w:val="0"/>
          <w:iCs w:val="0"/>
          <w:caps w:val="0"/>
          <w:color w:val="000000"/>
          <w:spacing w:val="0"/>
          <w:sz w:val="21"/>
          <w:szCs w:val="21"/>
        </w:rPr>
      </w:pPr>
      <w:r>
        <w:rPr>
          <w:rStyle w:val="5"/>
          <w:rFonts w:hint="eastAsia" w:ascii="方正黑体_GBK" w:hAnsi="方正黑体_GBK" w:eastAsia="方正黑体_GBK" w:cs="方正黑体_GBK"/>
          <w:b/>
          <w:bCs/>
          <w:i w:val="0"/>
          <w:iCs w:val="0"/>
          <w:caps w:val="0"/>
          <w:color w:val="000000"/>
          <w:spacing w:val="0"/>
          <w:sz w:val="32"/>
          <w:szCs w:val="32"/>
          <w:shd w:val="clear" w:fill="FFFFFF"/>
        </w:rPr>
        <w:t>一、部门基本情况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8" w:lineRule="atLeast"/>
        <w:ind w:left="0" w:right="0" w:firstLine="516"/>
        <w:jc w:val="both"/>
        <w:rPr>
          <w:rFonts w:hint="eastAsia" w:ascii="宋体" w:hAnsi="宋体" w:eastAsia="宋体" w:cs="宋体"/>
          <w:i w:val="0"/>
          <w:iCs w:val="0"/>
          <w:caps w:val="0"/>
          <w:color w:val="000000"/>
          <w:spacing w:val="0"/>
          <w:sz w:val="21"/>
          <w:szCs w:val="21"/>
        </w:rPr>
      </w:pPr>
      <w:r>
        <w:rPr>
          <w:rFonts w:ascii="方正楷体_GBK" w:hAnsi="方正楷体_GBK" w:eastAsia="方正楷体_GBK" w:cs="方正楷体_GBK"/>
          <w:i w:val="0"/>
          <w:iCs w:val="0"/>
          <w:caps w:val="0"/>
          <w:color w:val="000000"/>
          <w:spacing w:val="0"/>
          <w:sz w:val="32"/>
          <w:szCs w:val="32"/>
          <w:shd w:val="clear" w:fill="FFFFFF"/>
        </w:rPr>
        <w:t>（一）职能职责</w:t>
      </w:r>
      <w:r>
        <w:rPr>
          <w:rFonts w:hint="default" w:ascii="方正楷体_GBK" w:hAnsi="方正楷体_GBK" w:eastAsia="方正楷体_GBK" w:cs="方正楷体_GBK"/>
          <w:i w:val="0"/>
          <w:iCs w:val="0"/>
          <w:caps w:val="0"/>
          <w:color w:val="000000"/>
          <w:spacing w:val="0"/>
          <w:sz w:val="32"/>
          <w:szCs w:val="32"/>
          <w:shd w:val="clear" w:fill="FFFFFF"/>
        </w:rPr>
        <w:t>。</w:t>
      </w:r>
      <w:r>
        <w:rPr>
          <w:rFonts w:hint="eastAsia" w:ascii="方正仿宋_GBK" w:hAnsi="方正仿宋_GBK" w:eastAsia="方正仿宋_GBK" w:cs="方正仿宋_GBK"/>
          <w:i w:val="0"/>
          <w:iCs w:val="0"/>
          <w:caps w:val="0"/>
          <w:color w:val="000000"/>
          <w:spacing w:val="0"/>
          <w:sz w:val="32"/>
          <w:szCs w:val="32"/>
          <w:shd w:val="clear" w:fill="FFFFFF"/>
          <w:lang w:eastAsia="zh-CN"/>
        </w:rPr>
        <w:t>东安镇</w:t>
      </w:r>
      <w:r>
        <w:rPr>
          <w:rFonts w:hint="default" w:ascii="方正仿宋_GBK" w:hAnsi="方正仿宋_GBK" w:eastAsia="方正仿宋_GBK" w:cs="方正仿宋_GBK"/>
          <w:i w:val="0"/>
          <w:iCs w:val="0"/>
          <w:caps w:val="0"/>
          <w:color w:val="000000"/>
          <w:spacing w:val="0"/>
          <w:sz w:val="32"/>
          <w:szCs w:val="32"/>
          <w:shd w:val="clear" w:fill="FFFFFF"/>
        </w:rPr>
        <w:t>劳动就业和社会保障服务所是</w:t>
      </w:r>
      <w:r>
        <w:rPr>
          <w:rFonts w:hint="eastAsia" w:ascii="方正仿宋_GBK" w:hAnsi="方正仿宋_GBK" w:eastAsia="方正仿宋_GBK" w:cs="方正仿宋_GBK"/>
          <w:i w:val="0"/>
          <w:iCs w:val="0"/>
          <w:caps w:val="0"/>
          <w:color w:val="000000"/>
          <w:spacing w:val="0"/>
          <w:sz w:val="32"/>
          <w:szCs w:val="32"/>
          <w:shd w:val="clear" w:fill="FFFFFF"/>
          <w:lang w:eastAsia="zh-CN"/>
        </w:rPr>
        <w:t>东安镇</w:t>
      </w:r>
      <w:r>
        <w:rPr>
          <w:rFonts w:hint="default" w:ascii="方正仿宋_GBK" w:hAnsi="方正仿宋_GBK" w:eastAsia="方正仿宋_GBK" w:cs="方正仿宋_GBK"/>
          <w:i w:val="0"/>
          <w:iCs w:val="0"/>
          <w:caps w:val="0"/>
          <w:color w:val="000000"/>
          <w:spacing w:val="0"/>
          <w:sz w:val="32"/>
          <w:szCs w:val="32"/>
          <w:shd w:val="clear" w:fill="FFFFFF"/>
        </w:rPr>
        <w:t>人民政府所属公益一类事业单位。其主要职能职责有：劳动就业和社会保障服务所主要负责公共服务事项和承接县级各部门下放给乡镇的各项行政审批职责；承担就业、再就业以及农村富余劳动力转移、劳动和社会保障等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516"/>
        <w:rPr>
          <w:rStyle w:val="5"/>
          <w:rFonts w:hint="eastAsia" w:ascii="方正黑体_GBK" w:hAnsi="方正黑体_GBK" w:eastAsia="方正黑体_GBK" w:cs="方正黑体_GBK"/>
          <w:b/>
          <w:bCs/>
          <w:i w:val="0"/>
          <w:iCs w:val="0"/>
          <w:caps w:val="0"/>
          <w:color w:val="000000"/>
          <w:spacing w:val="0"/>
          <w:sz w:val="32"/>
          <w:szCs w:val="32"/>
          <w:shd w:val="clear" w:fill="FFFFFF"/>
        </w:rPr>
      </w:pPr>
      <w:r>
        <w:rPr>
          <w:rStyle w:val="5"/>
          <w:rFonts w:hint="eastAsia" w:ascii="方正黑体_GBK" w:hAnsi="方正黑体_GBK" w:eastAsia="方正黑体_GBK" w:cs="方正黑体_GBK"/>
          <w:b/>
          <w:bCs/>
          <w:i w:val="0"/>
          <w:iCs w:val="0"/>
          <w:caps w:val="0"/>
          <w:color w:val="000000"/>
          <w:spacing w:val="0"/>
          <w:sz w:val="32"/>
          <w:szCs w:val="32"/>
          <w:shd w:val="clear" w:fill="FFFFFF"/>
        </w:rPr>
        <w:t>二、部门决算收支情况说明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44" w:lineRule="atLeast"/>
        <w:ind w:left="0" w:right="0" w:firstLine="516"/>
        <w:rPr>
          <w:rFonts w:hint="eastAsia" w:ascii="宋体" w:hAnsi="宋体" w:eastAsia="宋体" w:cs="宋体"/>
          <w:i w:val="0"/>
          <w:iCs w:val="0"/>
          <w:caps w:val="0"/>
          <w:color w:val="000000"/>
          <w:spacing w:val="0"/>
          <w:sz w:val="21"/>
          <w:szCs w:val="21"/>
        </w:rPr>
      </w:pPr>
      <w:r>
        <w:rPr>
          <w:rFonts w:hint="default" w:ascii="方正楷体_GBK" w:hAnsi="方正楷体_GBK" w:eastAsia="方正楷体_GBK" w:cs="方正楷体_GBK"/>
          <w:i w:val="0"/>
          <w:iCs w:val="0"/>
          <w:caps w:val="0"/>
          <w:color w:val="000000"/>
          <w:spacing w:val="0"/>
          <w:sz w:val="32"/>
          <w:szCs w:val="32"/>
          <w:shd w:val="clear" w:fill="FFFFFF"/>
        </w:rPr>
        <w:t>（一）收入支出决算总体情况说明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44" w:lineRule="atLeast"/>
        <w:ind w:left="0" w:right="0" w:firstLine="516"/>
        <w:rPr>
          <w:rFonts w:hint="eastAsia" w:ascii="宋体" w:hAnsi="宋体" w:eastAsia="宋体" w:cs="宋体"/>
          <w:i w:val="0"/>
          <w:iCs w:val="0"/>
          <w:caps w:val="0"/>
          <w:color w:val="000000"/>
          <w:spacing w:val="0"/>
          <w:sz w:val="21"/>
          <w:szCs w:val="21"/>
        </w:rPr>
      </w:pPr>
      <w:r>
        <w:rPr>
          <w:rFonts w:hint="default" w:ascii="Times New Roman" w:hAnsi="Times New Roman" w:eastAsia="方正仿宋_GBK" w:cs="Times New Roman"/>
          <w:i w:val="0"/>
          <w:iCs w:val="0"/>
          <w:caps w:val="0"/>
          <w:color w:val="000000"/>
          <w:spacing w:val="0"/>
          <w:sz w:val="32"/>
          <w:szCs w:val="32"/>
          <w:shd w:val="clear" w:fill="FFFFFF"/>
        </w:rPr>
        <w:t>2024</w:t>
      </w:r>
      <w:r>
        <w:rPr>
          <w:rFonts w:hint="default" w:ascii="方正仿宋_GBK" w:hAnsi="方正仿宋_GBK" w:eastAsia="方正仿宋_GBK" w:cs="方正仿宋_GBK"/>
          <w:i w:val="0"/>
          <w:iCs w:val="0"/>
          <w:caps w:val="0"/>
          <w:color w:val="000000"/>
          <w:spacing w:val="0"/>
          <w:sz w:val="32"/>
          <w:szCs w:val="32"/>
          <w:shd w:val="clear" w:fill="FFFFFF"/>
        </w:rPr>
        <w:t>年度收入总计</w:t>
      </w:r>
      <w:r>
        <w:rPr>
          <w:rFonts w:hint="eastAsia" w:ascii="Times New Roman" w:hAnsi="Times New Roman" w:eastAsia="方正仿宋_GBK" w:cs="Times New Roman"/>
          <w:i w:val="0"/>
          <w:iCs w:val="0"/>
          <w:caps w:val="0"/>
          <w:color w:val="000000"/>
          <w:spacing w:val="0"/>
          <w:sz w:val="32"/>
          <w:szCs w:val="32"/>
          <w:shd w:val="clear" w:fill="FFFFFF"/>
          <w:lang w:val="en-US" w:eastAsia="zh-CN"/>
        </w:rPr>
        <w:t>39.18</w:t>
      </w:r>
      <w:r>
        <w:rPr>
          <w:rFonts w:hint="default" w:ascii="方正仿宋_GBK" w:hAnsi="方正仿宋_GBK" w:eastAsia="方正仿宋_GBK" w:cs="方正仿宋_GBK"/>
          <w:i w:val="0"/>
          <w:iCs w:val="0"/>
          <w:caps w:val="0"/>
          <w:color w:val="000000"/>
          <w:spacing w:val="0"/>
          <w:sz w:val="32"/>
          <w:szCs w:val="32"/>
          <w:shd w:val="clear" w:fill="FFFFFF"/>
        </w:rPr>
        <w:t>万元，支出总计</w:t>
      </w:r>
      <w:r>
        <w:rPr>
          <w:rFonts w:hint="eastAsia" w:ascii="Times New Roman" w:hAnsi="Times New Roman" w:eastAsia="方正仿宋_GBK" w:cs="Times New Roman"/>
          <w:i w:val="0"/>
          <w:iCs w:val="0"/>
          <w:caps w:val="0"/>
          <w:color w:val="000000"/>
          <w:spacing w:val="0"/>
          <w:sz w:val="32"/>
          <w:szCs w:val="32"/>
          <w:shd w:val="clear" w:fill="FFFFFF"/>
          <w:lang w:val="en-US" w:eastAsia="zh-CN"/>
        </w:rPr>
        <w:t>39.18</w:t>
      </w:r>
      <w:r>
        <w:rPr>
          <w:rFonts w:hint="default" w:ascii="方正仿宋_GBK" w:hAnsi="方正仿宋_GBK" w:eastAsia="方正仿宋_GBK" w:cs="方正仿宋_GBK"/>
          <w:i w:val="0"/>
          <w:iCs w:val="0"/>
          <w:caps w:val="0"/>
          <w:color w:val="000000"/>
          <w:spacing w:val="0"/>
          <w:sz w:val="32"/>
          <w:szCs w:val="32"/>
          <w:shd w:val="clear" w:fill="FFFFFF"/>
        </w:rPr>
        <w:t>万元。收支较上年决算数增加</w:t>
      </w:r>
      <w:r>
        <w:rPr>
          <w:rFonts w:hint="eastAsia" w:ascii="Times New Roman" w:hAnsi="Times New Roman" w:eastAsia="方正仿宋_GBK" w:cs="Times New Roman"/>
          <w:i w:val="0"/>
          <w:iCs w:val="0"/>
          <w:caps w:val="0"/>
          <w:color w:val="000000"/>
          <w:spacing w:val="0"/>
          <w:sz w:val="32"/>
          <w:szCs w:val="32"/>
          <w:shd w:val="clear" w:fill="FFFFFF"/>
          <w:lang w:val="en-US" w:eastAsia="zh-CN"/>
        </w:rPr>
        <w:t>39.18</w:t>
      </w:r>
      <w:r>
        <w:rPr>
          <w:rFonts w:hint="default" w:ascii="方正仿宋_GBK" w:hAnsi="方正仿宋_GBK" w:eastAsia="方正仿宋_GBK" w:cs="方正仿宋_GBK"/>
          <w:i w:val="0"/>
          <w:iCs w:val="0"/>
          <w:caps w:val="0"/>
          <w:color w:val="000000"/>
          <w:spacing w:val="0"/>
          <w:sz w:val="32"/>
          <w:szCs w:val="32"/>
          <w:shd w:val="clear" w:fill="FFFFFF"/>
        </w:rPr>
        <w:t>万元、增长</w:t>
      </w:r>
      <w:r>
        <w:rPr>
          <w:rFonts w:hint="default" w:ascii="Times New Roman" w:hAnsi="Times New Roman" w:eastAsia="方正仿宋_GBK" w:cs="Times New Roman"/>
          <w:i w:val="0"/>
          <w:iCs w:val="0"/>
          <w:caps w:val="0"/>
          <w:color w:val="000000"/>
          <w:spacing w:val="0"/>
          <w:sz w:val="32"/>
          <w:szCs w:val="32"/>
          <w:shd w:val="clear" w:fill="FFFFFF"/>
        </w:rPr>
        <w:t>100%</w:t>
      </w:r>
      <w:r>
        <w:rPr>
          <w:rFonts w:hint="default" w:ascii="方正仿宋_GBK" w:hAnsi="方正仿宋_GBK" w:eastAsia="方正仿宋_GBK" w:cs="方正仿宋_GBK"/>
          <w:i w:val="0"/>
          <w:iCs w:val="0"/>
          <w:caps w:val="0"/>
          <w:color w:val="000000"/>
          <w:spacing w:val="0"/>
          <w:sz w:val="32"/>
          <w:szCs w:val="32"/>
          <w:shd w:val="clear" w:fill="FFFFFF"/>
        </w:rPr>
        <w:t>，主要原因是</w:t>
      </w:r>
      <w:r>
        <w:rPr>
          <w:rFonts w:hint="default" w:ascii="Times New Roman" w:hAnsi="Times New Roman" w:eastAsia="方正仿宋_GBK" w:cs="Times New Roman"/>
          <w:i w:val="0"/>
          <w:iCs w:val="0"/>
          <w:caps w:val="0"/>
          <w:color w:val="000000"/>
          <w:spacing w:val="0"/>
          <w:sz w:val="32"/>
          <w:szCs w:val="32"/>
          <w:shd w:val="clear" w:fill="FFFFFF"/>
        </w:rPr>
        <w:t>2023</w:t>
      </w:r>
      <w:r>
        <w:rPr>
          <w:rFonts w:hint="default" w:ascii="方正仿宋_GBK" w:hAnsi="方正仿宋_GBK" w:eastAsia="方正仿宋_GBK" w:cs="方正仿宋_GBK"/>
          <w:i w:val="0"/>
          <w:iCs w:val="0"/>
          <w:caps w:val="0"/>
          <w:color w:val="000000"/>
          <w:spacing w:val="0"/>
          <w:sz w:val="32"/>
          <w:szCs w:val="32"/>
          <w:shd w:val="clear" w:fill="FFFFFF"/>
        </w:rPr>
        <w:t>年劳动就业和社会保障服务所未单独进行财务核算及决算处理，纳入政府核算及决算。 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44" w:lineRule="atLeast"/>
        <w:ind w:left="0" w:right="0" w:firstLine="516"/>
        <w:rPr>
          <w:rFonts w:hint="eastAsia" w:ascii="宋体" w:hAnsi="宋体" w:eastAsia="宋体" w:cs="宋体"/>
          <w:i w:val="0"/>
          <w:iCs w:val="0"/>
          <w:caps w:val="0"/>
          <w:color w:val="000000"/>
          <w:spacing w:val="0"/>
          <w:sz w:val="21"/>
          <w:szCs w:val="21"/>
        </w:rPr>
      </w:pPr>
      <w:r>
        <w:rPr>
          <w:rFonts w:hint="default" w:ascii="方正楷体_GBK" w:hAnsi="方正楷体_GBK" w:eastAsia="方正楷体_GBK" w:cs="方正楷体_GBK"/>
          <w:i w:val="0"/>
          <w:iCs w:val="0"/>
          <w:caps w:val="0"/>
          <w:color w:val="000000"/>
          <w:spacing w:val="0"/>
          <w:sz w:val="32"/>
          <w:szCs w:val="32"/>
          <w:shd w:val="clear" w:fill="FFFFFF"/>
        </w:rPr>
        <w:t>（二）一般公共预算财政拨款支出决算情况说明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44" w:lineRule="atLeast"/>
        <w:ind w:left="0" w:right="0" w:firstLine="516"/>
        <w:rPr>
          <w:rFonts w:hint="eastAsia" w:ascii="宋体" w:hAnsi="宋体" w:eastAsia="宋体" w:cs="宋体"/>
          <w:i w:val="0"/>
          <w:iCs w:val="0"/>
          <w:caps w:val="0"/>
          <w:color w:val="000000"/>
          <w:spacing w:val="0"/>
          <w:sz w:val="21"/>
          <w:szCs w:val="21"/>
        </w:rPr>
      </w:pPr>
      <w:r>
        <w:rPr>
          <w:rStyle w:val="5"/>
          <w:rFonts w:hint="default" w:ascii="Times New Roman" w:hAnsi="Times New Roman" w:eastAsia="方正仿宋_GBK" w:cs="Times New Roman"/>
          <w:b/>
          <w:bCs/>
          <w:i w:val="0"/>
          <w:iCs w:val="0"/>
          <w:caps w:val="0"/>
          <w:color w:val="000000"/>
          <w:spacing w:val="0"/>
          <w:sz w:val="32"/>
          <w:szCs w:val="32"/>
          <w:shd w:val="clear" w:fill="FFFFFF"/>
        </w:rPr>
        <w:t>1.</w:t>
      </w:r>
      <w:r>
        <w:rPr>
          <w:rStyle w:val="5"/>
          <w:rFonts w:hint="default" w:ascii="方正仿宋_GBK" w:hAnsi="方正仿宋_GBK" w:eastAsia="方正仿宋_GBK" w:cs="方正仿宋_GBK"/>
          <w:b/>
          <w:bCs/>
          <w:i w:val="0"/>
          <w:iCs w:val="0"/>
          <w:caps w:val="0"/>
          <w:color w:val="000000"/>
          <w:spacing w:val="0"/>
          <w:sz w:val="32"/>
          <w:szCs w:val="32"/>
          <w:shd w:val="clear" w:fill="FFFFFF"/>
        </w:rPr>
        <w:t>收入情况。</w:t>
      </w:r>
      <w:r>
        <w:rPr>
          <w:rFonts w:hint="default" w:ascii="方正仿宋_GBK" w:hAnsi="方正仿宋_GBK" w:eastAsia="方正仿宋_GBK" w:cs="方正仿宋_GBK"/>
          <w:i w:val="0"/>
          <w:iCs w:val="0"/>
          <w:caps w:val="0"/>
          <w:color w:val="000000"/>
          <w:spacing w:val="0"/>
          <w:sz w:val="32"/>
          <w:szCs w:val="32"/>
          <w:shd w:val="clear" w:fill="FFFFFF"/>
        </w:rPr>
        <w:t>本单位</w:t>
      </w:r>
      <w:r>
        <w:rPr>
          <w:rFonts w:hint="default" w:ascii="Times New Roman" w:hAnsi="Times New Roman" w:eastAsia="方正仿宋_GBK" w:cs="Times New Roman"/>
          <w:i w:val="0"/>
          <w:iCs w:val="0"/>
          <w:caps w:val="0"/>
          <w:color w:val="000000"/>
          <w:spacing w:val="0"/>
          <w:sz w:val="32"/>
          <w:szCs w:val="32"/>
          <w:shd w:val="clear" w:fill="FFFFFF"/>
        </w:rPr>
        <w:t>2024</w:t>
      </w:r>
      <w:r>
        <w:rPr>
          <w:rFonts w:hint="default" w:ascii="方正仿宋_GBK" w:hAnsi="方正仿宋_GBK" w:eastAsia="方正仿宋_GBK" w:cs="方正仿宋_GBK"/>
          <w:i w:val="0"/>
          <w:iCs w:val="0"/>
          <w:caps w:val="0"/>
          <w:color w:val="000000"/>
          <w:spacing w:val="0"/>
          <w:sz w:val="32"/>
          <w:szCs w:val="32"/>
          <w:shd w:val="clear" w:fill="FFFFFF"/>
        </w:rPr>
        <w:t>年度财政拨款收入</w:t>
      </w:r>
      <w:r>
        <w:rPr>
          <w:rFonts w:hint="eastAsia" w:ascii="Times New Roman" w:hAnsi="Times New Roman" w:eastAsia="方正仿宋_GBK" w:cs="Times New Roman"/>
          <w:i w:val="0"/>
          <w:iCs w:val="0"/>
          <w:caps w:val="0"/>
          <w:color w:val="000000"/>
          <w:spacing w:val="0"/>
          <w:sz w:val="32"/>
          <w:szCs w:val="32"/>
          <w:shd w:val="clear" w:fill="FFFFFF"/>
          <w:lang w:val="en-US" w:eastAsia="zh-CN"/>
        </w:rPr>
        <w:t>39.18</w:t>
      </w:r>
      <w:r>
        <w:rPr>
          <w:rFonts w:hint="default" w:ascii="方正仿宋_GBK" w:hAnsi="方正仿宋_GBK" w:eastAsia="方正仿宋_GBK" w:cs="方正仿宋_GBK"/>
          <w:i w:val="0"/>
          <w:iCs w:val="0"/>
          <w:caps w:val="0"/>
          <w:color w:val="000000"/>
          <w:spacing w:val="0"/>
          <w:sz w:val="32"/>
          <w:szCs w:val="32"/>
          <w:shd w:val="clear" w:fill="FFFFFF"/>
        </w:rPr>
        <w:t>万元，较上年决算数增加</w:t>
      </w:r>
      <w:r>
        <w:rPr>
          <w:rFonts w:hint="eastAsia" w:ascii="Times New Roman" w:hAnsi="Times New Roman" w:eastAsia="方正仿宋_GBK" w:cs="Times New Roman"/>
          <w:i w:val="0"/>
          <w:iCs w:val="0"/>
          <w:caps w:val="0"/>
          <w:color w:val="000000"/>
          <w:spacing w:val="0"/>
          <w:sz w:val="32"/>
          <w:szCs w:val="32"/>
          <w:shd w:val="clear" w:fill="FFFFFF"/>
          <w:lang w:val="en-US" w:eastAsia="zh-CN"/>
        </w:rPr>
        <w:t>39.18</w:t>
      </w:r>
      <w:r>
        <w:rPr>
          <w:rFonts w:hint="default" w:ascii="方正仿宋_GBK" w:hAnsi="方正仿宋_GBK" w:eastAsia="方正仿宋_GBK" w:cs="方正仿宋_GBK"/>
          <w:i w:val="0"/>
          <w:iCs w:val="0"/>
          <w:caps w:val="0"/>
          <w:color w:val="000000"/>
          <w:spacing w:val="0"/>
          <w:sz w:val="32"/>
          <w:szCs w:val="32"/>
          <w:shd w:val="clear" w:fill="FFFFFF"/>
        </w:rPr>
        <w:t>万元、增长</w:t>
      </w:r>
      <w:r>
        <w:rPr>
          <w:rFonts w:hint="default" w:ascii="Times New Roman" w:hAnsi="Times New Roman" w:eastAsia="方正仿宋_GBK" w:cs="Times New Roman"/>
          <w:i w:val="0"/>
          <w:iCs w:val="0"/>
          <w:caps w:val="0"/>
          <w:color w:val="000000"/>
          <w:spacing w:val="0"/>
          <w:sz w:val="32"/>
          <w:szCs w:val="32"/>
          <w:shd w:val="clear" w:fill="FFFFFF"/>
        </w:rPr>
        <w:t>100%</w:t>
      </w:r>
      <w:r>
        <w:rPr>
          <w:rFonts w:hint="default" w:ascii="方正仿宋_GBK" w:hAnsi="方正仿宋_GBK" w:eastAsia="方正仿宋_GBK" w:cs="方正仿宋_GBK"/>
          <w:i w:val="0"/>
          <w:iCs w:val="0"/>
          <w:caps w:val="0"/>
          <w:color w:val="000000"/>
          <w:spacing w:val="0"/>
          <w:sz w:val="32"/>
          <w:szCs w:val="32"/>
          <w:shd w:val="clear" w:fill="FFFFFF"/>
        </w:rPr>
        <w:t>。主要原因是</w:t>
      </w:r>
      <w:r>
        <w:rPr>
          <w:rFonts w:hint="default" w:ascii="Times New Roman" w:hAnsi="Times New Roman" w:eastAsia="方正仿宋_GBK" w:cs="Times New Roman"/>
          <w:i w:val="0"/>
          <w:iCs w:val="0"/>
          <w:caps w:val="0"/>
          <w:color w:val="000000"/>
          <w:spacing w:val="0"/>
          <w:sz w:val="32"/>
          <w:szCs w:val="32"/>
          <w:shd w:val="clear" w:fill="FFFFFF"/>
        </w:rPr>
        <w:t>2023</w:t>
      </w:r>
      <w:r>
        <w:rPr>
          <w:rFonts w:hint="default" w:ascii="方正仿宋_GBK" w:hAnsi="方正仿宋_GBK" w:eastAsia="方正仿宋_GBK" w:cs="方正仿宋_GBK"/>
          <w:i w:val="0"/>
          <w:iCs w:val="0"/>
          <w:caps w:val="0"/>
          <w:color w:val="000000"/>
          <w:spacing w:val="0"/>
          <w:sz w:val="32"/>
          <w:szCs w:val="32"/>
          <w:shd w:val="clear" w:fill="FFFFFF"/>
        </w:rPr>
        <w:t>年劳动就业和社会保障服务所未单独进行财务核算及决算处理，纳入政府核算及决算。较年初预算数增加</w:t>
      </w:r>
      <w:r>
        <w:rPr>
          <w:rFonts w:hint="eastAsia" w:ascii="Times New Roman" w:hAnsi="Times New Roman" w:eastAsia="方正仿宋_GBK" w:cs="Times New Roman"/>
          <w:i w:val="0"/>
          <w:iCs w:val="0"/>
          <w:caps w:val="0"/>
          <w:color w:val="000000"/>
          <w:spacing w:val="0"/>
          <w:sz w:val="32"/>
          <w:szCs w:val="32"/>
          <w:shd w:val="clear" w:fill="FFFFFF"/>
          <w:lang w:val="en-US" w:eastAsia="zh-CN"/>
        </w:rPr>
        <w:t>39.18</w:t>
      </w:r>
      <w:r>
        <w:rPr>
          <w:rFonts w:hint="default" w:ascii="方正仿宋_GBK" w:hAnsi="方正仿宋_GBK" w:eastAsia="方正仿宋_GBK" w:cs="方正仿宋_GBK"/>
          <w:i w:val="0"/>
          <w:iCs w:val="0"/>
          <w:caps w:val="0"/>
          <w:color w:val="000000"/>
          <w:spacing w:val="0"/>
          <w:sz w:val="32"/>
          <w:szCs w:val="32"/>
          <w:shd w:val="clear" w:fill="FFFFFF"/>
        </w:rPr>
        <w:t>万元，增长</w:t>
      </w:r>
      <w:r>
        <w:rPr>
          <w:rFonts w:hint="default" w:ascii="Times New Roman" w:hAnsi="Times New Roman" w:eastAsia="方正仿宋_GBK" w:cs="Times New Roman"/>
          <w:i w:val="0"/>
          <w:iCs w:val="0"/>
          <w:caps w:val="0"/>
          <w:color w:val="000000"/>
          <w:spacing w:val="0"/>
          <w:sz w:val="32"/>
          <w:szCs w:val="32"/>
          <w:shd w:val="clear" w:fill="FFFFFF"/>
        </w:rPr>
        <w:t>100%</w:t>
      </w:r>
      <w:r>
        <w:rPr>
          <w:rFonts w:hint="default" w:ascii="方正仿宋_GBK" w:hAnsi="方正仿宋_GBK" w:eastAsia="方正仿宋_GBK" w:cs="方正仿宋_GBK"/>
          <w:i w:val="0"/>
          <w:iCs w:val="0"/>
          <w:caps w:val="0"/>
          <w:color w:val="000000"/>
          <w:spacing w:val="0"/>
          <w:sz w:val="32"/>
          <w:szCs w:val="32"/>
          <w:shd w:val="clear" w:fill="FFFFFF"/>
        </w:rPr>
        <w:t>。主要原因是年中从政府（本级）调整预算到劳动就业和社会保障服务所。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44" w:lineRule="atLeast"/>
        <w:ind w:left="0" w:right="0" w:firstLine="516"/>
        <w:rPr>
          <w:rFonts w:hint="eastAsia" w:ascii="宋体" w:hAnsi="宋体" w:eastAsia="宋体" w:cs="宋体"/>
          <w:i w:val="0"/>
          <w:iCs w:val="0"/>
          <w:caps w:val="0"/>
          <w:color w:val="000000"/>
          <w:spacing w:val="0"/>
          <w:sz w:val="21"/>
          <w:szCs w:val="21"/>
        </w:rPr>
      </w:pPr>
      <w:r>
        <w:rPr>
          <w:rStyle w:val="5"/>
          <w:rFonts w:hint="default" w:ascii="Times New Roman" w:hAnsi="Times New Roman" w:eastAsia="方正仿宋_GBK" w:cs="Times New Roman"/>
          <w:b/>
          <w:bCs/>
          <w:i w:val="0"/>
          <w:iCs w:val="0"/>
          <w:caps w:val="0"/>
          <w:color w:val="000000"/>
          <w:spacing w:val="0"/>
          <w:sz w:val="32"/>
          <w:szCs w:val="32"/>
          <w:shd w:val="clear" w:fill="FFFFFF"/>
        </w:rPr>
        <w:t>2.</w:t>
      </w:r>
      <w:r>
        <w:rPr>
          <w:rStyle w:val="5"/>
          <w:rFonts w:hint="default" w:ascii="方正仿宋_GBK" w:hAnsi="方正仿宋_GBK" w:eastAsia="方正仿宋_GBK" w:cs="方正仿宋_GBK"/>
          <w:b/>
          <w:bCs/>
          <w:i w:val="0"/>
          <w:iCs w:val="0"/>
          <w:caps w:val="0"/>
          <w:color w:val="000000"/>
          <w:spacing w:val="0"/>
          <w:sz w:val="32"/>
          <w:szCs w:val="32"/>
          <w:shd w:val="clear" w:fill="FFFFFF"/>
        </w:rPr>
        <w:t>支出情况。</w:t>
      </w:r>
      <w:r>
        <w:rPr>
          <w:rFonts w:hint="default" w:ascii="方正仿宋_GBK" w:hAnsi="方正仿宋_GBK" w:eastAsia="方正仿宋_GBK" w:cs="方正仿宋_GBK"/>
          <w:i w:val="0"/>
          <w:iCs w:val="0"/>
          <w:caps w:val="0"/>
          <w:color w:val="000000"/>
          <w:spacing w:val="0"/>
          <w:sz w:val="32"/>
          <w:szCs w:val="32"/>
          <w:shd w:val="clear" w:fill="FFFFFF"/>
        </w:rPr>
        <w:t>本单位</w:t>
      </w:r>
      <w:r>
        <w:rPr>
          <w:rFonts w:hint="default" w:ascii="Times New Roman" w:hAnsi="Times New Roman" w:eastAsia="方正仿宋_GBK" w:cs="Times New Roman"/>
          <w:i w:val="0"/>
          <w:iCs w:val="0"/>
          <w:caps w:val="0"/>
          <w:color w:val="000000"/>
          <w:spacing w:val="0"/>
          <w:sz w:val="32"/>
          <w:szCs w:val="32"/>
          <w:shd w:val="clear" w:fill="FFFFFF"/>
        </w:rPr>
        <w:t>2024</w:t>
      </w:r>
      <w:r>
        <w:rPr>
          <w:rFonts w:hint="default" w:ascii="方正仿宋_GBK" w:hAnsi="方正仿宋_GBK" w:eastAsia="方正仿宋_GBK" w:cs="方正仿宋_GBK"/>
          <w:i w:val="0"/>
          <w:iCs w:val="0"/>
          <w:caps w:val="0"/>
          <w:color w:val="000000"/>
          <w:spacing w:val="0"/>
          <w:sz w:val="32"/>
          <w:szCs w:val="32"/>
          <w:shd w:val="clear" w:fill="FFFFFF"/>
        </w:rPr>
        <w:t>年度财政拨款支出</w:t>
      </w:r>
      <w:r>
        <w:rPr>
          <w:rFonts w:hint="eastAsia" w:ascii="Times New Roman" w:hAnsi="Times New Roman" w:eastAsia="方正仿宋_GBK" w:cs="Times New Roman"/>
          <w:i w:val="0"/>
          <w:iCs w:val="0"/>
          <w:caps w:val="0"/>
          <w:color w:val="000000"/>
          <w:spacing w:val="0"/>
          <w:sz w:val="32"/>
          <w:szCs w:val="32"/>
          <w:shd w:val="clear" w:fill="FFFFFF"/>
          <w:lang w:val="en-US" w:eastAsia="zh-CN"/>
        </w:rPr>
        <w:t>39.18</w:t>
      </w:r>
      <w:r>
        <w:rPr>
          <w:rFonts w:hint="default" w:ascii="方正仿宋_GBK" w:hAnsi="方正仿宋_GBK" w:eastAsia="方正仿宋_GBK" w:cs="方正仿宋_GBK"/>
          <w:i w:val="0"/>
          <w:iCs w:val="0"/>
          <w:caps w:val="0"/>
          <w:color w:val="000000"/>
          <w:spacing w:val="0"/>
          <w:sz w:val="32"/>
          <w:szCs w:val="32"/>
          <w:shd w:val="clear" w:fill="FFFFFF"/>
        </w:rPr>
        <w:t>万元，较上年决算数增加</w:t>
      </w:r>
      <w:r>
        <w:rPr>
          <w:rFonts w:hint="eastAsia" w:ascii="Times New Roman" w:hAnsi="Times New Roman" w:eastAsia="方正仿宋_GBK" w:cs="Times New Roman"/>
          <w:i w:val="0"/>
          <w:iCs w:val="0"/>
          <w:caps w:val="0"/>
          <w:color w:val="000000"/>
          <w:spacing w:val="0"/>
          <w:sz w:val="32"/>
          <w:szCs w:val="32"/>
          <w:shd w:val="clear" w:fill="FFFFFF"/>
          <w:lang w:val="en-US" w:eastAsia="zh-CN"/>
        </w:rPr>
        <w:t>39.18</w:t>
      </w:r>
      <w:r>
        <w:rPr>
          <w:rFonts w:hint="default" w:ascii="方正仿宋_GBK" w:hAnsi="方正仿宋_GBK" w:eastAsia="方正仿宋_GBK" w:cs="方正仿宋_GBK"/>
          <w:i w:val="0"/>
          <w:iCs w:val="0"/>
          <w:caps w:val="0"/>
          <w:color w:val="000000"/>
          <w:spacing w:val="0"/>
          <w:sz w:val="32"/>
          <w:szCs w:val="32"/>
          <w:shd w:val="clear" w:fill="FFFFFF"/>
        </w:rPr>
        <w:t>万元、增长</w:t>
      </w:r>
      <w:r>
        <w:rPr>
          <w:rFonts w:hint="default" w:ascii="Times New Roman" w:hAnsi="Times New Roman" w:eastAsia="方正仿宋_GBK" w:cs="Times New Roman"/>
          <w:i w:val="0"/>
          <w:iCs w:val="0"/>
          <w:caps w:val="0"/>
          <w:color w:val="000000"/>
          <w:spacing w:val="0"/>
          <w:sz w:val="32"/>
          <w:szCs w:val="32"/>
          <w:shd w:val="clear" w:fill="FFFFFF"/>
        </w:rPr>
        <w:t>100%</w:t>
      </w:r>
      <w:r>
        <w:rPr>
          <w:rFonts w:hint="default" w:ascii="方正仿宋_GBK" w:hAnsi="方正仿宋_GBK" w:eastAsia="方正仿宋_GBK" w:cs="方正仿宋_GBK"/>
          <w:i w:val="0"/>
          <w:iCs w:val="0"/>
          <w:caps w:val="0"/>
          <w:color w:val="000000"/>
          <w:spacing w:val="0"/>
          <w:sz w:val="32"/>
          <w:szCs w:val="32"/>
          <w:shd w:val="clear" w:fill="FFFFFF"/>
        </w:rPr>
        <w:t>。主要原因是</w:t>
      </w:r>
      <w:r>
        <w:rPr>
          <w:rFonts w:hint="default" w:ascii="Times New Roman" w:hAnsi="Times New Roman" w:eastAsia="方正仿宋_GBK" w:cs="Times New Roman"/>
          <w:i w:val="0"/>
          <w:iCs w:val="0"/>
          <w:caps w:val="0"/>
          <w:color w:val="000000"/>
          <w:spacing w:val="0"/>
          <w:sz w:val="32"/>
          <w:szCs w:val="32"/>
          <w:shd w:val="clear" w:fill="FFFFFF"/>
        </w:rPr>
        <w:t>2023</w:t>
      </w:r>
      <w:r>
        <w:rPr>
          <w:rFonts w:hint="default" w:ascii="方正仿宋_GBK" w:hAnsi="方正仿宋_GBK" w:eastAsia="方正仿宋_GBK" w:cs="方正仿宋_GBK"/>
          <w:i w:val="0"/>
          <w:iCs w:val="0"/>
          <w:caps w:val="0"/>
          <w:color w:val="000000"/>
          <w:spacing w:val="0"/>
          <w:sz w:val="32"/>
          <w:szCs w:val="32"/>
          <w:shd w:val="clear" w:fill="FFFFFF"/>
        </w:rPr>
        <w:t>年劳动就业和社会保障服务所未单独进行财务核算及决算处理，纳入政府核算及决算。较年初预算数增加</w:t>
      </w:r>
      <w:r>
        <w:rPr>
          <w:rFonts w:hint="eastAsia" w:ascii="Times New Roman" w:hAnsi="Times New Roman" w:eastAsia="方正仿宋_GBK" w:cs="Times New Roman"/>
          <w:i w:val="0"/>
          <w:iCs w:val="0"/>
          <w:caps w:val="0"/>
          <w:color w:val="000000"/>
          <w:spacing w:val="0"/>
          <w:sz w:val="32"/>
          <w:szCs w:val="32"/>
          <w:shd w:val="clear" w:fill="FFFFFF"/>
          <w:lang w:val="en-US" w:eastAsia="zh-CN"/>
        </w:rPr>
        <w:t>39.18</w:t>
      </w:r>
      <w:r>
        <w:rPr>
          <w:rFonts w:hint="default" w:ascii="方正仿宋_GBK" w:hAnsi="方正仿宋_GBK" w:eastAsia="方正仿宋_GBK" w:cs="方正仿宋_GBK"/>
          <w:i w:val="0"/>
          <w:iCs w:val="0"/>
          <w:caps w:val="0"/>
          <w:color w:val="000000"/>
          <w:spacing w:val="0"/>
          <w:sz w:val="32"/>
          <w:szCs w:val="32"/>
          <w:shd w:val="clear" w:fill="FFFFFF"/>
        </w:rPr>
        <w:t>万元，增长</w:t>
      </w:r>
      <w:r>
        <w:rPr>
          <w:rFonts w:hint="default" w:ascii="Times New Roman" w:hAnsi="Times New Roman" w:eastAsia="方正仿宋_GBK" w:cs="Times New Roman"/>
          <w:i w:val="0"/>
          <w:iCs w:val="0"/>
          <w:caps w:val="0"/>
          <w:color w:val="000000"/>
          <w:spacing w:val="0"/>
          <w:sz w:val="32"/>
          <w:szCs w:val="32"/>
          <w:shd w:val="clear" w:fill="FFFFFF"/>
        </w:rPr>
        <w:t>100%</w:t>
      </w:r>
      <w:r>
        <w:rPr>
          <w:rFonts w:hint="default" w:ascii="方正仿宋_GBK" w:hAnsi="方正仿宋_GBK" w:eastAsia="方正仿宋_GBK" w:cs="方正仿宋_GBK"/>
          <w:i w:val="0"/>
          <w:iCs w:val="0"/>
          <w:caps w:val="0"/>
          <w:color w:val="000000"/>
          <w:spacing w:val="0"/>
          <w:sz w:val="32"/>
          <w:szCs w:val="32"/>
          <w:shd w:val="clear" w:fill="FFFFFF"/>
        </w:rPr>
        <w:t>。主要原因是年中从政府（本级）调整预算到劳动就业和社会保障服务所。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44" w:lineRule="atLeast"/>
        <w:ind w:left="0" w:right="0" w:firstLine="516"/>
        <w:rPr>
          <w:rFonts w:hint="eastAsia" w:ascii="宋体" w:hAnsi="宋体" w:eastAsia="宋体" w:cs="宋体"/>
          <w:i w:val="0"/>
          <w:iCs w:val="0"/>
          <w:caps w:val="0"/>
          <w:color w:val="000000"/>
          <w:spacing w:val="0"/>
          <w:sz w:val="21"/>
          <w:szCs w:val="21"/>
        </w:rPr>
      </w:pPr>
      <w:r>
        <w:rPr>
          <w:rStyle w:val="5"/>
          <w:rFonts w:hint="default" w:ascii="Times New Roman" w:hAnsi="Times New Roman" w:eastAsia="方正仿宋_GBK" w:cs="Times New Roman"/>
          <w:b/>
          <w:bCs/>
          <w:i w:val="0"/>
          <w:iCs w:val="0"/>
          <w:caps w:val="0"/>
          <w:color w:val="000000"/>
          <w:spacing w:val="0"/>
          <w:sz w:val="32"/>
          <w:szCs w:val="32"/>
          <w:shd w:val="clear" w:fill="FFFFFF"/>
        </w:rPr>
        <w:t>3.</w:t>
      </w:r>
      <w:r>
        <w:rPr>
          <w:rStyle w:val="5"/>
          <w:rFonts w:hint="default" w:ascii="方正仿宋_GBK" w:hAnsi="方正仿宋_GBK" w:eastAsia="方正仿宋_GBK" w:cs="方正仿宋_GBK"/>
          <w:b/>
          <w:bCs/>
          <w:i w:val="0"/>
          <w:iCs w:val="0"/>
          <w:caps w:val="0"/>
          <w:color w:val="000000"/>
          <w:spacing w:val="0"/>
          <w:sz w:val="32"/>
          <w:szCs w:val="32"/>
          <w:shd w:val="clear" w:fill="FFFFFF"/>
        </w:rPr>
        <w:t>结转结余情况。</w:t>
      </w:r>
      <w:r>
        <w:rPr>
          <w:rFonts w:hint="default" w:ascii="Times New Roman" w:hAnsi="Times New Roman" w:eastAsia="方正仿宋_GBK" w:cs="Times New Roman"/>
          <w:i w:val="0"/>
          <w:iCs w:val="0"/>
          <w:caps w:val="0"/>
          <w:color w:val="000000"/>
          <w:spacing w:val="0"/>
          <w:sz w:val="32"/>
          <w:szCs w:val="32"/>
          <w:shd w:val="clear" w:fill="FFFFFF"/>
        </w:rPr>
        <w:t>2024</w:t>
      </w:r>
      <w:r>
        <w:rPr>
          <w:rFonts w:hint="default" w:ascii="方正仿宋_GBK" w:hAnsi="方正仿宋_GBK" w:eastAsia="方正仿宋_GBK" w:cs="方正仿宋_GBK"/>
          <w:i w:val="0"/>
          <w:iCs w:val="0"/>
          <w:caps w:val="0"/>
          <w:color w:val="000000"/>
          <w:spacing w:val="0"/>
          <w:sz w:val="32"/>
          <w:szCs w:val="32"/>
          <w:shd w:val="clear" w:fill="FFFFFF"/>
        </w:rPr>
        <w:t>年年末结余结转情况：年末一般公共预算资金结余结转为</w:t>
      </w:r>
      <w:r>
        <w:rPr>
          <w:rFonts w:hint="default" w:ascii="Times New Roman" w:hAnsi="Times New Roman" w:eastAsia="方正仿宋_GBK" w:cs="Times New Roman"/>
          <w:i w:val="0"/>
          <w:iCs w:val="0"/>
          <w:caps w:val="0"/>
          <w:color w:val="000000"/>
          <w:spacing w:val="0"/>
          <w:sz w:val="32"/>
          <w:szCs w:val="32"/>
          <w:shd w:val="clear" w:fill="FFFFFF"/>
        </w:rPr>
        <w:t>0.00</w:t>
      </w:r>
      <w:r>
        <w:rPr>
          <w:rFonts w:hint="default" w:ascii="方正仿宋_GBK" w:hAnsi="方正仿宋_GBK" w:eastAsia="方正仿宋_GBK" w:cs="方正仿宋_GBK"/>
          <w:i w:val="0"/>
          <w:iCs w:val="0"/>
          <w:caps w:val="0"/>
          <w:color w:val="000000"/>
          <w:spacing w:val="0"/>
          <w:sz w:val="32"/>
          <w:szCs w:val="32"/>
          <w:shd w:val="clear" w:fill="FFFFFF"/>
        </w:rPr>
        <w:t>万元，政府性基金结余结转为</w:t>
      </w:r>
      <w:r>
        <w:rPr>
          <w:rFonts w:hint="default" w:ascii="Times New Roman" w:hAnsi="Times New Roman" w:eastAsia="方正仿宋_GBK" w:cs="Times New Roman"/>
          <w:i w:val="0"/>
          <w:iCs w:val="0"/>
          <w:caps w:val="0"/>
          <w:color w:val="000000"/>
          <w:spacing w:val="0"/>
          <w:sz w:val="32"/>
          <w:szCs w:val="32"/>
          <w:shd w:val="clear" w:fill="FFFFFF"/>
        </w:rPr>
        <w:t>0.00</w:t>
      </w:r>
      <w:r>
        <w:rPr>
          <w:rFonts w:hint="default" w:ascii="方正仿宋_GBK" w:hAnsi="方正仿宋_GBK" w:eastAsia="方正仿宋_GBK" w:cs="方正仿宋_GBK"/>
          <w:i w:val="0"/>
          <w:iCs w:val="0"/>
          <w:caps w:val="0"/>
          <w:color w:val="000000"/>
          <w:spacing w:val="0"/>
          <w:sz w:val="32"/>
          <w:szCs w:val="32"/>
          <w:shd w:val="clear" w:fill="FFFFFF"/>
        </w:rPr>
        <w:t>万元，较上年决算数无增减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44" w:lineRule="atLeast"/>
        <w:ind w:left="0" w:right="0" w:firstLine="516"/>
        <w:rPr>
          <w:rFonts w:hint="eastAsia" w:ascii="宋体" w:hAnsi="宋体" w:eastAsia="宋体" w:cs="宋体"/>
          <w:i w:val="0"/>
          <w:iCs w:val="0"/>
          <w:caps w:val="0"/>
          <w:color w:val="000000"/>
          <w:spacing w:val="0"/>
          <w:sz w:val="21"/>
          <w:szCs w:val="21"/>
        </w:rPr>
      </w:pPr>
      <w:r>
        <w:rPr>
          <w:rStyle w:val="5"/>
          <w:rFonts w:hint="default" w:ascii="Times New Roman" w:hAnsi="Times New Roman" w:eastAsia="方正仿宋_GBK" w:cs="Times New Roman"/>
          <w:b/>
          <w:bCs/>
          <w:i w:val="0"/>
          <w:iCs w:val="0"/>
          <w:caps w:val="0"/>
          <w:color w:val="000000"/>
          <w:spacing w:val="0"/>
          <w:sz w:val="32"/>
          <w:szCs w:val="32"/>
          <w:shd w:val="clear" w:fill="FFFFFF"/>
        </w:rPr>
        <w:t>4.</w:t>
      </w:r>
      <w:r>
        <w:rPr>
          <w:rStyle w:val="5"/>
          <w:rFonts w:hint="default" w:ascii="方正仿宋_GBK" w:hAnsi="方正仿宋_GBK" w:eastAsia="方正仿宋_GBK" w:cs="方正仿宋_GBK"/>
          <w:b/>
          <w:bCs/>
          <w:i w:val="0"/>
          <w:iCs w:val="0"/>
          <w:caps w:val="0"/>
          <w:color w:val="000000"/>
          <w:spacing w:val="0"/>
          <w:sz w:val="32"/>
          <w:szCs w:val="32"/>
          <w:shd w:val="clear" w:fill="FFFFFF"/>
        </w:rPr>
        <w:t>比较情况。</w:t>
      </w:r>
      <w:r>
        <w:rPr>
          <w:rFonts w:hint="default" w:ascii="方正仿宋_GBK" w:hAnsi="方正仿宋_GBK" w:eastAsia="方正仿宋_GBK" w:cs="方正仿宋_GBK"/>
          <w:i w:val="0"/>
          <w:iCs w:val="0"/>
          <w:caps w:val="0"/>
          <w:color w:val="000000"/>
          <w:spacing w:val="0"/>
          <w:sz w:val="32"/>
          <w:szCs w:val="32"/>
          <w:shd w:val="clear" w:fill="FFFFFF"/>
        </w:rPr>
        <w:t>本单位</w:t>
      </w:r>
      <w:r>
        <w:rPr>
          <w:rFonts w:hint="default" w:ascii="Times New Roman" w:hAnsi="Times New Roman" w:eastAsia="方正仿宋_GBK" w:cs="Times New Roman"/>
          <w:i w:val="0"/>
          <w:iCs w:val="0"/>
          <w:caps w:val="0"/>
          <w:color w:val="000000"/>
          <w:spacing w:val="0"/>
          <w:sz w:val="32"/>
          <w:szCs w:val="32"/>
          <w:shd w:val="clear" w:fill="FFFFFF"/>
        </w:rPr>
        <w:t>2024</w:t>
      </w:r>
      <w:r>
        <w:rPr>
          <w:rFonts w:hint="default" w:ascii="方正仿宋_GBK" w:hAnsi="方正仿宋_GBK" w:eastAsia="方正仿宋_GBK" w:cs="方正仿宋_GBK"/>
          <w:i w:val="0"/>
          <w:iCs w:val="0"/>
          <w:caps w:val="0"/>
          <w:color w:val="000000"/>
          <w:spacing w:val="0"/>
          <w:sz w:val="32"/>
          <w:szCs w:val="32"/>
          <w:shd w:val="clear" w:fill="FFFFFF"/>
        </w:rPr>
        <w:t>年度财政拨款支出主要用于以下几个方面：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44" w:lineRule="atLeast"/>
        <w:ind w:left="0" w:right="0" w:firstLine="516"/>
        <w:rPr>
          <w:rFonts w:hint="eastAsia" w:ascii="宋体" w:hAnsi="宋体" w:eastAsia="宋体" w:cs="宋体"/>
          <w:i w:val="0"/>
          <w:iCs w:val="0"/>
          <w:caps w:val="0"/>
          <w:color w:val="000000"/>
          <w:spacing w:val="0"/>
          <w:sz w:val="21"/>
          <w:szCs w:val="21"/>
        </w:rPr>
      </w:pPr>
      <w:r>
        <w:rPr>
          <w:rFonts w:hint="default" w:ascii="方正仿宋_GBK" w:hAnsi="方正仿宋_GBK" w:eastAsia="方正仿宋_GBK" w:cs="方正仿宋_GBK"/>
          <w:i w:val="0"/>
          <w:iCs w:val="0"/>
          <w:caps w:val="0"/>
          <w:color w:val="000000"/>
          <w:spacing w:val="0"/>
          <w:sz w:val="32"/>
          <w:szCs w:val="32"/>
          <w:shd w:val="clear" w:fill="FFFFFF"/>
        </w:rPr>
        <w:t>（</w:t>
      </w:r>
      <w:r>
        <w:rPr>
          <w:rFonts w:hint="default" w:ascii="Times New Roman" w:hAnsi="Times New Roman" w:eastAsia="方正仿宋_GBK" w:cs="Times New Roman"/>
          <w:i w:val="0"/>
          <w:iCs w:val="0"/>
          <w:caps w:val="0"/>
          <w:color w:val="000000"/>
          <w:spacing w:val="0"/>
          <w:sz w:val="32"/>
          <w:szCs w:val="32"/>
          <w:shd w:val="clear" w:fill="FFFFFF"/>
        </w:rPr>
        <w:t>1</w:t>
      </w:r>
      <w:r>
        <w:rPr>
          <w:rFonts w:hint="default" w:ascii="方正仿宋_GBK" w:hAnsi="方正仿宋_GBK" w:eastAsia="方正仿宋_GBK" w:cs="方正仿宋_GBK"/>
          <w:i w:val="0"/>
          <w:iCs w:val="0"/>
          <w:caps w:val="0"/>
          <w:color w:val="000000"/>
          <w:spacing w:val="0"/>
          <w:sz w:val="32"/>
          <w:szCs w:val="32"/>
          <w:shd w:val="clear" w:fill="FFFFFF"/>
        </w:rPr>
        <w:t>）社会保障与就业支出</w:t>
      </w:r>
      <w:r>
        <w:rPr>
          <w:rFonts w:hint="eastAsia" w:ascii="Times New Roman" w:hAnsi="Times New Roman" w:eastAsia="方正仿宋_GBK" w:cs="Times New Roman"/>
          <w:i w:val="0"/>
          <w:iCs w:val="0"/>
          <w:caps w:val="0"/>
          <w:color w:val="000000"/>
          <w:spacing w:val="0"/>
          <w:sz w:val="32"/>
          <w:szCs w:val="32"/>
          <w:shd w:val="clear" w:fill="FFFFFF"/>
          <w:lang w:val="en-US" w:eastAsia="zh-CN"/>
        </w:rPr>
        <w:t>29.89</w:t>
      </w:r>
      <w:r>
        <w:rPr>
          <w:rFonts w:hint="default" w:ascii="方正仿宋_GBK" w:hAnsi="方正仿宋_GBK" w:eastAsia="方正仿宋_GBK" w:cs="方正仿宋_GBK"/>
          <w:i w:val="0"/>
          <w:iCs w:val="0"/>
          <w:caps w:val="0"/>
          <w:color w:val="000000"/>
          <w:spacing w:val="0"/>
          <w:sz w:val="32"/>
          <w:szCs w:val="32"/>
          <w:shd w:val="clear" w:fill="FFFFFF"/>
        </w:rPr>
        <w:t>万元，占</w:t>
      </w:r>
      <w:r>
        <w:rPr>
          <w:rFonts w:hint="eastAsia" w:ascii="Times New Roman" w:hAnsi="Times New Roman" w:eastAsia="方正仿宋_GBK" w:cs="Times New Roman"/>
          <w:i w:val="0"/>
          <w:iCs w:val="0"/>
          <w:caps w:val="0"/>
          <w:color w:val="000000"/>
          <w:spacing w:val="0"/>
          <w:sz w:val="32"/>
          <w:szCs w:val="32"/>
          <w:shd w:val="clear" w:fill="FFFFFF"/>
          <w:lang w:val="en-US" w:eastAsia="zh-CN"/>
        </w:rPr>
        <w:t>76.29</w:t>
      </w:r>
      <w:r>
        <w:rPr>
          <w:rFonts w:hint="default" w:ascii="Times New Roman" w:hAnsi="Times New Roman" w:eastAsia="方正仿宋_GBK" w:cs="Times New Roman"/>
          <w:i w:val="0"/>
          <w:iCs w:val="0"/>
          <w:caps w:val="0"/>
          <w:color w:val="000000"/>
          <w:spacing w:val="0"/>
          <w:sz w:val="32"/>
          <w:szCs w:val="32"/>
          <w:shd w:val="clear" w:fill="FFFFFF"/>
        </w:rPr>
        <w:t>%</w:t>
      </w:r>
      <w:r>
        <w:rPr>
          <w:rFonts w:hint="default" w:ascii="方正仿宋_GBK" w:hAnsi="方正仿宋_GBK" w:eastAsia="方正仿宋_GBK" w:cs="方正仿宋_GBK"/>
          <w:i w:val="0"/>
          <w:iCs w:val="0"/>
          <w:caps w:val="0"/>
          <w:color w:val="000000"/>
          <w:spacing w:val="0"/>
          <w:sz w:val="32"/>
          <w:szCs w:val="32"/>
          <w:shd w:val="clear" w:fill="FFFFFF"/>
        </w:rPr>
        <w:t>，较年初预算数增加</w:t>
      </w:r>
      <w:r>
        <w:rPr>
          <w:rFonts w:hint="eastAsia" w:ascii="Times New Roman" w:hAnsi="Times New Roman" w:eastAsia="方正仿宋_GBK" w:cs="Times New Roman"/>
          <w:i w:val="0"/>
          <w:iCs w:val="0"/>
          <w:caps w:val="0"/>
          <w:color w:val="000000"/>
          <w:spacing w:val="0"/>
          <w:sz w:val="32"/>
          <w:szCs w:val="32"/>
          <w:shd w:val="clear" w:fill="FFFFFF"/>
          <w:lang w:val="en-US" w:eastAsia="zh-CN"/>
        </w:rPr>
        <w:t>29.89</w:t>
      </w:r>
      <w:r>
        <w:rPr>
          <w:rFonts w:hint="default" w:ascii="方正仿宋_GBK" w:hAnsi="方正仿宋_GBK" w:eastAsia="方正仿宋_GBK" w:cs="方正仿宋_GBK"/>
          <w:i w:val="0"/>
          <w:iCs w:val="0"/>
          <w:caps w:val="0"/>
          <w:color w:val="000000"/>
          <w:spacing w:val="0"/>
          <w:sz w:val="32"/>
          <w:szCs w:val="32"/>
          <w:shd w:val="clear" w:fill="FFFFFF"/>
        </w:rPr>
        <w:t>万元，增加</w:t>
      </w:r>
      <w:r>
        <w:rPr>
          <w:rFonts w:hint="default" w:ascii="Times New Roman" w:hAnsi="Times New Roman" w:eastAsia="方正仿宋_GBK" w:cs="Times New Roman"/>
          <w:i w:val="0"/>
          <w:iCs w:val="0"/>
          <w:caps w:val="0"/>
          <w:color w:val="000000"/>
          <w:spacing w:val="0"/>
          <w:sz w:val="32"/>
          <w:szCs w:val="32"/>
          <w:shd w:val="clear" w:fill="FFFFFF"/>
        </w:rPr>
        <w:t>100%</w:t>
      </w:r>
      <w:r>
        <w:rPr>
          <w:rFonts w:hint="default" w:ascii="方正仿宋_GBK" w:hAnsi="方正仿宋_GBK" w:eastAsia="方正仿宋_GBK" w:cs="方正仿宋_GBK"/>
          <w:i w:val="0"/>
          <w:iCs w:val="0"/>
          <w:caps w:val="0"/>
          <w:color w:val="000000"/>
          <w:spacing w:val="0"/>
          <w:sz w:val="32"/>
          <w:szCs w:val="32"/>
          <w:shd w:val="clear" w:fill="FFFFFF"/>
        </w:rPr>
        <w:t>，主要原因是年中从政府（本级）调整预算到劳动就业和社会保障服务所。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44" w:lineRule="atLeast"/>
        <w:ind w:left="0" w:right="0" w:firstLine="516"/>
        <w:rPr>
          <w:rFonts w:hint="eastAsia" w:ascii="宋体" w:hAnsi="宋体" w:eastAsia="宋体" w:cs="宋体"/>
          <w:i w:val="0"/>
          <w:iCs w:val="0"/>
          <w:caps w:val="0"/>
          <w:color w:val="000000"/>
          <w:spacing w:val="0"/>
          <w:sz w:val="21"/>
          <w:szCs w:val="21"/>
        </w:rPr>
      </w:pPr>
      <w:r>
        <w:rPr>
          <w:rFonts w:hint="default" w:ascii="方正仿宋_GBK" w:hAnsi="方正仿宋_GBK" w:eastAsia="方正仿宋_GBK" w:cs="方正仿宋_GBK"/>
          <w:i w:val="0"/>
          <w:iCs w:val="0"/>
          <w:caps w:val="0"/>
          <w:color w:val="000000"/>
          <w:spacing w:val="0"/>
          <w:sz w:val="32"/>
          <w:szCs w:val="32"/>
          <w:shd w:val="clear" w:fill="FFFFFF"/>
        </w:rPr>
        <w:t>（</w:t>
      </w:r>
      <w:r>
        <w:rPr>
          <w:rFonts w:hint="default" w:ascii="Times New Roman" w:hAnsi="Times New Roman" w:eastAsia="方正仿宋_GBK" w:cs="Times New Roman"/>
          <w:i w:val="0"/>
          <w:iCs w:val="0"/>
          <w:caps w:val="0"/>
          <w:color w:val="000000"/>
          <w:spacing w:val="0"/>
          <w:sz w:val="32"/>
          <w:szCs w:val="32"/>
          <w:shd w:val="clear" w:fill="FFFFFF"/>
        </w:rPr>
        <w:t>2</w:t>
      </w:r>
      <w:r>
        <w:rPr>
          <w:rFonts w:hint="default" w:ascii="方正仿宋_GBK" w:hAnsi="方正仿宋_GBK" w:eastAsia="方正仿宋_GBK" w:cs="方正仿宋_GBK"/>
          <w:i w:val="0"/>
          <w:iCs w:val="0"/>
          <w:caps w:val="0"/>
          <w:color w:val="000000"/>
          <w:spacing w:val="0"/>
          <w:sz w:val="32"/>
          <w:szCs w:val="32"/>
          <w:shd w:val="clear" w:fill="FFFFFF"/>
        </w:rPr>
        <w:t>）卫生健康支出</w:t>
      </w:r>
      <w:r>
        <w:rPr>
          <w:rFonts w:hint="eastAsia" w:ascii="Times New Roman" w:hAnsi="Times New Roman" w:eastAsia="方正仿宋_GBK" w:cs="Times New Roman"/>
          <w:i w:val="0"/>
          <w:iCs w:val="0"/>
          <w:caps w:val="0"/>
          <w:color w:val="000000"/>
          <w:spacing w:val="0"/>
          <w:sz w:val="32"/>
          <w:szCs w:val="32"/>
          <w:shd w:val="clear" w:fill="FFFFFF"/>
          <w:lang w:val="en-US" w:eastAsia="zh-CN"/>
        </w:rPr>
        <w:t>3.85</w:t>
      </w:r>
      <w:r>
        <w:rPr>
          <w:rFonts w:hint="default" w:ascii="方正仿宋_GBK" w:hAnsi="方正仿宋_GBK" w:eastAsia="方正仿宋_GBK" w:cs="方正仿宋_GBK"/>
          <w:i w:val="0"/>
          <w:iCs w:val="0"/>
          <w:caps w:val="0"/>
          <w:color w:val="000000"/>
          <w:spacing w:val="0"/>
          <w:sz w:val="32"/>
          <w:szCs w:val="32"/>
          <w:shd w:val="clear" w:fill="FFFFFF"/>
        </w:rPr>
        <w:t>万元，占</w:t>
      </w:r>
      <w:r>
        <w:rPr>
          <w:rFonts w:hint="eastAsia" w:ascii="Times New Roman" w:hAnsi="Times New Roman" w:eastAsia="方正仿宋_GBK" w:cs="Times New Roman"/>
          <w:i w:val="0"/>
          <w:iCs w:val="0"/>
          <w:caps w:val="0"/>
          <w:color w:val="000000"/>
          <w:spacing w:val="0"/>
          <w:sz w:val="32"/>
          <w:szCs w:val="32"/>
          <w:shd w:val="clear" w:fill="FFFFFF"/>
          <w:lang w:val="en-US" w:eastAsia="zh-CN"/>
        </w:rPr>
        <w:t>9.83</w:t>
      </w:r>
      <w:r>
        <w:rPr>
          <w:rFonts w:hint="default" w:ascii="Times New Roman" w:hAnsi="Times New Roman" w:eastAsia="方正仿宋_GBK" w:cs="Times New Roman"/>
          <w:i w:val="0"/>
          <w:iCs w:val="0"/>
          <w:caps w:val="0"/>
          <w:color w:val="000000"/>
          <w:spacing w:val="0"/>
          <w:sz w:val="32"/>
          <w:szCs w:val="32"/>
          <w:shd w:val="clear" w:fill="FFFFFF"/>
        </w:rPr>
        <w:t>%</w:t>
      </w:r>
      <w:r>
        <w:rPr>
          <w:rFonts w:hint="default" w:ascii="方正仿宋_GBK" w:hAnsi="方正仿宋_GBK" w:eastAsia="方正仿宋_GBK" w:cs="方正仿宋_GBK"/>
          <w:i w:val="0"/>
          <w:iCs w:val="0"/>
          <w:caps w:val="0"/>
          <w:color w:val="000000"/>
          <w:spacing w:val="0"/>
          <w:sz w:val="32"/>
          <w:szCs w:val="32"/>
          <w:shd w:val="clear" w:fill="FFFFFF"/>
        </w:rPr>
        <w:t>，较年初预算数增加</w:t>
      </w:r>
      <w:r>
        <w:rPr>
          <w:rFonts w:hint="eastAsia" w:ascii="Times New Roman" w:hAnsi="Times New Roman" w:eastAsia="方正仿宋_GBK" w:cs="Times New Roman"/>
          <w:i w:val="0"/>
          <w:iCs w:val="0"/>
          <w:caps w:val="0"/>
          <w:color w:val="000000"/>
          <w:spacing w:val="0"/>
          <w:sz w:val="32"/>
          <w:szCs w:val="32"/>
          <w:shd w:val="clear" w:fill="FFFFFF"/>
          <w:lang w:val="en-US" w:eastAsia="zh-CN"/>
        </w:rPr>
        <w:t>3.85</w:t>
      </w:r>
      <w:r>
        <w:rPr>
          <w:rFonts w:hint="default" w:ascii="方正仿宋_GBK" w:hAnsi="方正仿宋_GBK" w:eastAsia="方正仿宋_GBK" w:cs="方正仿宋_GBK"/>
          <w:i w:val="0"/>
          <w:iCs w:val="0"/>
          <w:caps w:val="0"/>
          <w:color w:val="000000"/>
          <w:spacing w:val="0"/>
          <w:sz w:val="32"/>
          <w:szCs w:val="32"/>
          <w:shd w:val="clear" w:fill="FFFFFF"/>
        </w:rPr>
        <w:t>万元。增加</w:t>
      </w:r>
      <w:r>
        <w:rPr>
          <w:rFonts w:hint="default" w:ascii="Times New Roman" w:hAnsi="Times New Roman" w:eastAsia="方正仿宋_GBK" w:cs="Times New Roman"/>
          <w:i w:val="0"/>
          <w:iCs w:val="0"/>
          <w:caps w:val="0"/>
          <w:color w:val="000000"/>
          <w:spacing w:val="0"/>
          <w:sz w:val="32"/>
          <w:szCs w:val="32"/>
          <w:shd w:val="clear" w:fill="FFFFFF"/>
        </w:rPr>
        <w:t>100%</w:t>
      </w:r>
      <w:r>
        <w:rPr>
          <w:rFonts w:hint="default" w:ascii="方正仿宋_GBK" w:hAnsi="方正仿宋_GBK" w:eastAsia="方正仿宋_GBK" w:cs="方正仿宋_GBK"/>
          <w:i w:val="0"/>
          <w:iCs w:val="0"/>
          <w:caps w:val="0"/>
          <w:color w:val="000000"/>
          <w:spacing w:val="0"/>
          <w:sz w:val="32"/>
          <w:szCs w:val="32"/>
          <w:shd w:val="clear" w:fill="FFFFFF"/>
        </w:rPr>
        <w:t>。主要原因是年中从政府（本级）调整预算到劳动就业和社会保障服务所。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44" w:lineRule="atLeast"/>
        <w:ind w:left="0" w:right="0" w:firstLine="516"/>
        <w:rPr>
          <w:rFonts w:hint="eastAsia" w:ascii="宋体" w:hAnsi="宋体" w:eastAsia="宋体" w:cs="宋体"/>
          <w:i w:val="0"/>
          <w:iCs w:val="0"/>
          <w:caps w:val="0"/>
          <w:color w:val="000000"/>
          <w:spacing w:val="0"/>
          <w:sz w:val="21"/>
          <w:szCs w:val="21"/>
        </w:rPr>
      </w:pPr>
      <w:r>
        <w:rPr>
          <w:rFonts w:hint="default" w:ascii="方正仿宋_GBK" w:hAnsi="方正仿宋_GBK" w:eastAsia="方正仿宋_GBK" w:cs="方正仿宋_GBK"/>
          <w:i w:val="0"/>
          <w:iCs w:val="0"/>
          <w:caps w:val="0"/>
          <w:color w:val="000000"/>
          <w:spacing w:val="0"/>
          <w:sz w:val="32"/>
          <w:szCs w:val="32"/>
          <w:shd w:val="clear" w:fill="FFFFFF"/>
        </w:rPr>
        <w:t>（</w:t>
      </w:r>
      <w:r>
        <w:rPr>
          <w:rFonts w:hint="default" w:ascii="Times New Roman" w:hAnsi="Times New Roman" w:eastAsia="方正仿宋_GBK" w:cs="Times New Roman"/>
          <w:i w:val="0"/>
          <w:iCs w:val="0"/>
          <w:caps w:val="0"/>
          <w:color w:val="000000"/>
          <w:spacing w:val="0"/>
          <w:sz w:val="32"/>
          <w:szCs w:val="32"/>
          <w:shd w:val="clear" w:fill="FFFFFF"/>
        </w:rPr>
        <w:t>3</w:t>
      </w:r>
      <w:r>
        <w:rPr>
          <w:rFonts w:hint="default" w:ascii="方正仿宋_GBK" w:hAnsi="方正仿宋_GBK" w:eastAsia="方正仿宋_GBK" w:cs="方正仿宋_GBK"/>
          <w:i w:val="0"/>
          <w:iCs w:val="0"/>
          <w:caps w:val="0"/>
          <w:color w:val="000000"/>
          <w:spacing w:val="0"/>
          <w:sz w:val="32"/>
          <w:szCs w:val="32"/>
          <w:shd w:val="clear" w:fill="FFFFFF"/>
        </w:rPr>
        <w:t>）住房保障支出</w:t>
      </w:r>
      <w:r>
        <w:rPr>
          <w:rFonts w:hint="eastAsia" w:ascii="Times New Roman" w:hAnsi="Times New Roman" w:eastAsia="方正仿宋_GBK" w:cs="Times New Roman"/>
          <w:i w:val="0"/>
          <w:iCs w:val="0"/>
          <w:caps w:val="0"/>
          <w:color w:val="000000"/>
          <w:spacing w:val="0"/>
          <w:sz w:val="32"/>
          <w:szCs w:val="32"/>
          <w:shd w:val="clear" w:fill="FFFFFF"/>
          <w:lang w:val="en-US" w:eastAsia="zh-CN"/>
        </w:rPr>
        <w:t>5.44</w:t>
      </w:r>
      <w:r>
        <w:rPr>
          <w:rFonts w:hint="default" w:ascii="方正仿宋_GBK" w:hAnsi="方正仿宋_GBK" w:eastAsia="方正仿宋_GBK" w:cs="方正仿宋_GBK"/>
          <w:i w:val="0"/>
          <w:iCs w:val="0"/>
          <w:caps w:val="0"/>
          <w:color w:val="000000"/>
          <w:spacing w:val="0"/>
          <w:sz w:val="32"/>
          <w:szCs w:val="32"/>
          <w:shd w:val="clear" w:fill="FFFFFF"/>
        </w:rPr>
        <w:t>万元，占</w:t>
      </w:r>
      <w:r>
        <w:rPr>
          <w:rFonts w:hint="eastAsia" w:ascii="Times New Roman" w:hAnsi="Times New Roman" w:eastAsia="方正仿宋_GBK" w:cs="Times New Roman"/>
          <w:i w:val="0"/>
          <w:iCs w:val="0"/>
          <w:caps w:val="0"/>
          <w:color w:val="000000"/>
          <w:spacing w:val="0"/>
          <w:sz w:val="32"/>
          <w:szCs w:val="32"/>
          <w:shd w:val="clear" w:fill="FFFFFF"/>
          <w:lang w:val="en-US" w:eastAsia="zh-CN"/>
        </w:rPr>
        <w:t>13.89</w:t>
      </w:r>
      <w:r>
        <w:rPr>
          <w:rFonts w:hint="default" w:ascii="Times New Roman" w:hAnsi="Times New Roman" w:eastAsia="方正仿宋_GBK" w:cs="Times New Roman"/>
          <w:i w:val="0"/>
          <w:iCs w:val="0"/>
          <w:caps w:val="0"/>
          <w:color w:val="000000"/>
          <w:spacing w:val="0"/>
          <w:sz w:val="32"/>
          <w:szCs w:val="32"/>
          <w:shd w:val="clear" w:fill="FFFFFF"/>
        </w:rPr>
        <w:t>%</w:t>
      </w:r>
      <w:r>
        <w:rPr>
          <w:rFonts w:hint="default" w:ascii="方正仿宋_GBK" w:hAnsi="方正仿宋_GBK" w:eastAsia="方正仿宋_GBK" w:cs="方正仿宋_GBK"/>
          <w:i w:val="0"/>
          <w:iCs w:val="0"/>
          <w:caps w:val="0"/>
          <w:color w:val="000000"/>
          <w:spacing w:val="0"/>
          <w:sz w:val="32"/>
          <w:szCs w:val="32"/>
          <w:shd w:val="clear" w:fill="FFFFFF"/>
        </w:rPr>
        <w:t>，较年初预算数增加</w:t>
      </w:r>
      <w:r>
        <w:rPr>
          <w:rFonts w:hint="eastAsia" w:ascii="Times New Roman" w:hAnsi="Times New Roman" w:eastAsia="方正仿宋_GBK" w:cs="Times New Roman"/>
          <w:i w:val="0"/>
          <w:iCs w:val="0"/>
          <w:caps w:val="0"/>
          <w:color w:val="000000"/>
          <w:spacing w:val="0"/>
          <w:sz w:val="32"/>
          <w:szCs w:val="32"/>
          <w:shd w:val="clear" w:fill="FFFFFF"/>
          <w:lang w:val="en-US" w:eastAsia="zh-CN"/>
        </w:rPr>
        <w:t>5.44</w:t>
      </w:r>
      <w:r>
        <w:rPr>
          <w:rFonts w:hint="default" w:ascii="方正仿宋_GBK" w:hAnsi="方正仿宋_GBK" w:eastAsia="方正仿宋_GBK" w:cs="方正仿宋_GBK"/>
          <w:i w:val="0"/>
          <w:iCs w:val="0"/>
          <w:caps w:val="0"/>
          <w:color w:val="000000"/>
          <w:spacing w:val="0"/>
          <w:sz w:val="32"/>
          <w:szCs w:val="32"/>
          <w:shd w:val="clear" w:fill="FFFFFF"/>
        </w:rPr>
        <w:t>万元，主要原因是年中从政府（本级）调整预算到劳动就业和社会保障服务所。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44" w:lineRule="atLeast"/>
        <w:ind w:left="0" w:right="0" w:firstLine="516"/>
        <w:rPr>
          <w:rFonts w:hint="eastAsia" w:ascii="宋体" w:hAnsi="宋体" w:eastAsia="宋体" w:cs="宋体"/>
          <w:i w:val="0"/>
          <w:iCs w:val="0"/>
          <w:caps w:val="0"/>
          <w:color w:val="000000"/>
          <w:spacing w:val="0"/>
          <w:sz w:val="21"/>
          <w:szCs w:val="21"/>
        </w:rPr>
      </w:pPr>
      <w:r>
        <w:rPr>
          <w:rFonts w:hint="default" w:ascii="方正楷体_GBK" w:hAnsi="方正楷体_GBK" w:eastAsia="方正楷体_GBK" w:cs="方正楷体_GBK"/>
          <w:i w:val="0"/>
          <w:iCs w:val="0"/>
          <w:caps w:val="0"/>
          <w:color w:val="000000"/>
          <w:spacing w:val="0"/>
          <w:sz w:val="32"/>
          <w:szCs w:val="32"/>
          <w:shd w:val="clear" w:fill="FFFFFF"/>
        </w:rPr>
        <w:t>（三）财政拨款收入支出决算总体情况说明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44" w:lineRule="atLeast"/>
        <w:ind w:left="0" w:right="0" w:firstLine="516"/>
        <w:rPr>
          <w:rFonts w:hint="eastAsia" w:ascii="宋体" w:hAnsi="宋体" w:eastAsia="宋体" w:cs="宋体"/>
          <w:i w:val="0"/>
          <w:iCs w:val="0"/>
          <w:caps w:val="0"/>
          <w:color w:val="000000"/>
          <w:spacing w:val="0"/>
          <w:sz w:val="21"/>
          <w:szCs w:val="21"/>
        </w:rPr>
      </w:pPr>
      <w:r>
        <w:rPr>
          <w:rFonts w:hint="default" w:ascii="Times New Roman" w:hAnsi="Times New Roman" w:eastAsia="方正仿宋_GBK" w:cs="Times New Roman"/>
          <w:i w:val="0"/>
          <w:iCs w:val="0"/>
          <w:caps w:val="0"/>
          <w:color w:val="000000"/>
          <w:spacing w:val="0"/>
          <w:sz w:val="32"/>
          <w:szCs w:val="32"/>
          <w:shd w:val="clear" w:fill="FFFFFF"/>
        </w:rPr>
        <w:t>1.</w:t>
      </w:r>
      <w:r>
        <w:rPr>
          <w:rFonts w:hint="default" w:ascii="方正仿宋_GBK" w:hAnsi="方正仿宋_GBK" w:eastAsia="方正仿宋_GBK" w:cs="方正仿宋_GBK"/>
          <w:i w:val="0"/>
          <w:iCs w:val="0"/>
          <w:caps w:val="0"/>
          <w:color w:val="000000"/>
          <w:spacing w:val="0"/>
          <w:sz w:val="32"/>
          <w:szCs w:val="32"/>
          <w:shd w:val="clear" w:fill="FFFFFF"/>
        </w:rPr>
        <w:t>收入预算：</w:t>
      </w:r>
      <w:r>
        <w:rPr>
          <w:rFonts w:hint="default" w:ascii="Times New Roman" w:hAnsi="Times New Roman" w:eastAsia="方正仿宋_GBK" w:cs="Times New Roman"/>
          <w:i w:val="0"/>
          <w:iCs w:val="0"/>
          <w:caps w:val="0"/>
          <w:color w:val="000000"/>
          <w:spacing w:val="0"/>
          <w:sz w:val="32"/>
          <w:szCs w:val="32"/>
          <w:shd w:val="clear" w:fill="FFFFFF"/>
        </w:rPr>
        <w:t>2024</w:t>
      </w:r>
      <w:r>
        <w:rPr>
          <w:rFonts w:hint="default" w:ascii="方正仿宋_GBK" w:hAnsi="方正仿宋_GBK" w:eastAsia="方正仿宋_GBK" w:cs="方正仿宋_GBK"/>
          <w:i w:val="0"/>
          <w:iCs w:val="0"/>
          <w:caps w:val="0"/>
          <w:color w:val="000000"/>
          <w:spacing w:val="0"/>
          <w:sz w:val="32"/>
          <w:szCs w:val="32"/>
          <w:shd w:val="clear" w:fill="FFFFFF"/>
        </w:rPr>
        <w:t>年一般公共预算财政拨款收入</w:t>
      </w:r>
      <w:r>
        <w:rPr>
          <w:rFonts w:hint="eastAsia" w:ascii="Times New Roman" w:hAnsi="Times New Roman" w:eastAsia="方正仿宋_GBK" w:cs="Times New Roman"/>
          <w:i w:val="0"/>
          <w:iCs w:val="0"/>
          <w:caps w:val="0"/>
          <w:color w:val="000000"/>
          <w:spacing w:val="0"/>
          <w:sz w:val="32"/>
          <w:szCs w:val="32"/>
          <w:shd w:val="clear" w:fill="FFFFFF"/>
          <w:lang w:val="en-US" w:eastAsia="zh-CN"/>
        </w:rPr>
        <w:t>39.18</w:t>
      </w:r>
      <w:r>
        <w:rPr>
          <w:rFonts w:hint="default" w:ascii="方正仿宋_GBK" w:hAnsi="方正仿宋_GBK" w:eastAsia="方正仿宋_GBK" w:cs="方正仿宋_GBK"/>
          <w:i w:val="0"/>
          <w:iCs w:val="0"/>
          <w:caps w:val="0"/>
          <w:color w:val="000000"/>
          <w:spacing w:val="0"/>
          <w:sz w:val="32"/>
          <w:szCs w:val="32"/>
          <w:shd w:val="clear" w:fill="FFFFFF"/>
        </w:rPr>
        <w:t>万元，收入较去年增加</w:t>
      </w:r>
      <w:r>
        <w:rPr>
          <w:rFonts w:hint="eastAsia" w:ascii="Times New Roman" w:hAnsi="Times New Roman" w:eastAsia="方正仿宋_GBK" w:cs="Times New Roman"/>
          <w:i w:val="0"/>
          <w:iCs w:val="0"/>
          <w:caps w:val="0"/>
          <w:color w:val="000000"/>
          <w:spacing w:val="0"/>
          <w:sz w:val="32"/>
          <w:szCs w:val="32"/>
          <w:shd w:val="clear" w:fill="FFFFFF"/>
          <w:lang w:val="en-US" w:eastAsia="zh-CN"/>
        </w:rPr>
        <w:t>39.18</w:t>
      </w:r>
      <w:r>
        <w:rPr>
          <w:rFonts w:hint="default" w:ascii="方正仿宋_GBK" w:hAnsi="方正仿宋_GBK" w:eastAsia="方正仿宋_GBK" w:cs="方正仿宋_GBK"/>
          <w:i w:val="0"/>
          <w:iCs w:val="0"/>
          <w:caps w:val="0"/>
          <w:color w:val="000000"/>
          <w:spacing w:val="0"/>
          <w:sz w:val="32"/>
          <w:szCs w:val="32"/>
          <w:shd w:val="clear" w:fill="FFFFFF"/>
        </w:rPr>
        <w:t>万元，主要原因是</w:t>
      </w:r>
      <w:r>
        <w:rPr>
          <w:rFonts w:hint="default" w:ascii="Times New Roman" w:hAnsi="Times New Roman" w:eastAsia="方正仿宋_GBK" w:cs="Times New Roman"/>
          <w:i w:val="0"/>
          <w:iCs w:val="0"/>
          <w:caps w:val="0"/>
          <w:color w:val="000000"/>
          <w:spacing w:val="0"/>
          <w:sz w:val="32"/>
          <w:szCs w:val="32"/>
          <w:shd w:val="clear" w:fill="FFFFFF"/>
        </w:rPr>
        <w:t>2023</w:t>
      </w:r>
      <w:r>
        <w:rPr>
          <w:rFonts w:hint="default" w:ascii="方正仿宋_GBK" w:hAnsi="方正仿宋_GBK" w:eastAsia="方正仿宋_GBK" w:cs="方正仿宋_GBK"/>
          <w:i w:val="0"/>
          <w:iCs w:val="0"/>
          <w:caps w:val="0"/>
          <w:color w:val="000000"/>
          <w:spacing w:val="0"/>
          <w:sz w:val="32"/>
          <w:szCs w:val="32"/>
          <w:shd w:val="clear" w:fill="FFFFFF"/>
        </w:rPr>
        <w:t>年劳动就业和社会保障服务所未单独进行财务核算及决算处理，纳入政府核算及决算。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44" w:lineRule="atLeast"/>
        <w:ind w:left="0" w:right="0" w:firstLine="516"/>
        <w:rPr>
          <w:rFonts w:hint="eastAsia" w:ascii="宋体" w:hAnsi="宋体" w:eastAsia="宋体" w:cs="宋体"/>
          <w:i w:val="0"/>
          <w:iCs w:val="0"/>
          <w:caps w:val="0"/>
          <w:color w:val="000000"/>
          <w:spacing w:val="0"/>
          <w:sz w:val="21"/>
          <w:szCs w:val="21"/>
        </w:rPr>
      </w:pPr>
      <w:r>
        <w:rPr>
          <w:rFonts w:hint="default" w:ascii="Times New Roman" w:hAnsi="Times New Roman" w:eastAsia="方正仿宋_GBK" w:cs="Times New Roman"/>
          <w:i w:val="0"/>
          <w:iCs w:val="0"/>
          <w:caps w:val="0"/>
          <w:color w:val="000000"/>
          <w:spacing w:val="0"/>
          <w:sz w:val="32"/>
          <w:szCs w:val="32"/>
          <w:shd w:val="clear" w:fill="FFFFFF"/>
        </w:rPr>
        <w:t>2.</w:t>
      </w:r>
      <w:r>
        <w:rPr>
          <w:rFonts w:hint="default" w:ascii="方正仿宋_GBK" w:hAnsi="方正仿宋_GBK" w:eastAsia="方正仿宋_GBK" w:cs="方正仿宋_GBK"/>
          <w:i w:val="0"/>
          <w:iCs w:val="0"/>
          <w:caps w:val="0"/>
          <w:color w:val="000000"/>
          <w:spacing w:val="0"/>
          <w:sz w:val="32"/>
          <w:szCs w:val="32"/>
          <w:shd w:val="clear" w:fill="FFFFFF"/>
        </w:rPr>
        <w:t>支出预算：</w:t>
      </w:r>
      <w:r>
        <w:rPr>
          <w:rFonts w:hint="default" w:ascii="Times New Roman" w:hAnsi="Times New Roman" w:eastAsia="方正仿宋_GBK" w:cs="Times New Roman"/>
          <w:i w:val="0"/>
          <w:iCs w:val="0"/>
          <w:caps w:val="0"/>
          <w:color w:val="000000"/>
          <w:spacing w:val="0"/>
          <w:sz w:val="32"/>
          <w:szCs w:val="32"/>
          <w:shd w:val="clear" w:fill="FFFFFF"/>
        </w:rPr>
        <w:t>2024</w:t>
      </w:r>
      <w:r>
        <w:rPr>
          <w:rFonts w:hint="default" w:ascii="方正仿宋_GBK" w:hAnsi="方正仿宋_GBK" w:eastAsia="方正仿宋_GBK" w:cs="方正仿宋_GBK"/>
          <w:i w:val="0"/>
          <w:iCs w:val="0"/>
          <w:caps w:val="0"/>
          <w:color w:val="000000"/>
          <w:spacing w:val="0"/>
          <w:sz w:val="32"/>
          <w:szCs w:val="32"/>
          <w:shd w:val="clear" w:fill="FFFFFF"/>
        </w:rPr>
        <w:t>年一般公共预算财政拨款支出</w:t>
      </w:r>
      <w:r>
        <w:rPr>
          <w:rFonts w:hint="eastAsia" w:ascii="Times New Roman" w:hAnsi="Times New Roman" w:eastAsia="方正仿宋_GBK" w:cs="Times New Roman"/>
          <w:i w:val="0"/>
          <w:iCs w:val="0"/>
          <w:caps w:val="0"/>
          <w:color w:val="000000"/>
          <w:spacing w:val="0"/>
          <w:sz w:val="32"/>
          <w:szCs w:val="32"/>
          <w:shd w:val="clear" w:fill="FFFFFF"/>
          <w:lang w:val="en-US" w:eastAsia="zh-CN"/>
        </w:rPr>
        <w:t>39.18</w:t>
      </w:r>
      <w:r>
        <w:rPr>
          <w:rFonts w:hint="default" w:ascii="方正仿宋_GBK" w:hAnsi="方正仿宋_GBK" w:eastAsia="方正仿宋_GBK" w:cs="方正仿宋_GBK"/>
          <w:i w:val="0"/>
          <w:iCs w:val="0"/>
          <w:caps w:val="0"/>
          <w:color w:val="000000"/>
          <w:spacing w:val="0"/>
          <w:sz w:val="32"/>
          <w:szCs w:val="32"/>
          <w:shd w:val="clear" w:fill="FFFFFF"/>
        </w:rPr>
        <w:t>万元，支出较去年增加</w:t>
      </w:r>
      <w:r>
        <w:rPr>
          <w:rFonts w:hint="eastAsia" w:ascii="Times New Roman" w:hAnsi="Times New Roman" w:eastAsia="方正仿宋_GBK" w:cs="Times New Roman"/>
          <w:i w:val="0"/>
          <w:iCs w:val="0"/>
          <w:caps w:val="0"/>
          <w:color w:val="000000"/>
          <w:spacing w:val="0"/>
          <w:sz w:val="32"/>
          <w:szCs w:val="32"/>
          <w:shd w:val="clear" w:fill="FFFFFF"/>
          <w:lang w:val="en-US" w:eastAsia="zh-CN"/>
        </w:rPr>
        <w:t>39.18</w:t>
      </w:r>
      <w:r>
        <w:rPr>
          <w:rFonts w:hint="default" w:ascii="方正仿宋_GBK" w:hAnsi="方正仿宋_GBK" w:eastAsia="方正仿宋_GBK" w:cs="方正仿宋_GBK"/>
          <w:i w:val="0"/>
          <w:iCs w:val="0"/>
          <w:caps w:val="0"/>
          <w:color w:val="000000"/>
          <w:spacing w:val="0"/>
          <w:sz w:val="32"/>
          <w:szCs w:val="32"/>
          <w:shd w:val="clear" w:fill="FFFFFF"/>
        </w:rPr>
        <w:t>万元，主要原因是</w:t>
      </w:r>
      <w:r>
        <w:rPr>
          <w:rFonts w:hint="default" w:ascii="Times New Roman" w:hAnsi="Times New Roman" w:eastAsia="方正仿宋_GBK" w:cs="Times New Roman"/>
          <w:i w:val="0"/>
          <w:iCs w:val="0"/>
          <w:caps w:val="0"/>
          <w:color w:val="000000"/>
          <w:spacing w:val="0"/>
          <w:sz w:val="32"/>
          <w:szCs w:val="32"/>
          <w:shd w:val="clear" w:fill="FFFFFF"/>
        </w:rPr>
        <w:t>2023</w:t>
      </w:r>
      <w:r>
        <w:rPr>
          <w:rFonts w:hint="default" w:ascii="方正仿宋_GBK" w:hAnsi="方正仿宋_GBK" w:eastAsia="方正仿宋_GBK" w:cs="方正仿宋_GBK"/>
          <w:i w:val="0"/>
          <w:iCs w:val="0"/>
          <w:caps w:val="0"/>
          <w:color w:val="000000"/>
          <w:spacing w:val="0"/>
          <w:sz w:val="32"/>
          <w:szCs w:val="32"/>
          <w:shd w:val="clear" w:fill="FFFFFF"/>
        </w:rPr>
        <w:t>年劳动就业和社会保障服务所未单独进行财务核算及决算处理，纳入政府核算及决算。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44" w:lineRule="atLeast"/>
        <w:ind w:left="0" w:right="0" w:firstLine="516"/>
        <w:rPr>
          <w:rFonts w:hint="eastAsia" w:ascii="宋体" w:hAnsi="宋体" w:eastAsia="宋体" w:cs="宋体"/>
          <w:i w:val="0"/>
          <w:iCs w:val="0"/>
          <w:caps w:val="0"/>
          <w:color w:val="000000"/>
          <w:spacing w:val="0"/>
          <w:sz w:val="21"/>
          <w:szCs w:val="21"/>
        </w:rPr>
      </w:pPr>
      <w:r>
        <w:rPr>
          <w:rFonts w:hint="default" w:ascii="方正楷体_GBK" w:hAnsi="方正楷体_GBK" w:eastAsia="方正楷体_GBK" w:cs="方正楷体_GBK"/>
          <w:i w:val="0"/>
          <w:iCs w:val="0"/>
          <w:caps w:val="0"/>
          <w:color w:val="000000"/>
          <w:spacing w:val="0"/>
          <w:sz w:val="32"/>
          <w:szCs w:val="32"/>
          <w:shd w:val="clear" w:fill="FFFFFF"/>
        </w:rPr>
        <w:t>（四）一般公共预算财政拨款基本支出决算情况说明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44" w:lineRule="atLeast"/>
        <w:ind w:left="0" w:right="0" w:firstLine="516"/>
        <w:jc w:val="both"/>
        <w:rPr>
          <w:rFonts w:hint="eastAsia" w:ascii="宋体" w:hAnsi="宋体" w:eastAsia="宋体" w:cs="宋体"/>
          <w:i w:val="0"/>
          <w:iCs w:val="0"/>
          <w:caps w:val="0"/>
          <w:color w:val="000000"/>
          <w:spacing w:val="0"/>
          <w:sz w:val="21"/>
          <w:szCs w:val="21"/>
        </w:rPr>
      </w:pPr>
      <w:r>
        <w:rPr>
          <w:rFonts w:hint="default" w:ascii="Times New Roman" w:hAnsi="Times New Roman" w:eastAsia="方正仿宋_GBK" w:cs="Times New Roman"/>
          <w:i w:val="0"/>
          <w:iCs w:val="0"/>
          <w:caps w:val="0"/>
          <w:color w:val="000000"/>
          <w:spacing w:val="0"/>
          <w:sz w:val="32"/>
          <w:szCs w:val="32"/>
          <w:shd w:val="clear" w:fill="FFFFFF"/>
        </w:rPr>
        <w:t> 2024</w:t>
      </w:r>
      <w:r>
        <w:rPr>
          <w:rFonts w:hint="default" w:ascii="方正仿宋_GBK" w:hAnsi="方正仿宋_GBK" w:eastAsia="方正仿宋_GBK" w:cs="方正仿宋_GBK"/>
          <w:i w:val="0"/>
          <w:iCs w:val="0"/>
          <w:caps w:val="0"/>
          <w:color w:val="000000"/>
          <w:spacing w:val="0"/>
          <w:sz w:val="32"/>
          <w:szCs w:val="32"/>
          <w:shd w:val="clear" w:fill="FFFFFF"/>
        </w:rPr>
        <w:t>年度一般公共财政拨款基本支出</w:t>
      </w:r>
      <w:r>
        <w:rPr>
          <w:rFonts w:hint="eastAsia" w:ascii="Times New Roman" w:hAnsi="Times New Roman" w:eastAsia="方正仿宋_GBK" w:cs="Times New Roman"/>
          <w:i w:val="0"/>
          <w:iCs w:val="0"/>
          <w:caps w:val="0"/>
          <w:color w:val="000000"/>
          <w:spacing w:val="0"/>
          <w:sz w:val="32"/>
          <w:szCs w:val="32"/>
          <w:shd w:val="clear" w:fill="FFFFFF"/>
          <w:lang w:val="en-US" w:eastAsia="zh-CN"/>
        </w:rPr>
        <w:t>39.18</w:t>
      </w:r>
      <w:r>
        <w:rPr>
          <w:rFonts w:hint="default" w:ascii="方正仿宋_GBK" w:hAnsi="方正仿宋_GBK" w:eastAsia="方正仿宋_GBK" w:cs="方正仿宋_GBK"/>
          <w:i w:val="0"/>
          <w:iCs w:val="0"/>
          <w:caps w:val="0"/>
          <w:color w:val="000000"/>
          <w:spacing w:val="0"/>
          <w:sz w:val="32"/>
          <w:szCs w:val="32"/>
          <w:shd w:val="clear" w:fill="FFFFFF"/>
        </w:rPr>
        <w:t>万元。其中：人员经费</w:t>
      </w:r>
      <w:r>
        <w:rPr>
          <w:rFonts w:hint="default" w:ascii="Times New Roman" w:hAnsi="Times New Roman" w:eastAsia="方正仿宋_GBK" w:cs="Times New Roman"/>
          <w:i w:val="0"/>
          <w:iCs w:val="0"/>
          <w:caps w:val="0"/>
          <w:color w:val="000000"/>
          <w:spacing w:val="0"/>
          <w:sz w:val="32"/>
          <w:szCs w:val="32"/>
          <w:shd w:val="clear" w:fill="FFFFFF"/>
        </w:rPr>
        <w:t>11.44</w:t>
      </w:r>
      <w:r>
        <w:rPr>
          <w:rFonts w:hint="default" w:ascii="方正仿宋_GBK" w:hAnsi="方正仿宋_GBK" w:eastAsia="方正仿宋_GBK" w:cs="方正仿宋_GBK"/>
          <w:i w:val="0"/>
          <w:iCs w:val="0"/>
          <w:caps w:val="0"/>
          <w:color w:val="000000"/>
          <w:spacing w:val="0"/>
          <w:sz w:val="32"/>
          <w:szCs w:val="32"/>
          <w:shd w:val="clear" w:fill="FFFFFF"/>
        </w:rPr>
        <w:t>万元，较上年决算数增加</w:t>
      </w:r>
      <w:r>
        <w:rPr>
          <w:rFonts w:hint="eastAsia" w:ascii="Times New Roman" w:hAnsi="Times New Roman" w:eastAsia="方正仿宋_GBK" w:cs="Times New Roman"/>
          <w:i w:val="0"/>
          <w:iCs w:val="0"/>
          <w:caps w:val="0"/>
          <w:color w:val="000000"/>
          <w:spacing w:val="0"/>
          <w:sz w:val="32"/>
          <w:szCs w:val="32"/>
          <w:shd w:val="clear" w:fill="FFFFFF"/>
          <w:lang w:val="en-US" w:eastAsia="zh-CN"/>
        </w:rPr>
        <w:t>39.18</w:t>
      </w:r>
      <w:r>
        <w:rPr>
          <w:rFonts w:hint="default" w:ascii="方正仿宋_GBK" w:hAnsi="方正仿宋_GBK" w:eastAsia="方正仿宋_GBK" w:cs="方正仿宋_GBK"/>
          <w:i w:val="0"/>
          <w:iCs w:val="0"/>
          <w:caps w:val="0"/>
          <w:color w:val="000000"/>
          <w:spacing w:val="0"/>
          <w:sz w:val="32"/>
          <w:szCs w:val="32"/>
          <w:shd w:val="clear" w:fill="FFFFFF"/>
        </w:rPr>
        <w:t>万元，增长</w:t>
      </w:r>
      <w:r>
        <w:rPr>
          <w:rFonts w:hint="default" w:ascii="Times New Roman" w:hAnsi="Times New Roman" w:eastAsia="方正仿宋_GBK" w:cs="Times New Roman"/>
          <w:i w:val="0"/>
          <w:iCs w:val="0"/>
          <w:caps w:val="0"/>
          <w:color w:val="000000"/>
          <w:spacing w:val="0"/>
          <w:sz w:val="32"/>
          <w:szCs w:val="32"/>
          <w:shd w:val="clear" w:fill="FFFFFF"/>
        </w:rPr>
        <w:t>100.00%</w:t>
      </w:r>
      <w:r>
        <w:rPr>
          <w:rFonts w:hint="default" w:ascii="方正仿宋_GBK" w:hAnsi="方正仿宋_GBK" w:eastAsia="方正仿宋_GBK" w:cs="方正仿宋_GBK"/>
          <w:i w:val="0"/>
          <w:iCs w:val="0"/>
          <w:caps w:val="0"/>
          <w:color w:val="000000"/>
          <w:spacing w:val="0"/>
          <w:sz w:val="32"/>
          <w:szCs w:val="32"/>
          <w:shd w:val="clear" w:fill="FFFFFF"/>
        </w:rPr>
        <w:t>，主要原因是</w:t>
      </w:r>
      <w:r>
        <w:rPr>
          <w:rFonts w:hint="default" w:ascii="Times New Roman" w:hAnsi="Times New Roman" w:eastAsia="方正仿宋_GBK" w:cs="Times New Roman"/>
          <w:i w:val="0"/>
          <w:iCs w:val="0"/>
          <w:caps w:val="0"/>
          <w:color w:val="000000"/>
          <w:spacing w:val="0"/>
          <w:sz w:val="32"/>
          <w:szCs w:val="32"/>
          <w:shd w:val="clear" w:fill="FFFFFF"/>
        </w:rPr>
        <w:t>2023</w:t>
      </w:r>
      <w:r>
        <w:rPr>
          <w:rFonts w:hint="default" w:ascii="方正仿宋_GBK" w:hAnsi="方正仿宋_GBK" w:eastAsia="方正仿宋_GBK" w:cs="方正仿宋_GBK"/>
          <w:i w:val="0"/>
          <w:iCs w:val="0"/>
          <w:caps w:val="0"/>
          <w:color w:val="000000"/>
          <w:spacing w:val="0"/>
          <w:sz w:val="32"/>
          <w:szCs w:val="32"/>
          <w:shd w:val="clear" w:fill="FFFFFF"/>
        </w:rPr>
        <w:t>年劳动就业和社会保障服务所未单独进行财务核算及决算处理，纳入政府核算及决算。人员经费用途主要包括基本工资、津贴补贴、奖金、伙食补助费、绩效工资、社会保障缴费及住房公积金等。公用经费</w:t>
      </w:r>
      <w:r>
        <w:rPr>
          <w:rFonts w:hint="default" w:ascii="Times New Roman" w:hAnsi="Times New Roman" w:eastAsia="方正仿宋_GBK" w:cs="Times New Roman"/>
          <w:i w:val="0"/>
          <w:iCs w:val="0"/>
          <w:caps w:val="0"/>
          <w:color w:val="000000"/>
          <w:spacing w:val="0"/>
          <w:sz w:val="32"/>
          <w:szCs w:val="32"/>
          <w:shd w:val="clear" w:fill="FFFFFF"/>
        </w:rPr>
        <w:t>0</w:t>
      </w:r>
      <w:r>
        <w:rPr>
          <w:rFonts w:hint="default" w:ascii="方正仿宋_GBK" w:hAnsi="方正仿宋_GBK" w:eastAsia="方正仿宋_GBK" w:cs="方正仿宋_GBK"/>
          <w:i w:val="0"/>
          <w:iCs w:val="0"/>
          <w:caps w:val="0"/>
          <w:color w:val="000000"/>
          <w:spacing w:val="0"/>
          <w:sz w:val="32"/>
          <w:szCs w:val="32"/>
          <w:shd w:val="clear" w:fill="FFFFFF"/>
        </w:rPr>
        <w:t>万元，较上年决算数增加</w:t>
      </w:r>
      <w:r>
        <w:rPr>
          <w:rFonts w:hint="default" w:ascii="Times New Roman" w:hAnsi="Times New Roman" w:eastAsia="方正仿宋_GBK" w:cs="Times New Roman"/>
          <w:i w:val="0"/>
          <w:iCs w:val="0"/>
          <w:caps w:val="0"/>
          <w:color w:val="000000"/>
          <w:spacing w:val="0"/>
          <w:sz w:val="32"/>
          <w:szCs w:val="32"/>
          <w:shd w:val="clear" w:fill="FFFFFF"/>
        </w:rPr>
        <w:t>0</w:t>
      </w:r>
      <w:r>
        <w:rPr>
          <w:rFonts w:hint="default" w:ascii="方正仿宋_GBK" w:hAnsi="方正仿宋_GBK" w:eastAsia="方正仿宋_GBK" w:cs="方正仿宋_GBK"/>
          <w:i w:val="0"/>
          <w:iCs w:val="0"/>
          <w:caps w:val="0"/>
          <w:color w:val="000000"/>
          <w:spacing w:val="0"/>
          <w:sz w:val="32"/>
          <w:szCs w:val="32"/>
          <w:shd w:val="clear" w:fill="FFFFFF"/>
        </w:rPr>
        <w:t>万元，较上年度持平。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44" w:lineRule="atLeast"/>
        <w:ind w:left="0" w:right="0" w:firstLine="516"/>
        <w:rPr>
          <w:rFonts w:hint="eastAsia" w:ascii="宋体" w:hAnsi="宋体" w:eastAsia="宋体" w:cs="宋体"/>
          <w:i w:val="0"/>
          <w:iCs w:val="0"/>
          <w:caps w:val="0"/>
          <w:color w:val="000000"/>
          <w:spacing w:val="0"/>
          <w:sz w:val="21"/>
          <w:szCs w:val="21"/>
        </w:rPr>
      </w:pPr>
      <w:r>
        <w:rPr>
          <w:rFonts w:hint="default" w:ascii="方正楷体_GBK" w:hAnsi="方正楷体_GBK" w:eastAsia="方正楷体_GBK" w:cs="方正楷体_GBK"/>
          <w:i w:val="0"/>
          <w:iCs w:val="0"/>
          <w:caps w:val="0"/>
          <w:color w:val="000000"/>
          <w:spacing w:val="0"/>
          <w:sz w:val="32"/>
          <w:szCs w:val="32"/>
          <w:shd w:val="clear" w:fill="FFFFFF"/>
        </w:rPr>
        <w:t>（五）政府性基金预算收支决算情况说明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516"/>
        <w:rPr>
          <w:rFonts w:hint="eastAsia" w:ascii="宋体" w:hAnsi="宋体" w:eastAsia="宋体" w:cs="宋体"/>
          <w:i w:val="0"/>
          <w:iCs w:val="0"/>
          <w:caps w:val="0"/>
          <w:color w:val="000000"/>
          <w:spacing w:val="0"/>
          <w:sz w:val="21"/>
          <w:szCs w:val="21"/>
        </w:rPr>
      </w:pPr>
      <w:r>
        <w:rPr>
          <w:rFonts w:hint="default" w:ascii="方正仿宋_GBK" w:hAnsi="方正仿宋_GBK" w:eastAsia="方正仿宋_GBK" w:cs="方正仿宋_GBK"/>
          <w:i w:val="0"/>
          <w:iCs w:val="0"/>
          <w:caps w:val="0"/>
          <w:color w:val="000000"/>
          <w:spacing w:val="0"/>
          <w:sz w:val="32"/>
          <w:szCs w:val="32"/>
          <w:shd w:val="clear" w:fill="FFFFFF"/>
        </w:rPr>
        <w:t>本单位</w:t>
      </w:r>
      <w:r>
        <w:rPr>
          <w:rFonts w:hint="default" w:ascii="Times New Roman" w:hAnsi="Times New Roman" w:eastAsia="方正仿宋_GBK" w:cs="Times New Roman"/>
          <w:i w:val="0"/>
          <w:iCs w:val="0"/>
          <w:caps w:val="0"/>
          <w:color w:val="000000"/>
          <w:spacing w:val="0"/>
          <w:sz w:val="32"/>
          <w:szCs w:val="32"/>
          <w:shd w:val="clear" w:fill="FFFFFF"/>
        </w:rPr>
        <w:t>2024</w:t>
      </w:r>
      <w:r>
        <w:rPr>
          <w:rFonts w:hint="default" w:ascii="方正仿宋_GBK" w:hAnsi="方正仿宋_GBK" w:eastAsia="方正仿宋_GBK" w:cs="方正仿宋_GBK"/>
          <w:i w:val="0"/>
          <w:iCs w:val="0"/>
          <w:caps w:val="0"/>
          <w:color w:val="000000"/>
          <w:spacing w:val="0"/>
          <w:sz w:val="32"/>
          <w:szCs w:val="32"/>
          <w:shd w:val="clear" w:fill="FFFFFF"/>
        </w:rPr>
        <w:t>年度无政府性基金预算财政拨款收支。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516"/>
        <w:rPr>
          <w:rStyle w:val="5"/>
          <w:rFonts w:hint="eastAsia" w:ascii="方正黑体_GBK" w:hAnsi="方正黑体_GBK" w:eastAsia="方正黑体_GBK" w:cs="方正黑体_GBK"/>
          <w:b/>
          <w:bCs/>
          <w:i w:val="0"/>
          <w:iCs w:val="0"/>
          <w:caps w:val="0"/>
          <w:color w:val="000000"/>
          <w:spacing w:val="0"/>
          <w:sz w:val="32"/>
          <w:szCs w:val="32"/>
          <w:shd w:val="clear" w:fill="FFFFFF"/>
        </w:rPr>
      </w:pPr>
      <w:r>
        <w:rPr>
          <w:rStyle w:val="5"/>
          <w:rFonts w:hint="eastAsia" w:ascii="方正黑体_GBK" w:hAnsi="方正黑体_GBK" w:eastAsia="方正黑体_GBK" w:cs="方正黑体_GBK"/>
          <w:b/>
          <w:bCs/>
          <w:i w:val="0"/>
          <w:iCs w:val="0"/>
          <w:caps w:val="0"/>
          <w:color w:val="000000"/>
          <w:spacing w:val="0"/>
          <w:sz w:val="32"/>
          <w:szCs w:val="32"/>
          <w:shd w:val="clear" w:fill="FFFFFF"/>
        </w:rPr>
        <w:t>三、财政拨款“三公”经费情况说明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44" w:lineRule="atLeast"/>
        <w:ind w:left="0" w:right="0" w:firstLine="516"/>
        <w:rPr>
          <w:rFonts w:hint="eastAsia" w:ascii="宋体" w:hAnsi="宋体" w:eastAsia="宋体" w:cs="宋体"/>
          <w:i w:val="0"/>
          <w:iCs w:val="0"/>
          <w:caps w:val="0"/>
          <w:color w:val="000000"/>
          <w:spacing w:val="0"/>
          <w:sz w:val="21"/>
          <w:szCs w:val="21"/>
        </w:rPr>
      </w:pPr>
      <w:r>
        <w:rPr>
          <w:rFonts w:hint="default" w:ascii="方正楷体_GBK" w:hAnsi="方正楷体_GBK" w:eastAsia="方正楷体_GBK" w:cs="方正楷体_GBK"/>
          <w:i w:val="0"/>
          <w:iCs w:val="0"/>
          <w:caps w:val="0"/>
          <w:color w:val="000000"/>
          <w:spacing w:val="0"/>
          <w:sz w:val="32"/>
          <w:szCs w:val="32"/>
          <w:shd w:val="clear" w:fill="FFFFFF"/>
        </w:rPr>
        <w:t>（一）“三公”经费支出总体情况说明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44" w:lineRule="atLeast"/>
        <w:ind w:left="0" w:right="0" w:firstLine="516"/>
        <w:jc w:val="both"/>
        <w:rPr>
          <w:rFonts w:hint="eastAsia" w:ascii="宋体" w:hAnsi="宋体" w:eastAsia="宋体" w:cs="宋体"/>
          <w:i w:val="0"/>
          <w:iCs w:val="0"/>
          <w:caps w:val="0"/>
          <w:color w:val="000000"/>
          <w:spacing w:val="0"/>
          <w:sz w:val="21"/>
          <w:szCs w:val="21"/>
        </w:rPr>
      </w:pPr>
      <w:r>
        <w:rPr>
          <w:rFonts w:hint="default" w:ascii="Times New Roman" w:hAnsi="Times New Roman" w:eastAsia="方正仿宋_GBK" w:cs="Times New Roman"/>
          <w:i w:val="0"/>
          <w:iCs w:val="0"/>
          <w:caps w:val="0"/>
          <w:color w:val="000000"/>
          <w:spacing w:val="0"/>
          <w:sz w:val="32"/>
          <w:szCs w:val="32"/>
          <w:shd w:val="clear" w:fill="FFFFFF"/>
        </w:rPr>
        <w:t>2024</w:t>
      </w:r>
      <w:r>
        <w:rPr>
          <w:rFonts w:hint="default" w:ascii="方正仿宋_GBK" w:hAnsi="方正仿宋_GBK" w:eastAsia="方正仿宋_GBK" w:cs="方正仿宋_GBK"/>
          <w:i w:val="0"/>
          <w:iCs w:val="0"/>
          <w:caps w:val="0"/>
          <w:color w:val="000000"/>
          <w:spacing w:val="0"/>
          <w:sz w:val="32"/>
          <w:szCs w:val="32"/>
          <w:shd w:val="clear" w:fill="FFFFFF"/>
        </w:rPr>
        <w:t>年度本单位“三公”经费支出共计</w:t>
      </w:r>
      <w:r>
        <w:rPr>
          <w:rFonts w:hint="default" w:ascii="Times New Roman" w:hAnsi="Times New Roman" w:eastAsia="方正仿宋_GBK" w:cs="Times New Roman"/>
          <w:i w:val="0"/>
          <w:iCs w:val="0"/>
          <w:caps w:val="0"/>
          <w:color w:val="000000"/>
          <w:spacing w:val="0"/>
          <w:sz w:val="32"/>
          <w:szCs w:val="32"/>
          <w:shd w:val="clear" w:fill="FFFFFF"/>
        </w:rPr>
        <w:t>0</w:t>
      </w:r>
      <w:r>
        <w:rPr>
          <w:rFonts w:hint="default" w:ascii="方正仿宋_GBK" w:hAnsi="方正仿宋_GBK" w:eastAsia="方正仿宋_GBK" w:cs="方正仿宋_GBK"/>
          <w:i w:val="0"/>
          <w:iCs w:val="0"/>
          <w:caps w:val="0"/>
          <w:color w:val="000000"/>
          <w:spacing w:val="0"/>
          <w:sz w:val="32"/>
          <w:szCs w:val="32"/>
          <w:shd w:val="clear" w:fill="FFFFFF"/>
        </w:rPr>
        <w:t>万元，较年初预算数增加</w:t>
      </w:r>
      <w:r>
        <w:rPr>
          <w:rFonts w:hint="default" w:ascii="Times New Roman" w:hAnsi="Times New Roman" w:eastAsia="方正仿宋_GBK" w:cs="Times New Roman"/>
          <w:i w:val="0"/>
          <w:iCs w:val="0"/>
          <w:caps w:val="0"/>
          <w:color w:val="000000"/>
          <w:spacing w:val="0"/>
          <w:sz w:val="32"/>
          <w:szCs w:val="32"/>
          <w:shd w:val="clear" w:fill="FFFFFF"/>
        </w:rPr>
        <w:t>0</w:t>
      </w:r>
      <w:r>
        <w:rPr>
          <w:rFonts w:hint="default" w:ascii="方正仿宋_GBK" w:hAnsi="方正仿宋_GBK" w:eastAsia="方正仿宋_GBK" w:cs="方正仿宋_GBK"/>
          <w:i w:val="0"/>
          <w:iCs w:val="0"/>
          <w:caps w:val="0"/>
          <w:color w:val="000000"/>
          <w:spacing w:val="0"/>
          <w:sz w:val="32"/>
          <w:szCs w:val="32"/>
          <w:shd w:val="clear" w:fill="FFFFFF"/>
        </w:rPr>
        <w:t>万元，较上年支出数增加</w:t>
      </w:r>
      <w:r>
        <w:rPr>
          <w:rFonts w:hint="default" w:ascii="Times New Roman" w:hAnsi="Times New Roman" w:eastAsia="方正仿宋_GBK" w:cs="Times New Roman"/>
          <w:i w:val="0"/>
          <w:iCs w:val="0"/>
          <w:caps w:val="0"/>
          <w:color w:val="000000"/>
          <w:spacing w:val="0"/>
          <w:sz w:val="32"/>
          <w:szCs w:val="32"/>
          <w:shd w:val="clear" w:fill="FFFFFF"/>
        </w:rPr>
        <w:t>0</w:t>
      </w:r>
      <w:r>
        <w:rPr>
          <w:rFonts w:hint="default" w:ascii="方正仿宋_GBK" w:hAnsi="方正仿宋_GBK" w:eastAsia="方正仿宋_GBK" w:cs="方正仿宋_GBK"/>
          <w:i w:val="0"/>
          <w:iCs w:val="0"/>
          <w:caps w:val="0"/>
          <w:color w:val="000000"/>
          <w:spacing w:val="0"/>
          <w:sz w:val="32"/>
          <w:szCs w:val="32"/>
          <w:shd w:val="clear" w:fill="FFFFFF"/>
        </w:rPr>
        <w:t>万元，主要原因是年中从政府（本级）调整预算到下属事业单位，未将“三公”经费支出调整至劳动就业和社会保障服务所。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44" w:lineRule="atLeast"/>
        <w:ind w:left="0" w:right="0" w:firstLine="516"/>
        <w:rPr>
          <w:rFonts w:hint="eastAsia" w:ascii="宋体" w:hAnsi="宋体" w:eastAsia="宋体" w:cs="宋体"/>
          <w:i w:val="0"/>
          <w:iCs w:val="0"/>
          <w:caps w:val="0"/>
          <w:color w:val="000000"/>
          <w:spacing w:val="0"/>
          <w:sz w:val="21"/>
          <w:szCs w:val="21"/>
        </w:rPr>
      </w:pPr>
      <w:r>
        <w:rPr>
          <w:rFonts w:hint="default" w:ascii="方正楷体_GBK" w:hAnsi="方正楷体_GBK" w:eastAsia="方正楷体_GBK" w:cs="方正楷体_GBK"/>
          <w:i w:val="0"/>
          <w:iCs w:val="0"/>
          <w:caps w:val="0"/>
          <w:color w:val="000000"/>
          <w:spacing w:val="0"/>
          <w:sz w:val="32"/>
          <w:szCs w:val="32"/>
          <w:shd w:val="clear" w:fill="FFFFFF"/>
        </w:rPr>
        <w:t>（二）“三公”经费分项支出情况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44" w:lineRule="atLeast"/>
        <w:ind w:left="0" w:right="0" w:firstLine="516"/>
        <w:jc w:val="both"/>
        <w:rPr>
          <w:rFonts w:hint="eastAsia" w:ascii="宋体" w:hAnsi="宋体" w:eastAsia="宋体" w:cs="宋体"/>
          <w:i w:val="0"/>
          <w:iCs w:val="0"/>
          <w:caps w:val="0"/>
          <w:color w:val="000000"/>
          <w:spacing w:val="0"/>
          <w:sz w:val="21"/>
          <w:szCs w:val="21"/>
        </w:rPr>
      </w:pPr>
      <w:r>
        <w:rPr>
          <w:rFonts w:hint="default" w:ascii="Times New Roman" w:hAnsi="Times New Roman" w:eastAsia="方正仿宋_GBK" w:cs="Times New Roman"/>
          <w:i w:val="0"/>
          <w:iCs w:val="0"/>
          <w:caps w:val="0"/>
          <w:color w:val="000000"/>
          <w:spacing w:val="0"/>
          <w:sz w:val="32"/>
          <w:szCs w:val="32"/>
          <w:shd w:val="clear" w:fill="FFFFFF"/>
        </w:rPr>
        <w:t>2024</w:t>
      </w:r>
      <w:r>
        <w:rPr>
          <w:rFonts w:hint="default" w:ascii="方正仿宋_GBK" w:hAnsi="方正仿宋_GBK" w:eastAsia="方正仿宋_GBK" w:cs="方正仿宋_GBK"/>
          <w:i w:val="0"/>
          <w:iCs w:val="0"/>
          <w:caps w:val="0"/>
          <w:color w:val="000000"/>
          <w:spacing w:val="0"/>
          <w:sz w:val="32"/>
          <w:szCs w:val="32"/>
          <w:shd w:val="clear" w:fill="FFFFFF"/>
        </w:rPr>
        <w:t>年度本单位因公出国（境）费用</w:t>
      </w:r>
      <w:r>
        <w:rPr>
          <w:rFonts w:hint="default" w:ascii="Times New Roman" w:hAnsi="Times New Roman" w:eastAsia="方正仿宋_GBK" w:cs="Times New Roman"/>
          <w:i w:val="0"/>
          <w:iCs w:val="0"/>
          <w:caps w:val="0"/>
          <w:color w:val="000000"/>
          <w:spacing w:val="0"/>
          <w:sz w:val="32"/>
          <w:szCs w:val="32"/>
          <w:shd w:val="clear" w:fill="FFFFFF"/>
        </w:rPr>
        <w:t>0.00</w:t>
      </w:r>
      <w:r>
        <w:rPr>
          <w:rFonts w:hint="default" w:ascii="方正仿宋_GBK" w:hAnsi="方正仿宋_GBK" w:eastAsia="方正仿宋_GBK" w:cs="方正仿宋_GBK"/>
          <w:i w:val="0"/>
          <w:iCs w:val="0"/>
          <w:caps w:val="0"/>
          <w:color w:val="000000"/>
          <w:spacing w:val="0"/>
          <w:sz w:val="32"/>
          <w:szCs w:val="32"/>
          <w:shd w:val="clear" w:fill="FFFFFF"/>
        </w:rPr>
        <w:t>万元，费用支出较年初预算数增加</w:t>
      </w:r>
      <w:r>
        <w:rPr>
          <w:rFonts w:hint="default" w:ascii="Times New Roman" w:hAnsi="Times New Roman" w:eastAsia="方正仿宋_GBK" w:cs="Times New Roman"/>
          <w:i w:val="0"/>
          <w:iCs w:val="0"/>
          <w:caps w:val="0"/>
          <w:color w:val="000000"/>
          <w:spacing w:val="0"/>
          <w:sz w:val="32"/>
          <w:szCs w:val="32"/>
          <w:shd w:val="clear" w:fill="FFFFFF"/>
        </w:rPr>
        <w:t>0.00</w:t>
      </w:r>
      <w:r>
        <w:rPr>
          <w:rFonts w:hint="default" w:ascii="方正仿宋_GBK" w:hAnsi="方正仿宋_GBK" w:eastAsia="方正仿宋_GBK" w:cs="方正仿宋_GBK"/>
          <w:i w:val="0"/>
          <w:iCs w:val="0"/>
          <w:caps w:val="0"/>
          <w:color w:val="000000"/>
          <w:spacing w:val="0"/>
          <w:sz w:val="32"/>
          <w:szCs w:val="32"/>
          <w:shd w:val="clear" w:fill="FFFFFF"/>
        </w:rPr>
        <w:t>万元，较上年支出数增加</w:t>
      </w:r>
      <w:r>
        <w:rPr>
          <w:rFonts w:hint="default" w:ascii="Times New Roman" w:hAnsi="Times New Roman" w:eastAsia="方正仿宋_GBK" w:cs="Times New Roman"/>
          <w:i w:val="0"/>
          <w:iCs w:val="0"/>
          <w:caps w:val="0"/>
          <w:color w:val="000000"/>
          <w:spacing w:val="0"/>
          <w:sz w:val="32"/>
          <w:szCs w:val="32"/>
          <w:shd w:val="clear" w:fill="FFFFFF"/>
        </w:rPr>
        <w:t>0.00</w:t>
      </w:r>
      <w:r>
        <w:rPr>
          <w:rFonts w:hint="default" w:ascii="方正仿宋_GBK" w:hAnsi="方正仿宋_GBK" w:eastAsia="方正仿宋_GBK" w:cs="方正仿宋_GBK"/>
          <w:i w:val="0"/>
          <w:iCs w:val="0"/>
          <w:caps w:val="0"/>
          <w:color w:val="000000"/>
          <w:spacing w:val="0"/>
          <w:sz w:val="32"/>
          <w:szCs w:val="32"/>
          <w:shd w:val="clear" w:fill="FFFFFF"/>
        </w:rPr>
        <w:t>万元，主要原因是上年、本年均未安排单位人员出国出访。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44" w:lineRule="atLeast"/>
        <w:ind w:left="0" w:right="0" w:firstLine="516"/>
        <w:jc w:val="both"/>
        <w:rPr>
          <w:rFonts w:hint="eastAsia" w:ascii="宋体" w:hAnsi="宋体" w:eastAsia="宋体" w:cs="宋体"/>
          <w:i w:val="0"/>
          <w:iCs w:val="0"/>
          <w:caps w:val="0"/>
          <w:color w:val="000000"/>
          <w:spacing w:val="0"/>
          <w:sz w:val="21"/>
          <w:szCs w:val="21"/>
        </w:rPr>
      </w:pPr>
      <w:r>
        <w:rPr>
          <w:rFonts w:hint="default" w:ascii="方正仿宋_GBK" w:hAnsi="方正仿宋_GBK" w:eastAsia="方正仿宋_GBK" w:cs="方正仿宋_GBK"/>
          <w:i w:val="0"/>
          <w:iCs w:val="0"/>
          <w:caps w:val="0"/>
          <w:color w:val="000000"/>
          <w:spacing w:val="0"/>
          <w:sz w:val="32"/>
          <w:szCs w:val="32"/>
          <w:shd w:val="clear" w:fill="FFFFFF"/>
        </w:rPr>
        <w:t>公务车</w:t>
      </w:r>
      <w:r>
        <w:rPr>
          <w:rFonts w:hint="eastAsia" w:ascii="方正仿宋_GBK" w:hAnsi="方正仿宋_GBK" w:eastAsia="方正仿宋_GBK" w:cs="方正仿宋_GBK"/>
          <w:i w:val="0"/>
          <w:iCs w:val="0"/>
          <w:caps w:val="0"/>
          <w:color w:val="000000"/>
          <w:spacing w:val="0"/>
          <w:sz w:val="32"/>
          <w:szCs w:val="32"/>
          <w:shd w:val="clear" w:fill="FFFFFF"/>
          <w:lang w:eastAsia="zh-CN"/>
        </w:rPr>
        <w:t>辆</w:t>
      </w:r>
      <w:r>
        <w:rPr>
          <w:rFonts w:hint="default" w:ascii="方正仿宋_GBK" w:hAnsi="方正仿宋_GBK" w:eastAsia="方正仿宋_GBK" w:cs="方正仿宋_GBK"/>
          <w:i w:val="0"/>
          <w:iCs w:val="0"/>
          <w:caps w:val="0"/>
          <w:color w:val="000000"/>
          <w:spacing w:val="0"/>
          <w:sz w:val="32"/>
          <w:szCs w:val="32"/>
          <w:shd w:val="clear" w:fill="FFFFFF"/>
        </w:rPr>
        <w:t>购置费</w:t>
      </w:r>
      <w:r>
        <w:rPr>
          <w:rFonts w:hint="default" w:ascii="Times New Roman" w:hAnsi="Times New Roman" w:eastAsia="方正仿宋_GBK" w:cs="Times New Roman"/>
          <w:i w:val="0"/>
          <w:iCs w:val="0"/>
          <w:caps w:val="0"/>
          <w:color w:val="000000"/>
          <w:spacing w:val="0"/>
          <w:sz w:val="32"/>
          <w:szCs w:val="32"/>
          <w:shd w:val="clear" w:fill="FFFFFF"/>
        </w:rPr>
        <w:t>0.00</w:t>
      </w:r>
      <w:r>
        <w:rPr>
          <w:rFonts w:hint="default" w:ascii="方正仿宋_GBK" w:hAnsi="方正仿宋_GBK" w:eastAsia="方正仿宋_GBK" w:cs="方正仿宋_GBK"/>
          <w:i w:val="0"/>
          <w:iCs w:val="0"/>
          <w:caps w:val="0"/>
          <w:color w:val="000000"/>
          <w:spacing w:val="0"/>
          <w:sz w:val="32"/>
          <w:szCs w:val="32"/>
          <w:shd w:val="clear" w:fill="FFFFFF"/>
        </w:rPr>
        <w:t>万元，费用支出较年初预算数增加</w:t>
      </w:r>
      <w:r>
        <w:rPr>
          <w:rFonts w:hint="default" w:ascii="Times New Roman" w:hAnsi="Times New Roman" w:eastAsia="方正仿宋_GBK" w:cs="Times New Roman"/>
          <w:i w:val="0"/>
          <w:iCs w:val="0"/>
          <w:caps w:val="0"/>
          <w:color w:val="000000"/>
          <w:spacing w:val="0"/>
          <w:sz w:val="32"/>
          <w:szCs w:val="32"/>
          <w:shd w:val="clear" w:fill="FFFFFF"/>
        </w:rPr>
        <w:t>0.00</w:t>
      </w:r>
      <w:r>
        <w:rPr>
          <w:rFonts w:hint="default" w:ascii="方正仿宋_GBK" w:hAnsi="方正仿宋_GBK" w:eastAsia="方正仿宋_GBK" w:cs="方正仿宋_GBK"/>
          <w:i w:val="0"/>
          <w:iCs w:val="0"/>
          <w:caps w:val="0"/>
          <w:color w:val="000000"/>
          <w:spacing w:val="0"/>
          <w:sz w:val="32"/>
          <w:szCs w:val="32"/>
          <w:shd w:val="clear" w:fill="FFFFFF"/>
        </w:rPr>
        <w:t>万元，较上年支出数增加</w:t>
      </w:r>
      <w:r>
        <w:rPr>
          <w:rFonts w:hint="default" w:ascii="Times New Roman" w:hAnsi="Times New Roman" w:eastAsia="方正仿宋_GBK" w:cs="Times New Roman"/>
          <w:i w:val="0"/>
          <w:iCs w:val="0"/>
          <w:caps w:val="0"/>
          <w:color w:val="000000"/>
          <w:spacing w:val="0"/>
          <w:sz w:val="32"/>
          <w:szCs w:val="32"/>
          <w:shd w:val="clear" w:fill="FFFFFF"/>
        </w:rPr>
        <w:t>0.00</w:t>
      </w:r>
      <w:r>
        <w:rPr>
          <w:rFonts w:hint="default" w:ascii="方正仿宋_GBK" w:hAnsi="方正仿宋_GBK" w:eastAsia="方正仿宋_GBK" w:cs="方正仿宋_GBK"/>
          <w:i w:val="0"/>
          <w:iCs w:val="0"/>
          <w:caps w:val="0"/>
          <w:color w:val="000000"/>
          <w:spacing w:val="0"/>
          <w:sz w:val="32"/>
          <w:szCs w:val="32"/>
          <w:shd w:val="clear" w:fill="FFFFFF"/>
        </w:rPr>
        <w:t>万元，主要原因是本年度未进行公务车</w:t>
      </w:r>
      <w:r>
        <w:rPr>
          <w:rFonts w:hint="eastAsia" w:ascii="方正仿宋_GBK" w:hAnsi="方正仿宋_GBK" w:eastAsia="方正仿宋_GBK" w:cs="方正仿宋_GBK"/>
          <w:i w:val="0"/>
          <w:iCs w:val="0"/>
          <w:caps w:val="0"/>
          <w:color w:val="000000"/>
          <w:spacing w:val="0"/>
          <w:sz w:val="32"/>
          <w:szCs w:val="32"/>
          <w:shd w:val="clear" w:fill="FFFFFF"/>
          <w:lang w:eastAsia="zh-CN"/>
        </w:rPr>
        <w:t>辆</w:t>
      </w:r>
      <w:r>
        <w:rPr>
          <w:rFonts w:hint="default" w:ascii="方正仿宋_GBK" w:hAnsi="方正仿宋_GBK" w:eastAsia="方正仿宋_GBK" w:cs="方正仿宋_GBK"/>
          <w:i w:val="0"/>
          <w:iCs w:val="0"/>
          <w:caps w:val="0"/>
          <w:color w:val="000000"/>
          <w:spacing w:val="0"/>
          <w:sz w:val="32"/>
          <w:szCs w:val="32"/>
          <w:shd w:val="clear" w:fill="FFFFFF"/>
        </w:rPr>
        <w:t>购置。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44" w:lineRule="atLeast"/>
        <w:ind w:left="0" w:right="0" w:firstLine="516"/>
        <w:rPr>
          <w:rFonts w:hint="eastAsia" w:ascii="宋体" w:hAnsi="宋体" w:eastAsia="宋体" w:cs="宋体"/>
          <w:i w:val="0"/>
          <w:iCs w:val="0"/>
          <w:caps w:val="0"/>
          <w:color w:val="000000"/>
          <w:spacing w:val="0"/>
          <w:sz w:val="21"/>
          <w:szCs w:val="21"/>
        </w:rPr>
      </w:pPr>
      <w:r>
        <w:rPr>
          <w:rFonts w:hint="default" w:ascii="Times New Roman" w:hAnsi="Times New Roman" w:eastAsia="方正仿宋_GBK" w:cs="Times New Roman"/>
          <w:i w:val="0"/>
          <w:iCs w:val="0"/>
          <w:caps w:val="0"/>
          <w:color w:val="000000"/>
          <w:spacing w:val="0"/>
          <w:sz w:val="32"/>
          <w:szCs w:val="32"/>
          <w:shd w:val="clear" w:fill="FFFFFF"/>
        </w:rPr>
        <w:t> </w:t>
      </w:r>
      <w:r>
        <w:rPr>
          <w:rFonts w:hint="default" w:ascii="方正仿宋_GBK" w:hAnsi="方正仿宋_GBK" w:eastAsia="方正仿宋_GBK" w:cs="方正仿宋_GBK"/>
          <w:i w:val="0"/>
          <w:iCs w:val="0"/>
          <w:caps w:val="0"/>
          <w:color w:val="000000"/>
          <w:spacing w:val="0"/>
          <w:sz w:val="32"/>
          <w:szCs w:val="32"/>
          <w:shd w:val="clear" w:fill="FFFFFF"/>
        </w:rPr>
        <w:t>公务</w:t>
      </w:r>
      <w:r>
        <w:rPr>
          <w:rFonts w:hint="eastAsia" w:ascii="方正仿宋_GBK" w:hAnsi="方正仿宋_GBK" w:eastAsia="方正仿宋_GBK" w:cs="方正仿宋_GBK"/>
          <w:i w:val="0"/>
          <w:iCs w:val="0"/>
          <w:caps w:val="0"/>
          <w:color w:val="000000"/>
          <w:spacing w:val="0"/>
          <w:sz w:val="32"/>
          <w:szCs w:val="32"/>
          <w:shd w:val="clear" w:fill="FFFFFF"/>
          <w:lang w:eastAsia="zh-CN"/>
        </w:rPr>
        <w:t>用</w:t>
      </w:r>
      <w:r>
        <w:rPr>
          <w:rFonts w:hint="default" w:ascii="方正仿宋_GBK" w:hAnsi="方正仿宋_GBK" w:eastAsia="方正仿宋_GBK" w:cs="方正仿宋_GBK"/>
          <w:i w:val="0"/>
          <w:iCs w:val="0"/>
          <w:caps w:val="0"/>
          <w:color w:val="000000"/>
          <w:spacing w:val="0"/>
          <w:sz w:val="32"/>
          <w:szCs w:val="32"/>
          <w:shd w:val="clear" w:fill="FFFFFF"/>
        </w:rPr>
        <w:t>车运行维护费</w:t>
      </w:r>
      <w:r>
        <w:rPr>
          <w:rFonts w:hint="default" w:ascii="Times New Roman" w:hAnsi="Times New Roman" w:eastAsia="方正仿宋_GBK" w:cs="Times New Roman"/>
          <w:i w:val="0"/>
          <w:iCs w:val="0"/>
          <w:caps w:val="0"/>
          <w:color w:val="000000"/>
          <w:spacing w:val="0"/>
          <w:sz w:val="32"/>
          <w:szCs w:val="32"/>
          <w:shd w:val="clear" w:fill="FFFFFF"/>
        </w:rPr>
        <w:t>0.00</w:t>
      </w:r>
      <w:r>
        <w:rPr>
          <w:rFonts w:hint="default" w:ascii="方正仿宋_GBK" w:hAnsi="方正仿宋_GBK" w:eastAsia="方正仿宋_GBK" w:cs="方正仿宋_GBK"/>
          <w:i w:val="0"/>
          <w:iCs w:val="0"/>
          <w:caps w:val="0"/>
          <w:color w:val="000000"/>
          <w:spacing w:val="0"/>
          <w:sz w:val="32"/>
          <w:szCs w:val="32"/>
          <w:shd w:val="clear" w:fill="FFFFFF"/>
        </w:rPr>
        <w:t>万元，主要用于县内因公出行、安全生产监管、乡村振兴、巩固脱贫攻坚成果等工作所需车辆的燃料费、维修费、保险费等。费用支出较年初预算数无增减，较上年支出数无增减。主要原因是公务</w:t>
      </w:r>
      <w:r>
        <w:rPr>
          <w:rFonts w:hint="eastAsia" w:ascii="方正仿宋_GBK" w:hAnsi="方正仿宋_GBK" w:eastAsia="方正仿宋_GBK" w:cs="方正仿宋_GBK"/>
          <w:i w:val="0"/>
          <w:iCs w:val="0"/>
          <w:caps w:val="0"/>
          <w:color w:val="000000"/>
          <w:spacing w:val="0"/>
          <w:sz w:val="32"/>
          <w:szCs w:val="32"/>
          <w:shd w:val="clear" w:fill="FFFFFF"/>
          <w:lang w:eastAsia="zh-CN"/>
        </w:rPr>
        <w:t>用</w:t>
      </w:r>
      <w:r>
        <w:rPr>
          <w:rFonts w:hint="default" w:ascii="方正仿宋_GBK" w:hAnsi="方正仿宋_GBK" w:eastAsia="方正仿宋_GBK" w:cs="方正仿宋_GBK"/>
          <w:i w:val="0"/>
          <w:iCs w:val="0"/>
          <w:caps w:val="0"/>
          <w:color w:val="000000"/>
          <w:spacing w:val="0"/>
          <w:sz w:val="32"/>
          <w:szCs w:val="32"/>
          <w:shd w:val="clear" w:fill="FFFFFF"/>
        </w:rPr>
        <w:t>车运行维护费统一在政府（本级）列支，下属事业单位未单独列支。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44" w:lineRule="atLeast"/>
        <w:ind w:left="0" w:right="0" w:firstLine="516"/>
        <w:rPr>
          <w:rFonts w:hint="eastAsia" w:ascii="宋体" w:hAnsi="宋体" w:eastAsia="宋体" w:cs="宋体"/>
          <w:i w:val="0"/>
          <w:iCs w:val="0"/>
          <w:caps w:val="0"/>
          <w:color w:val="000000"/>
          <w:spacing w:val="0"/>
          <w:sz w:val="21"/>
          <w:szCs w:val="21"/>
        </w:rPr>
      </w:pPr>
      <w:r>
        <w:rPr>
          <w:rFonts w:hint="default" w:ascii="方正仿宋_GBK" w:hAnsi="方正仿宋_GBK" w:eastAsia="方正仿宋_GBK" w:cs="方正仿宋_GBK"/>
          <w:i w:val="0"/>
          <w:iCs w:val="0"/>
          <w:caps w:val="0"/>
          <w:color w:val="000000"/>
          <w:spacing w:val="0"/>
          <w:sz w:val="32"/>
          <w:szCs w:val="32"/>
          <w:shd w:val="clear" w:fill="FFFFFF"/>
        </w:rPr>
        <w:t>公务接待费</w:t>
      </w:r>
      <w:r>
        <w:rPr>
          <w:rFonts w:hint="default" w:ascii="Times New Roman" w:hAnsi="Times New Roman" w:eastAsia="方正仿宋_GBK" w:cs="Times New Roman"/>
          <w:i w:val="0"/>
          <w:iCs w:val="0"/>
          <w:caps w:val="0"/>
          <w:color w:val="000000"/>
          <w:spacing w:val="0"/>
          <w:sz w:val="32"/>
          <w:szCs w:val="32"/>
          <w:shd w:val="clear" w:fill="FFFFFF"/>
        </w:rPr>
        <w:t>0</w:t>
      </w:r>
      <w:r>
        <w:rPr>
          <w:rFonts w:hint="default" w:ascii="方正仿宋_GBK" w:hAnsi="方正仿宋_GBK" w:eastAsia="方正仿宋_GBK" w:cs="方正仿宋_GBK"/>
          <w:i w:val="0"/>
          <w:iCs w:val="0"/>
          <w:caps w:val="0"/>
          <w:color w:val="000000"/>
          <w:spacing w:val="0"/>
          <w:sz w:val="32"/>
          <w:szCs w:val="32"/>
          <w:shd w:val="clear" w:fill="FFFFFF"/>
        </w:rPr>
        <w:t>万元，主要用于接待相关部门检查指导工作发生的接待支出；费用支出与年初预算数持平。主要原因是年中从政府（本级）调整预算到下属事业单位，未将“三公”经费支出调整至农业服务中心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44" w:lineRule="atLeast"/>
        <w:ind w:left="0" w:right="0" w:firstLine="516"/>
        <w:rPr>
          <w:rFonts w:hint="eastAsia" w:ascii="宋体" w:hAnsi="宋体" w:eastAsia="宋体" w:cs="宋体"/>
          <w:i w:val="0"/>
          <w:iCs w:val="0"/>
          <w:caps w:val="0"/>
          <w:color w:val="000000"/>
          <w:spacing w:val="0"/>
          <w:sz w:val="21"/>
          <w:szCs w:val="21"/>
        </w:rPr>
      </w:pPr>
      <w:r>
        <w:rPr>
          <w:rFonts w:hint="default" w:ascii="方正楷体_GBK" w:hAnsi="方正楷体_GBK" w:eastAsia="方正楷体_GBK" w:cs="方正楷体_GBK"/>
          <w:i w:val="0"/>
          <w:iCs w:val="0"/>
          <w:caps w:val="0"/>
          <w:color w:val="000000"/>
          <w:spacing w:val="0"/>
          <w:sz w:val="32"/>
          <w:szCs w:val="32"/>
          <w:shd w:val="clear" w:fill="FFFFFF"/>
        </w:rPr>
        <w:t>（三）“三公”经费实物量情况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44" w:lineRule="atLeast"/>
        <w:ind w:left="0" w:right="0" w:firstLine="516"/>
        <w:jc w:val="both"/>
        <w:rPr>
          <w:rFonts w:hint="eastAsia" w:ascii="宋体" w:hAnsi="宋体" w:eastAsia="宋体" w:cs="宋体"/>
          <w:i w:val="0"/>
          <w:iCs w:val="0"/>
          <w:caps w:val="0"/>
          <w:color w:val="000000"/>
          <w:spacing w:val="0"/>
          <w:sz w:val="21"/>
          <w:szCs w:val="21"/>
        </w:rPr>
      </w:pPr>
      <w:r>
        <w:rPr>
          <w:rFonts w:hint="default" w:ascii="Times New Roman" w:hAnsi="Times New Roman" w:eastAsia="方正仿宋_GBK" w:cs="Times New Roman"/>
          <w:i w:val="0"/>
          <w:iCs w:val="0"/>
          <w:caps w:val="0"/>
          <w:color w:val="000000"/>
          <w:spacing w:val="0"/>
          <w:sz w:val="32"/>
          <w:szCs w:val="32"/>
          <w:shd w:val="clear" w:fill="FFFFFF"/>
        </w:rPr>
        <w:t>2024</w:t>
      </w:r>
      <w:r>
        <w:rPr>
          <w:rFonts w:hint="default" w:ascii="方正仿宋_GBK" w:hAnsi="方正仿宋_GBK" w:eastAsia="方正仿宋_GBK" w:cs="方正仿宋_GBK"/>
          <w:i w:val="0"/>
          <w:iCs w:val="0"/>
          <w:caps w:val="0"/>
          <w:color w:val="000000"/>
          <w:spacing w:val="0"/>
          <w:sz w:val="32"/>
          <w:szCs w:val="32"/>
          <w:shd w:val="clear" w:fill="FFFFFF"/>
        </w:rPr>
        <w:t>年度本单位无因公出国（境）支出；公务用车购</w:t>
      </w:r>
      <w:bookmarkStart w:id="0" w:name="_GoBack"/>
      <w:bookmarkEnd w:id="0"/>
      <w:r>
        <w:rPr>
          <w:rFonts w:hint="default" w:ascii="方正仿宋_GBK" w:hAnsi="方正仿宋_GBK" w:eastAsia="方正仿宋_GBK" w:cs="方正仿宋_GBK"/>
          <w:i w:val="0"/>
          <w:iCs w:val="0"/>
          <w:caps w:val="0"/>
          <w:color w:val="000000"/>
          <w:spacing w:val="0"/>
          <w:sz w:val="32"/>
          <w:szCs w:val="32"/>
          <w:shd w:val="clear" w:fill="FFFFFF"/>
        </w:rPr>
        <w:t>置</w:t>
      </w:r>
      <w:r>
        <w:rPr>
          <w:rFonts w:hint="default" w:ascii="Times New Roman" w:hAnsi="Times New Roman" w:eastAsia="方正仿宋_GBK" w:cs="Times New Roman"/>
          <w:i w:val="0"/>
          <w:iCs w:val="0"/>
          <w:caps w:val="0"/>
          <w:color w:val="000000"/>
          <w:spacing w:val="0"/>
          <w:sz w:val="32"/>
          <w:szCs w:val="32"/>
          <w:shd w:val="clear" w:fill="FFFFFF"/>
        </w:rPr>
        <w:t>0</w:t>
      </w:r>
      <w:r>
        <w:rPr>
          <w:rFonts w:hint="default" w:ascii="方正仿宋_GBK" w:hAnsi="方正仿宋_GBK" w:eastAsia="方正仿宋_GBK" w:cs="方正仿宋_GBK"/>
          <w:i w:val="0"/>
          <w:iCs w:val="0"/>
          <w:caps w:val="0"/>
          <w:color w:val="000000"/>
          <w:spacing w:val="0"/>
          <w:sz w:val="32"/>
          <w:szCs w:val="32"/>
          <w:shd w:val="clear" w:fill="FFFFFF"/>
        </w:rPr>
        <w:t>辆，公务车保有量为</w:t>
      </w:r>
      <w:r>
        <w:rPr>
          <w:rFonts w:hint="default" w:ascii="Times New Roman" w:hAnsi="Times New Roman" w:eastAsia="方正仿宋_GBK" w:cs="Times New Roman"/>
          <w:i w:val="0"/>
          <w:iCs w:val="0"/>
          <w:caps w:val="0"/>
          <w:color w:val="000000"/>
          <w:spacing w:val="0"/>
          <w:sz w:val="32"/>
          <w:szCs w:val="32"/>
          <w:shd w:val="clear" w:fill="FFFFFF"/>
        </w:rPr>
        <w:t>0</w:t>
      </w:r>
      <w:r>
        <w:rPr>
          <w:rFonts w:hint="default" w:ascii="方正仿宋_GBK" w:hAnsi="方正仿宋_GBK" w:eastAsia="方正仿宋_GBK" w:cs="方正仿宋_GBK"/>
          <w:i w:val="0"/>
          <w:iCs w:val="0"/>
          <w:caps w:val="0"/>
          <w:color w:val="000000"/>
          <w:spacing w:val="0"/>
          <w:sz w:val="32"/>
          <w:szCs w:val="32"/>
          <w:shd w:val="clear" w:fill="FFFFFF"/>
        </w:rPr>
        <w:t>辆；国内公务接待</w:t>
      </w:r>
      <w:r>
        <w:rPr>
          <w:rFonts w:hint="default" w:ascii="Times New Roman" w:hAnsi="Times New Roman" w:eastAsia="方正仿宋_GBK" w:cs="Times New Roman"/>
          <w:i w:val="0"/>
          <w:iCs w:val="0"/>
          <w:caps w:val="0"/>
          <w:color w:val="000000"/>
          <w:spacing w:val="0"/>
          <w:sz w:val="32"/>
          <w:szCs w:val="32"/>
          <w:shd w:val="clear" w:fill="FFFFFF"/>
        </w:rPr>
        <w:t>0</w:t>
      </w:r>
      <w:r>
        <w:rPr>
          <w:rFonts w:hint="default" w:ascii="方正仿宋_GBK" w:hAnsi="方正仿宋_GBK" w:eastAsia="方正仿宋_GBK" w:cs="方正仿宋_GBK"/>
          <w:i w:val="0"/>
          <w:iCs w:val="0"/>
          <w:caps w:val="0"/>
          <w:color w:val="000000"/>
          <w:spacing w:val="0"/>
          <w:sz w:val="32"/>
          <w:szCs w:val="32"/>
          <w:shd w:val="clear" w:fill="FFFFFF"/>
        </w:rPr>
        <w:t>批次</w:t>
      </w:r>
      <w:r>
        <w:rPr>
          <w:rFonts w:hint="default" w:ascii="Times New Roman" w:hAnsi="Times New Roman" w:eastAsia="方正仿宋_GBK" w:cs="Times New Roman"/>
          <w:i w:val="0"/>
          <w:iCs w:val="0"/>
          <w:caps w:val="0"/>
          <w:color w:val="000000"/>
          <w:spacing w:val="0"/>
          <w:sz w:val="32"/>
          <w:szCs w:val="32"/>
          <w:shd w:val="clear" w:fill="FFFFFF"/>
        </w:rPr>
        <w:t>0</w:t>
      </w:r>
      <w:r>
        <w:rPr>
          <w:rFonts w:hint="default" w:ascii="方正仿宋_GBK" w:hAnsi="方正仿宋_GBK" w:eastAsia="方正仿宋_GBK" w:cs="方正仿宋_GBK"/>
          <w:i w:val="0"/>
          <w:iCs w:val="0"/>
          <w:caps w:val="0"/>
          <w:color w:val="000000"/>
          <w:spacing w:val="0"/>
          <w:sz w:val="32"/>
          <w:szCs w:val="32"/>
          <w:shd w:val="clear" w:fill="FFFFFF"/>
        </w:rPr>
        <w:t>人，其中：国内外事接待</w:t>
      </w:r>
      <w:r>
        <w:rPr>
          <w:rFonts w:hint="default" w:ascii="Times New Roman" w:hAnsi="Times New Roman" w:eastAsia="方正仿宋_GBK" w:cs="Times New Roman"/>
          <w:i w:val="0"/>
          <w:iCs w:val="0"/>
          <w:caps w:val="0"/>
          <w:color w:val="000000"/>
          <w:spacing w:val="0"/>
          <w:sz w:val="32"/>
          <w:szCs w:val="32"/>
          <w:shd w:val="clear" w:fill="FFFFFF"/>
        </w:rPr>
        <w:t>0</w:t>
      </w:r>
      <w:r>
        <w:rPr>
          <w:rFonts w:hint="default" w:ascii="方正仿宋_GBK" w:hAnsi="方正仿宋_GBK" w:eastAsia="方正仿宋_GBK" w:cs="方正仿宋_GBK"/>
          <w:i w:val="0"/>
          <w:iCs w:val="0"/>
          <w:caps w:val="0"/>
          <w:color w:val="000000"/>
          <w:spacing w:val="0"/>
          <w:sz w:val="32"/>
          <w:szCs w:val="32"/>
          <w:shd w:val="clear" w:fill="FFFFFF"/>
        </w:rPr>
        <w:t>批次，</w:t>
      </w:r>
      <w:r>
        <w:rPr>
          <w:rFonts w:hint="default" w:ascii="Times New Roman" w:hAnsi="Times New Roman" w:eastAsia="方正仿宋_GBK" w:cs="Times New Roman"/>
          <w:i w:val="0"/>
          <w:iCs w:val="0"/>
          <w:caps w:val="0"/>
          <w:color w:val="000000"/>
          <w:spacing w:val="0"/>
          <w:sz w:val="32"/>
          <w:szCs w:val="32"/>
          <w:shd w:val="clear" w:fill="FFFFFF"/>
        </w:rPr>
        <w:t>0</w:t>
      </w:r>
      <w:r>
        <w:rPr>
          <w:rFonts w:hint="default" w:ascii="方正仿宋_GBK" w:hAnsi="方正仿宋_GBK" w:eastAsia="方正仿宋_GBK" w:cs="方正仿宋_GBK"/>
          <w:i w:val="0"/>
          <w:iCs w:val="0"/>
          <w:caps w:val="0"/>
          <w:color w:val="000000"/>
          <w:spacing w:val="0"/>
          <w:sz w:val="32"/>
          <w:szCs w:val="32"/>
          <w:shd w:val="clear" w:fill="FFFFFF"/>
        </w:rPr>
        <w:t>人；国（境）外公务接待</w:t>
      </w:r>
      <w:r>
        <w:rPr>
          <w:rFonts w:hint="default" w:ascii="Times New Roman" w:hAnsi="Times New Roman" w:eastAsia="方正仿宋_GBK" w:cs="Times New Roman"/>
          <w:i w:val="0"/>
          <w:iCs w:val="0"/>
          <w:caps w:val="0"/>
          <w:color w:val="000000"/>
          <w:spacing w:val="0"/>
          <w:sz w:val="32"/>
          <w:szCs w:val="32"/>
          <w:shd w:val="clear" w:fill="FFFFFF"/>
        </w:rPr>
        <w:t>0</w:t>
      </w:r>
      <w:r>
        <w:rPr>
          <w:rFonts w:hint="default" w:ascii="方正仿宋_GBK" w:hAnsi="方正仿宋_GBK" w:eastAsia="方正仿宋_GBK" w:cs="方正仿宋_GBK"/>
          <w:i w:val="0"/>
          <w:iCs w:val="0"/>
          <w:caps w:val="0"/>
          <w:color w:val="000000"/>
          <w:spacing w:val="0"/>
          <w:sz w:val="32"/>
          <w:szCs w:val="32"/>
          <w:shd w:val="clear" w:fill="FFFFFF"/>
        </w:rPr>
        <w:t>批次，</w:t>
      </w:r>
      <w:r>
        <w:rPr>
          <w:rFonts w:hint="default" w:ascii="Times New Roman" w:hAnsi="Times New Roman" w:eastAsia="方正仿宋_GBK" w:cs="Times New Roman"/>
          <w:i w:val="0"/>
          <w:iCs w:val="0"/>
          <w:caps w:val="0"/>
          <w:color w:val="000000"/>
          <w:spacing w:val="0"/>
          <w:sz w:val="32"/>
          <w:szCs w:val="32"/>
          <w:shd w:val="clear" w:fill="FFFFFF"/>
        </w:rPr>
        <w:t>0</w:t>
      </w:r>
      <w:r>
        <w:rPr>
          <w:rFonts w:hint="default" w:ascii="方正仿宋_GBK" w:hAnsi="方正仿宋_GBK" w:eastAsia="方正仿宋_GBK" w:cs="方正仿宋_GBK"/>
          <w:i w:val="0"/>
          <w:iCs w:val="0"/>
          <w:caps w:val="0"/>
          <w:color w:val="000000"/>
          <w:spacing w:val="0"/>
          <w:sz w:val="32"/>
          <w:szCs w:val="32"/>
          <w:shd w:val="clear" w:fill="FFFFFF"/>
        </w:rPr>
        <w:t>人。</w:t>
      </w:r>
      <w:r>
        <w:rPr>
          <w:rFonts w:hint="default" w:ascii="Times New Roman" w:hAnsi="Times New Roman" w:eastAsia="方正仿宋_GBK" w:cs="Times New Roman"/>
          <w:i w:val="0"/>
          <w:iCs w:val="0"/>
          <w:caps w:val="0"/>
          <w:color w:val="000000"/>
          <w:spacing w:val="0"/>
          <w:sz w:val="32"/>
          <w:szCs w:val="32"/>
          <w:shd w:val="clear" w:fill="FFFFFF"/>
        </w:rPr>
        <w:t>2024</w:t>
      </w:r>
      <w:r>
        <w:rPr>
          <w:rFonts w:hint="default" w:ascii="方正仿宋_GBK" w:hAnsi="方正仿宋_GBK" w:eastAsia="方正仿宋_GBK" w:cs="方正仿宋_GBK"/>
          <w:i w:val="0"/>
          <w:iCs w:val="0"/>
          <w:caps w:val="0"/>
          <w:color w:val="000000"/>
          <w:spacing w:val="0"/>
          <w:sz w:val="32"/>
          <w:szCs w:val="32"/>
          <w:shd w:val="clear" w:fill="FFFFFF"/>
        </w:rPr>
        <w:t>年本单位人均接待费</w:t>
      </w:r>
      <w:r>
        <w:rPr>
          <w:rFonts w:hint="default" w:ascii="Times New Roman" w:hAnsi="Times New Roman" w:eastAsia="方正仿宋_GBK" w:cs="Times New Roman"/>
          <w:i w:val="0"/>
          <w:iCs w:val="0"/>
          <w:caps w:val="0"/>
          <w:color w:val="000000"/>
          <w:spacing w:val="0"/>
          <w:sz w:val="32"/>
          <w:szCs w:val="32"/>
          <w:shd w:val="clear" w:fill="FFFFFF"/>
        </w:rPr>
        <w:t>0</w:t>
      </w:r>
      <w:r>
        <w:rPr>
          <w:rFonts w:hint="default" w:ascii="方正仿宋_GBK" w:hAnsi="方正仿宋_GBK" w:eastAsia="方正仿宋_GBK" w:cs="方正仿宋_GBK"/>
          <w:i w:val="0"/>
          <w:iCs w:val="0"/>
          <w:caps w:val="0"/>
          <w:color w:val="000000"/>
          <w:spacing w:val="0"/>
          <w:sz w:val="32"/>
          <w:szCs w:val="32"/>
          <w:shd w:val="clear" w:fill="FFFFFF"/>
        </w:rPr>
        <w:t>元，车均购置费</w:t>
      </w:r>
      <w:r>
        <w:rPr>
          <w:rFonts w:hint="default" w:ascii="Times New Roman" w:hAnsi="Times New Roman" w:eastAsia="方正仿宋_GBK" w:cs="Times New Roman"/>
          <w:i w:val="0"/>
          <w:iCs w:val="0"/>
          <w:caps w:val="0"/>
          <w:color w:val="000000"/>
          <w:spacing w:val="0"/>
          <w:sz w:val="32"/>
          <w:szCs w:val="32"/>
          <w:shd w:val="clear" w:fill="FFFFFF"/>
        </w:rPr>
        <w:t>0.00</w:t>
      </w:r>
      <w:r>
        <w:rPr>
          <w:rFonts w:hint="default" w:ascii="方正仿宋_GBK" w:hAnsi="方正仿宋_GBK" w:eastAsia="方正仿宋_GBK" w:cs="方正仿宋_GBK"/>
          <w:i w:val="0"/>
          <w:iCs w:val="0"/>
          <w:caps w:val="0"/>
          <w:color w:val="000000"/>
          <w:spacing w:val="0"/>
          <w:sz w:val="32"/>
          <w:szCs w:val="32"/>
          <w:shd w:val="clear" w:fill="FFFFFF"/>
        </w:rPr>
        <w:t>万元，车均维护费</w:t>
      </w:r>
      <w:r>
        <w:rPr>
          <w:rFonts w:hint="default" w:ascii="Times New Roman" w:hAnsi="Times New Roman" w:eastAsia="方正仿宋_GBK" w:cs="Times New Roman"/>
          <w:i w:val="0"/>
          <w:iCs w:val="0"/>
          <w:caps w:val="0"/>
          <w:color w:val="000000"/>
          <w:spacing w:val="0"/>
          <w:sz w:val="32"/>
          <w:szCs w:val="32"/>
          <w:shd w:val="clear" w:fill="FFFFFF"/>
        </w:rPr>
        <w:t>0</w:t>
      </w:r>
      <w:r>
        <w:rPr>
          <w:rFonts w:hint="default" w:ascii="方正仿宋_GBK" w:hAnsi="方正仿宋_GBK" w:eastAsia="方正仿宋_GBK" w:cs="方正仿宋_GBK"/>
          <w:i w:val="0"/>
          <w:iCs w:val="0"/>
          <w:caps w:val="0"/>
          <w:color w:val="000000"/>
          <w:spacing w:val="0"/>
          <w:sz w:val="32"/>
          <w:szCs w:val="32"/>
          <w:shd w:val="clear" w:fill="FFFFFF"/>
        </w:rPr>
        <w:t>万元。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516"/>
        <w:rPr>
          <w:rStyle w:val="5"/>
          <w:rFonts w:hint="eastAsia" w:ascii="方正黑体_GBK" w:hAnsi="方正黑体_GBK" w:eastAsia="方正黑体_GBK" w:cs="方正黑体_GBK"/>
          <w:b/>
          <w:bCs/>
          <w:i w:val="0"/>
          <w:iCs w:val="0"/>
          <w:caps w:val="0"/>
          <w:color w:val="000000"/>
          <w:spacing w:val="0"/>
          <w:sz w:val="32"/>
          <w:szCs w:val="32"/>
          <w:shd w:val="clear" w:fill="FFFFFF"/>
        </w:rPr>
      </w:pPr>
      <w:r>
        <w:rPr>
          <w:rStyle w:val="5"/>
          <w:rFonts w:hint="eastAsia" w:ascii="方正黑体_GBK" w:hAnsi="方正黑体_GBK" w:eastAsia="方正黑体_GBK" w:cs="方正黑体_GBK"/>
          <w:b/>
          <w:bCs/>
          <w:i w:val="0"/>
          <w:iCs w:val="0"/>
          <w:caps w:val="0"/>
          <w:color w:val="000000"/>
          <w:spacing w:val="0"/>
          <w:sz w:val="32"/>
          <w:szCs w:val="32"/>
          <w:shd w:val="clear" w:fill="FFFFFF"/>
        </w:rPr>
        <w:t>四、其他需要说明的事项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44" w:lineRule="atLeast"/>
        <w:ind w:left="0" w:right="0" w:firstLine="516"/>
        <w:rPr>
          <w:rFonts w:hint="eastAsia" w:ascii="宋体" w:hAnsi="宋体" w:eastAsia="宋体" w:cs="宋体"/>
          <w:i w:val="0"/>
          <w:iCs w:val="0"/>
          <w:caps w:val="0"/>
          <w:color w:val="000000"/>
          <w:spacing w:val="0"/>
          <w:sz w:val="21"/>
          <w:szCs w:val="21"/>
        </w:rPr>
      </w:pPr>
      <w:r>
        <w:rPr>
          <w:rFonts w:hint="default" w:ascii="方正楷体_GBK" w:hAnsi="方正楷体_GBK" w:eastAsia="方正楷体_GBK" w:cs="方正楷体_GBK"/>
          <w:i w:val="0"/>
          <w:iCs w:val="0"/>
          <w:caps w:val="0"/>
          <w:color w:val="000000"/>
          <w:spacing w:val="0"/>
          <w:sz w:val="32"/>
          <w:szCs w:val="32"/>
          <w:shd w:val="clear" w:fill="FFFFFF"/>
        </w:rPr>
        <w:t>（一）机关运行经费情况说明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516"/>
        <w:jc w:val="both"/>
        <w:rPr>
          <w:rFonts w:hint="eastAsia" w:ascii="宋体" w:hAnsi="宋体" w:eastAsia="宋体" w:cs="宋体"/>
          <w:i w:val="0"/>
          <w:iCs w:val="0"/>
          <w:caps w:val="0"/>
          <w:color w:val="000000"/>
          <w:spacing w:val="0"/>
          <w:sz w:val="21"/>
          <w:szCs w:val="21"/>
        </w:rPr>
      </w:pPr>
      <w:r>
        <w:rPr>
          <w:rFonts w:hint="default" w:ascii="方正仿宋_GBK" w:hAnsi="方正仿宋_GBK" w:eastAsia="方正仿宋_GBK" w:cs="方正仿宋_GBK"/>
          <w:i w:val="0"/>
          <w:iCs w:val="0"/>
          <w:caps w:val="0"/>
          <w:color w:val="000000"/>
          <w:spacing w:val="0"/>
          <w:sz w:val="32"/>
          <w:szCs w:val="32"/>
          <w:shd w:val="clear" w:fill="FFFFFF"/>
        </w:rPr>
        <w:t>按照部门决算列报口径，我单位不在机关运行经费统计范围之内。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44" w:lineRule="atLeast"/>
        <w:ind w:left="0" w:right="0" w:firstLine="516"/>
        <w:jc w:val="both"/>
        <w:rPr>
          <w:rFonts w:hint="eastAsia" w:ascii="宋体" w:hAnsi="宋体" w:eastAsia="宋体" w:cs="宋体"/>
          <w:i w:val="0"/>
          <w:iCs w:val="0"/>
          <w:caps w:val="0"/>
          <w:color w:val="000000"/>
          <w:spacing w:val="0"/>
          <w:sz w:val="21"/>
          <w:szCs w:val="21"/>
        </w:rPr>
      </w:pPr>
      <w:r>
        <w:rPr>
          <w:rFonts w:hint="default" w:ascii="方正仿宋_GBK" w:hAnsi="方正仿宋_GBK" w:eastAsia="方正仿宋_GBK" w:cs="方正仿宋_GBK"/>
          <w:i w:val="0"/>
          <w:iCs w:val="0"/>
          <w:caps w:val="0"/>
          <w:color w:val="000000"/>
          <w:spacing w:val="0"/>
          <w:sz w:val="32"/>
          <w:szCs w:val="32"/>
          <w:shd w:val="clear" w:fill="FFFFFF"/>
        </w:rPr>
        <w:t>此外，本年度会议费支出</w:t>
      </w:r>
      <w:r>
        <w:rPr>
          <w:rFonts w:hint="default" w:ascii="Times New Roman" w:hAnsi="Times New Roman" w:eastAsia="方正仿宋_GBK" w:cs="Times New Roman"/>
          <w:i w:val="0"/>
          <w:iCs w:val="0"/>
          <w:caps w:val="0"/>
          <w:color w:val="000000"/>
          <w:spacing w:val="0"/>
          <w:sz w:val="32"/>
          <w:szCs w:val="32"/>
          <w:shd w:val="clear" w:fill="FFFFFF"/>
        </w:rPr>
        <w:t>0.00</w:t>
      </w:r>
      <w:r>
        <w:rPr>
          <w:rFonts w:hint="default" w:ascii="方正仿宋_GBK" w:hAnsi="方正仿宋_GBK" w:eastAsia="方正仿宋_GBK" w:cs="方正仿宋_GBK"/>
          <w:i w:val="0"/>
          <w:iCs w:val="0"/>
          <w:caps w:val="0"/>
          <w:color w:val="000000"/>
          <w:spacing w:val="0"/>
          <w:sz w:val="32"/>
          <w:szCs w:val="32"/>
          <w:shd w:val="clear" w:fill="FFFFFF"/>
        </w:rPr>
        <w:t>万元，较上年决算数无增减，主要原因是</w:t>
      </w:r>
      <w:r>
        <w:rPr>
          <w:rFonts w:hint="default" w:ascii="Times New Roman" w:hAnsi="Times New Roman" w:eastAsia="方正仿宋_GBK" w:cs="Times New Roman"/>
          <w:i w:val="0"/>
          <w:iCs w:val="0"/>
          <w:caps w:val="0"/>
          <w:color w:val="000000"/>
          <w:spacing w:val="0"/>
          <w:sz w:val="32"/>
          <w:szCs w:val="32"/>
          <w:shd w:val="clear" w:fill="FFFFFF"/>
        </w:rPr>
        <w:t>2024</w:t>
      </w:r>
      <w:r>
        <w:rPr>
          <w:rFonts w:hint="default" w:ascii="方正仿宋_GBK" w:hAnsi="方正仿宋_GBK" w:eastAsia="方正仿宋_GBK" w:cs="方正仿宋_GBK"/>
          <w:i w:val="0"/>
          <w:iCs w:val="0"/>
          <w:caps w:val="0"/>
          <w:color w:val="000000"/>
          <w:spacing w:val="0"/>
          <w:sz w:val="32"/>
          <w:szCs w:val="32"/>
          <w:shd w:val="clear" w:fill="FFFFFF"/>
        </w:rPr>
        <w:t>年度未单独安排会议费。本年度培训费支出</w:t>
      </w:r>
      <w:r>
        <w:rPr>
          <w:rFonts w:hint="default" w:ascii="Times New Roman" w:hAnsi="Times New Roman" w:eastAsia="方正仿宋_GBK" w:cs="Times New Roman"/>
          <w:i w:val="0"/>
          <w:iCs w:val="0"/>
          <w:caps w:val="0"/>
          <w:color w:val="000000"/>
          <w:spacing w:val="0"/>
          <w:sz w:val="32"/>
          <w:szCs w:val="32"/>
          <w:shd w:val="clear" w:fill="FFFFFF"/>
        </w:rPr>
        <w:t>0.00</w:t>
      </w:r>
      <w:r>
        <w:rPr>
          <w:rFonts w:hint="default" w:ascii="方正仿宋_GBK" w:hAnsi="方正仿宋_GBK" w:eastAsia="方正仿宋_GBK" w:cs="方正仿宋_GBK"/>
          <w:i w:val="0"/>
          <w:iCs w:val="0"/>
          <w:caps w:val="0"/>
          <w:color w:val="000000"/>
          <w:spacing w:val="0"/>
          <w:sz w:val="32"/>
          <w:szCs w:val="32"/>
          <w:shd w:val="clear" w:fill="FFFFFF"/>
        </w:rPr>
        <w:t>万元，较上年决算数无变化，主要原因是</w:t>
      </w:r>
      <w:r>
        <w:rPr>
          <w:rFonts w:hint="default" w:ascii="Times New Roman" w:hAnsi="Times New Roman" w:eastAsia="方正仿宋_GBK" w:cs="Times New Roman"/>
          <w:i w:val="0"/>
          <w:iCs w:val="0"/>
          <w:caps w:val="0"/>
          <w:color w:val="000000"/>
          <w:spacing w:val="0"/>
          <w:sz w:val="32"/>
          <w:szCs w:val="32"/>
          <w:shd w:val="clear" w:fill="FFFFFF"/>
        </w:rPr>
        <w:t>2024</w:t>
      </w:r>
      <w:r>
        <w:rPr>
          <w:rFonts w:hint="default" w:ascii="方正仿宋_GBK" w:hAnsi="方正仿宋_GBK" w:eastAsia="方正仿宋_GBK" w:cs="方正仿宋_GBK"/>
          <w:i w:val="0"/>
          <w:iCs w:val="0"/>
          <w:caps w:val="0"/>
          <w:color w:val="000000"/>
          <w:spacing w:val="0"/>
          <w:sz w:val="32"/>
          <w:szCs w:val="32"/>
          <w:shd w:val="clear" w:fill="FFFFFF"/>
        </w:rPr>
        <w:t>年度未单独安排会议费。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44" w:lineRule="atLeast"/>
        <w:ind w:left="0" w:right="0" w:firstLine="516"/>
        <w:rPr>
          <w:rFonts w:hint="eastAsia" w:ascii="宋体" w:hAnsi="宋体" w:eastAsia="宋体" w:cs="宋体"/>
          <w:i w:val="0"/>
          <w:iCs w:val="0"/>
          <w:caps w:val="0"/>
          <w:color w:val="000000"/>
          <w:spacing w:val="0"/>
          <w:sz w:val="21"/>
          <w:szCs w:val="21"/>
        </w:rPr>
      </w:pPr>
      <w:r>
        <w:rPr>
          <w:rFonts w:hint="default" w:ascii="方正楷体_GBK" w:hAnsi="方正楷体_GBK" w:eastAsia="方正楷体_GBK" w:cs="方正楷体_GBK"/>
          <w:i w:val="0"/>
          <w:iCs w:val="0"/>
          <w:caps w:val="0"/>
          <w:color w:val="000000"/>
          <w:spacing w:val="0"/>
          <w:sz w:val="32"/>
          <w:szCs w:val="32"/>
          <w:shd w:val="clear" w:fill="FFFFFF"/>
        </w:rPr>
        <w:t>（二）国有资产占用情况说明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44" w:lineRule="atLeast"/>
        <w:ind w:left="0" w:right="0" w:firstLine="516"/>
        <w:rPr>
          <w:rFonts w:hint="eastAsia" w:ascii="宋体" w:hAnsi="宋体" w:eastAsia="宋体" w:cs="宋体"/>
          <w:i w:val="0"/>
          <w:iCs w:val="0"/>
          <w:caps w:val="0"/>
          <w:color w:val="000000"/>
          <w:spacing w:val="0"/>
          <w:sz w:val="21"/>
          <w:szCs w:val="21"/>
        </w:rPr>
      </w:pPr>
      <w:r>
        <w:rPr>
          <w:rFonts w:hint="default" w:ascii="Times New Roman" w:hAnsi="Times New Roman" w:eastAsia="方正仿宋_GBK" w:cs="Times New Roman"/>
          <w:i w:val="0"/>
          <w:iCs w:val="0"/>
          <w:caps w:val="0"/>
          <w:color w:val="000000"/>
          <w:spacing w:val="0"/>
          <w:sz w:val="32"/>
          <w:szCs w:val="32"/>
          <w:shd w:val="clear" w:fill="FFFFFF"/>
        </w:rPr>
        <w:t>  </w:t>
      </w:r>
      <w:r>
        <w:rPr>
          <w:rFonts w:hint="default" w:ascii="方正仿宋_GBK" w:hAnsi="方正仿宋_GBK" w:eastAsia="方正仿宋_GBK" w:cs="方正仿宋_GBK"/>
          <w:i w:val="0"/>
          <w:iCs w:val="0"/>
          <w:caps w:val="0"/>
          <w:color w:val="000000"/>
          <w:spacing w:val="0"/>
          <w:sz w:val="32"/>
          <w:szCs w:val="32"/>
          <w:shd w:val="clear" w:fill="FFFFFF"/>
        </w:rPr>
        <w:t>截至</w:t>
      </w:r>
      <w:r>
        <w:rPr>
          <w:rFonts w:hint="default" w:ascii="Times New Roman" w:hAnsi="Times New Roman" w:eastAsia="方正仿宋_GBK" w:cs="Times New Roman"/>
          <w:i w:val="0"/>
          <w:iCs w:val="0"/>
          <w:caps w:val="0"/>
          <w:color w:val="000000"/>
          <w:spacing w:val="0"/>
          <w:sz w:val="32"/>
          <w:szCs w:val="32"/>
          <w:shd w:val="clear" w:fill="FFFFFF"/>
        </w:rPr>
        <w:t>2024</w:t>
      </w:r>
      <w:r>
        <w:rPr>
          <w:rFonts w:hint="default" w:ascii="方正仿宋_GBK" w:hAnsi="方正仿宋_GBK" w:eastAsia="方正仿宋_GBK" w:cs="方正仿宋_GBK"/>
          <w:i w:val="0"/>
          <w:iCs w:val="0"/>
          <w:caps w:val="0"/>
          <w:color w:val="000000"/>
          <w:spacing w:val="0"/>
          <w:sz w:val="32"/>
          <w:szCs w:val="32"/>
          <w:shd w:val="clear" w:fill="FFFFFF"/>
        </w:rPr>
        <w:t>年</w:t>
      </w:r>
      <w:r>
        <w:rPr>
          <w:rFonts w:hint="default" w:ascii="Times New Roman" w:hAnsi="Times New Roman" w:eastAsia="方正仿宋_GBK" w:cs="Times New Roman"/>
          <w:i w:val="0"/>
          <w:iCs w:val="0"/>
          <w:caps w:val="0"/>
          <w:color w:val="000000"/>
          <w:spacing w:val="0"/>
          <w:sz w:val="32"/>
          <w:szCs w:val="32"/>
          <w:shd w:val="clear" w:fill="FFFFFF"/>
        </w:rPr>
        <w:t>12</w:t>
      </w:r>
      <w:r>
        <w:rPr>
          <w:rFonts w:hint="default" w:ascii="方正仿宋_GBK" w:hAnsi="方正仿宋_GBK" w:eastAsia="方正仿宋_GBK" w:cs="方正仿宋_GBK"/>
          <w:i w:val="0"/>
          <w:iCs w:val="0"/>
          <w:caps w:val="0"/>
          <w:color w:val="000000"/>
          <w:spacing w:val="0"/>
          <w:sz w:val="32"/>
          <w:szCs w:val="32"/>
          <w:shd w:val="clear" w:fill="FFFFFF"/>
        </w:rPr>
        <w:t>月</w:t>
      </w:r>
      <w:r>
        <w:rPr>
          <w:rFonts w:hint="default" w:ascii="Times New Roman" w:hAnsi="Times New Roman" w:eastAsia="方正仿宋_GBK" w:cs="Times New Roman"/>
          <w:i w:val="0"/>
          <w:iCs w:val="0"/>
          <w:caps w:val="0"/>
          <w:color w:val="000000"/>
          <w:spacing w:val="0"/>
          <w:sz w:val="32"/>
          <w:szCs w:val="32"/>
          <w:shd w:val="clear" w:fill="FFFFFF"/>
        </w:rPr>
        <w:t>31</w:t>
      </w:r>
      <w:r>
        <w:rPr>
          <w:rFonts w:hint="default" w:ascii="方正仿宋_GBK" w:hAnsi="方正仿宋_GBK" w:eastAsia="方正仿宋_GBK" w:cs="方正仿宋_GBK"/>
          <w:i w:val="0"/>
          <w:iCs w:val="0"/>
          <w:caps w:val="0"/>
          <w:color w:val="000000"/>
          <w:spacing w:val="0"/>
          <w:sz w:val="32"/>
          <w:szCs w:val="32"/>
          <w:shd w:val="clear" w:fill="FFFFFF"/>
        </w:rPr>
        <w:t>日，本单位共有车辆</w:t>
      </w:r>
      <w:r>
        <w:rPr>
          <w:rFonts w:hint="default" w:ascii="Times New Roman" w:hAnsi="Times New Roman" w:eastAsia="方正仿宋_GBK" w:cs="Times New Roman"/>
          <w:i w:val="0"/>
          <w:iCs w:val="0"/>
          <w:caps w:val="0"/>
          <w:color w:val="000000"/>
          <w:spacing w:val="0"/>
          <w:sz w:val="32"/>
          <w:szCs w:val="32"/>
          <w:shd w:val="clear" w:fill="FFFFFF"/>
        </w:rPr>
        <w:t>0</w:t>
      </w:r>
      <w:r>
        <w:rPr>
          <w:rFonts w:hint="default" w:ascii="方正仿宋_GBK" w:hAnsi="方正仿宋_GBK" w:eastAsia="方正仿宋_GBK" w:cs="方正仿宋_GBK"/>
          <w:i w:val="0"/>
          <w:iCs w:val="0"/>
          <w:caps w:val="0"/>
          <w:color w:val="000000"/>
          <w:spacing w:val="0"/>
          <w:sz w:val="32"/>
          <w:szCs w:val="32"/>
          <w:shd w:val="clear" w:fill="FFFFFF"/>
        </w:rPr>
        <w:t>辆，其中，副部（省）级及以上领导用车</w:t>
      </w:r>
      <w:r>
        <w:rPr>
          <w:rFonts w:hint="default" w:ascii="Times New Roman" w:hAnsi="Times New Roman" w:eastAsia="方正仿宋_GBK" w:cs="Times New Roman"/>
          <w:i w:val="0"/>
          <w:iCs w:val="0"/>
          <w:caps w:val="0"/>
          <w:color w:val="000000"/>
          <w:spacing w:val="0"/>
          <w:sz w:val="32"/>
          <w:szCs w:val="32"/>
          <w:shd w:val="clear" w:fill="FFFFFF"/>
        </w:rPr>
        <w:t>0</w:t>
      </w:r>
      <w:r>
        <w:rPr>
          <w:rFonts w:hint="default" w:ascii="方正仿宋_GBK" w:hAnsi="方正仿宋_GBK" w:eastAsia="方正仿宋_GBK" w:cs="方正仿宋_GBK"/>
          <w:i w:val="0"/>
          <w:iCs w:val="0"/>
          <w:caps w:val="0"/>
          <w:color w:val="000000"/>
          <w:spacing w:val="0"/>
          <w:sz w:val="32"/>
          <w:szCs w:val="32"/>
          <w:shd w:val="clear" w:fill="FFFFFF"/>
        </w:rPr>
        <w:t>辆、主要负责人用车</w:t>
      </w:r>
      <w:r>
        <w:rPr>
          <w:rFonts w:hint="default" w:ascii="Times New Roman" w:hAnsi="Times New Roman" w:eastAsia="方正仿宋_GBK" w:cs="Times New Roman"/>
          <w:i w:val="0"/>
          <w:iCs w:val="0"/>
          <w:caps w:val="0"/>
          <w:color w:val="000000"/>
          <w:spacing w:val="0"/>
          <w:sz w:val="32"/>
          <w:szCs w:val="32"/>
          <w:shd w:val="clear" w:fill="FFFFFF"/>
        </w:rPr>
        <w:t>0</w:t>
      </w:r>
      <w:r>
        <w:rPr>
          <w:rFonts w:hint="default" w:ascii="方正仿宋_GBK" w:hAnsi="方正仿宋_GBK" w:eastAsia="方正仿宋_GBK" w:cs="方正仿宋_GBK"/>
          <w:i w:val="0"/>
          <w:iCs w:val="0"/>
          <w:caps w:val="0"/>
          <w:color w:val="000000"/>
          <w:spacing w:val="0"/>
          <w:sz w:val="32"/>
          <w:szCs w:val="32"/>
          <w:shd w:val="clear" w:fill="FFFFFF"/>
        </w:rPr>
        <w:t>辆、机要通信用车</w:t>
      </w:r>
      <w:r>
        <w:rPr>
          <w:rFonts w:hint="default" w:ascii="Times New Roman" w:hAnsi="Times New Roman" w:eastAsia="方正仿宋_GBK" w:cs="Times New Roman"/>
          <w:i w:val="0"/>
          <w:iCs w:val="0"/>
          <w:caps w:val="0"/>
          <w:color w:val="000000"/>
          <w:spacing w:val="0"/>
          <w:sz w:val="32"/>
          <w:szCs w:val="32"/>
          <w:shd w:val="clear" w:fill="FFFFFF"/>
        </w:rPr>
        <w:t>0</w:t>
      </w:r>
      <w:r>
        <w:rPr>
          <w:rFonts w:hint="default" w:ascii="方正仿宋_GBK" w:hAnsi="方正仿宋_GBK" w:eastAsia="方正仿宋_GBK" w:cs="方正仿宋_GBK"/>
          <w:i w:val="0"/>
          <w:iCs w:val="0"/>
          <w:caps w:val="0"/>
          <w:color w:val="000000"/>
          <w:spacing w:val="0"/>
          <w:sz w:val="32"/>
          <w:szCs w:val="32"/>
          <w:shd w:val="clear" w:fill="FFFFFF"/>
        </w:rPr>
        <w:t>辆、应急保障用车</w:t>
      </w:r>
      <w:r>
        <w:rPr>
          <w:rFonts w:hint="default" w:ascii="Times New Roman" w:hAnsi="Times New Roman" w:eastAsia="方正仿宋_GBK" w:cs="Times New Roman"/>
          <w:i w:val="0"/>
          <w:iCs w:val="0"/>
          <w:caps w:val="0"/>
          <w:color w:val="000000"/>
          <w:spacing w:val="0"/>
          <w:sz w:val="32"/>
          <w:szCs w:val="32"/>
          <w:shd w:val="clear" w:fill="FFFFFF"/>
        </w:rPr>
        <w:t>0</w:t>
      </w:r>
      <w:r>
        <w:rPr>
          <w:rFonts w:hint="default" w:ascii="方正仿宋_GBK" w:hAnsi="方正仿宋_GBK" w:eastAsia="方正仿宋_GBK" w:cs="方正仿宋_GBK"/>
          <w:i w:val="0"/>
          <w:iCs w:val="0"/>
          <w:caps w:val="0"/>
          <w:color w:val="000000"/>
          <w:spacing w:val="0"/>
          <w:sz w:val="32"/>
          <w:szCs w:val="32"/>
          <w:shd w:val="clear" w:fill="FFFFFF"/>
        </w:rPr>
        <w:t>辆、执法执勤用车</w:t>
      </w:r>
      <w:r>
        <w:rPr>
          <w:rFonts w:hint="default" w:ascii="Times New Roman" w:hAnsi="Times New Roman" w:eastAsia="方正仿宋_GBK" w:cs="Times New Roman"/>
          <w:i w:val="0"/>
          <w:iCs w:val="0"/>
          <w:caps w:val="0"/>
          <w:color w:val="000000"/>
          <w:spacing w:val="0"/>
          <w:sz w:val="32"/>
          <w:szCs w:val="32"/>
          <w:shd w:val="clear" w:fill="FFFFFF"/>
        </w:rPr>
        <w:t>0</w:t>
      </w:r>
      <w:r>
        <w:rPr>
          <w:rFonts w:hint="default" w:ascii="方正仿宋_GBK" w:hAnsi="方正仿宋_GBK" w:eastAsia="方正仿宋_GBK" w:cs="方正仿宋_GBK"/>
          <w:i w:val="0"/>
          <w:iCs w:val="0"/>
          <w:caps w:val="0"/>
          <w:color w:val="000000"/>
          <w:spacing w:val="0"/>
          <w:sz w:val="32"/>
          <w:szCs w:val="32"/>
          <w:shd w:val="clear" w:fill="FFFFFF"/>
        </w:rPr>
        <w:t>辆，特种专业技术用车</w:t>
      </w:r>
      <w:r>
        <w:rPr>
          <w:rFonts w:hint="default" w:ascii="Times New Roman" w:hAnsi="Times New Roman" w:eastAsia="方正仿宋_GBK" w:cs="Times New Roman"/>
          <w:i w:val="0"/>
          <w:iCs w:val="0"/>
          <w:caps w:val="0"/>
          <w:color w:val="000000"/>
          <w:spacing w:val="0"/>
          <w:sz w:val="32"/>
          <w:szCs w:val="32"/>
          <w:shd w:val="clear" w:fill="FFFFFF"/>
        </w:rPr>
        <w:t>0</w:t>
      </w:r>
      <w:r>
        <w:rPr>
          <w:rFonts w:hint="default" w:ascii="方正仿宋_GBK" w:hAnsi="方正仿宋_GBK" w:eastAsia="方正仿宋_GBK" w:cs="方正仿宋_GBK"/>
          <w:i w:val="0"/>
          <w:iCs w:val="0"/>
          <w:caps w:val="0"/>
          <w:color w:val="000000"/>
          <w:spacing w:val="0"/>
          <w:sz w:val="32"/>
          <w:szCs w:val="32"/>
          <w:shd w:val="clear" w:fill="FFFFFF"/>
        </w:rPr>
        <w:t>辆，离退休干部用车</w:t>
      </w:r>
      <w:r>
        <w:rPr>
          <w:rFonts w:hint="default" w:ascii="Times New Roman" w:hAnsi="Times New Roman" w:eastAsia="方正仿宋_GBK" w:cs="Times New Roman"/>
          <w:i w:val="0"/>
          <w:iCs w:val="0"/>
          <w:caps w:val="0"/>
          <w:color w:val="000000"/>
          <w:spacing w:val="0"/>
          <w:sz w:val="32"/>
          <w:szCs w:val="32"/>
          <w:shd w:val="clear" w:fill="FFFFFF"/>
        </w:rPr>
        <w:t>0</w:t>
      </w:r>
      <w:r>
        <w:rPr>
          <w:rFonts w:hint="default" w:ascii="方正仿宋_GBK" w:hAnsi="方正仿宋_GBK" w:eastAsia="方正仿宋_GBK" w:cs="方正仿宋_GBK"/>
          <w:i w:val="0"/>
          <w:iCs w:val="0"/>
          <w:caps w:val="0"/>
          <w:color w:val="000000"/>
          <w:spacing w:val="0"/>
          <w:sz w:val="32"/>
          <w:szCs w:val="32"/>
          <w:shd w:val="clear" w:fill="FFFFFF"/>
        </w:rPr>
        <w:t>辆。单价</w:t>
      </w:r>
      <w:r>
        <w:rPr>
          <w:rFonts w:hint="default" w:ascii="Times New Roman" w:hAnsi="Times New Roman" w:eastAsia="方正仿宋_GBK" w:cs="Times New Roman"/>
          <w:i w:val="0"/>
          <w:iCs w:val="0"/>
          <w:caps w:val="0"/>
          <w:color w:val="000000"/>
          <w:spacing w:val="0"/>
          <w:sz w:val="32"/>
          <w:szCs w:val="32"/>
          <w:shd w:val="clear" w:fill="FFFFFF"/>
        </w:rPr>
        <w:t>100</w:t>
      </w:r>
      <w:r>
        <w:rPr>
          <w:rFonts w:hint="default" w:ascii="方正仿宋_GBK" w:hAnsi="方正仿宋_GBK" w:eastAsia="方正仿宋_GBK" w:cs="方正仿宋_GBK"/>
          <w:i w:val="0"/>
          <w:iCs w:val="0"/>
          <w:caps w:val="0"/>
          <w:color w:val="000000"/>
          <w:spacing w:val="0"/>
          <w:sz w:val="32"/>
          <w:szCs w:val="32"/>
          <w:shd w:val="clear" w:fill="FFFFFF"/>
        </w:rPr>
        <w:t>万元（含）以上专用设备</w:t>
      </w:r>
      <w:r>
        <w:rPr>
          <w:rFonts w:hint="default" w:ascii="Times New Roman" w:hAnsi="Times New Roman" w:eastAsia="方正仿宋_GBK" w:cs="Times New Roman"/>
          <w:i w:val="0"/>
          <w:iCs w:val="0"/>
          <w:caps w:val="0"/>
          <w:color w:val="000000"/>
          <w:spacing w:val="0"/>
          <w:sz w:val="32"/>
          <w:szCs w:val="32"/>
          <w:shd w:val="clear" w:fill="FFFFFF"/>
        </w:rPr>
        <w:t>0</w:t>
      </w:r>
      <w:r>
        <w:rPr>
          <w:rFonts w:hint="default" w:ascii="方正仿宋_GBK" w:hAnsi="方正仿宋_GBK" w:eastAsia="方正仿宋_GBK" w:cs="方正仿宋_GBK"/>
          <w:i w:val="0"/>
          <w:iCs w:val="0"/>
          <w:caps w:val="0"/>
          <w:color w:val="000000"/>
          <w:spacing w:val="0"/>
          <w:sz w:val="32"/>
          <w:szCs w:val="32"/>
          <w:shd w:val="clear" w:fill="FFFFFF"/>
        </w:rPr>
        <w:t>台（套）。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44" w:lineRule="atLeast"/>
        <w:ind w:left="0" w:right="0" w:firstLine="516"/>
        <w:rPr>
          <w:rFonts w:hint="eastAsia" w:ascii="宋体" w:hAnsi="宋体" w:eastAsia="宋体" w:cs="宋体"/>
          <w:i w:val="0"/>
          <w:iCs w:val="0"/>
          <w:caps w:val="0"/>
          <w:color w:val="000000"/>
          <w:spacing w:val="0"/>
          <w:sz w:val="21"/>
          <w:szCs w:val="21"/>
        </w:rPr>
      </w:pPr>
      <w:r>
        <w:rPr>
          <w:rFonts w:hint="default" w:ascii="方正楷体_GBK" w:hAnsi="方正楷体_GBK" w:eastAsia="方正楷体_GBK" w:cs="方正楷体_GBK"/>
          <w:i w:val="0"/>
          <w:iCs w:val="0"/>
          <w:caps w:val="0"/>
          <w:color w:val="000000"/>
          <w:spacing w:val="0"/>
          <w:sz w:val="32"/>
          <w:szCs w:val="32"/>
          <w:shd w:val="clear" w:fill="FFFFFF"/>
        </w:rPr>
        <w:t>（三）政府采购支出情况说明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44" w:lineRule="atLeast"/>
        <w:ind w:left="0" w:right="0" w:firstLine="516"/>
        <w:jc w:val="both"/>
        <w:rPr>
          <w:rFonts w:hint="eastAsia" w:ascii="宋体" w:hAnsi="宋体" w:eastAsia="宋体" w:cs="宋体"/>
          <w:i w:val="0"/>
          <w:iCs w:val="0"/>
          <w:caps w:val="0"/>
          <w:color w:val="000000"/>
          <w:spacing w:val="0"/>
          <w:sz w:val="21"/>
          <w:szCs w:val="21"/>
        </w:rPr>
      </w:pPr>
      <w:r>
        <w:rPr>
          <w:rFonts w:hint="default" w:ascii="Times New Roman" w:hAnsi="Times New Roman" w:eastAsia="方正仿宋_GBK" w:cs="Times New Roman"/>
          <w:i w:val="0"/>
          <w:iCs w:val="0"/>
          <w:caps w:val="0"/>
          <w:color w:val="000000"/>
          <w:spacing w:val="0"/>
          <w:sz w:val="32"/>
          <w:szCs w:val="32"/>
          <w:shd w:val="clear" w:fill="FFFFFF"/>
        </w:rPr>
        <w:t>2024</w:t>
      </w:r>
      <w:r>
        <w:rPr>
          <w:rFonts w:hint="default" w:ascii="方正仿宋_GBK" w:hAnsi="方正仿宋_GBK" w:eastAsia="方正仿宋_GBK" w:cs="方正仿宋_GBK"/>
          <w:i w:val="0"/>
          <w:iCs w:val="0"/>
          <w:caps w:val="0"/>
          <w:color w:val="000000"/>
          <w:spacing w:val="0"/>
          <w:sz w:val="32"/>
          <w:szCs w:val="32"/>
          <w:shd w:val="clear" w:fill="FFFFFF"/>
        </w:rPr>
        <w:t>年度本单位政府采购支出总额</w:t>
      </w:r>
      <w:r>
        <w:rPr>
          <w:rFonts w:hint="default" w:ascii="Times New Roman" w:hAnsi="Times New Roman" w:eastAsia="方正仿宋_GBK" w:cs="Times New Roman"/>
          <w:i w:val="0"/>
          <w:iCs w:val="0"/>
          <w:caps w:val="0"/>
          <w:color w:val="000000"/>
          <w:spacing w:val="0"/>
          <w:sz w:val="32"/>
          <w:szCs w:val="32"/>
          <w:shd w:val="clear" w:fill="FFFFFF"/>
        </w:rPr>
        <w:t>0</w:t>
      </w:r>
      <w:r>
        <w:rPr>
          <w:rFonts w:hint="default" w:ascii="方正仿宋_GBK" w:hAnsi="方正仿宋_GBK" w:eastAsia="方正仿宋_GBK" w:cs="方正仿宋_GBK"/>
          <w:i w:val="0"/>
          <w:iCs w:val="0"/>
          <w:caps w:val="0"/>
          <w:color w:val="000000"/>
          <w:spacing w:val="0"/>
          <w:sz w:val="32"/>
          <w:szCs w:val="32"/>
          <w:shd w:val="clear" w:fill="FFFFFF"/>
        </w:rPr>
        <w:t>万元，其中：政府采购货物支出</w:t>
      </w:r>
      <w:r>
        <w:rPr>
          <w:rFonts w:hint="default" w:ascii="Times New Roman" w:hAnsi="Times New Roman" w:eastAsia="方正仿宋_GBK" w:cs="Times New Roman"/>
          <w:i w:val="0"/>
          <w:iCs w:val="0"/>
          <w:caps w:val="0"/>
          <w:color w:val="000000"/>
          <w:spacing w:val="0"/>
          <w:sz w:val="32"/>
          <w:szCs w:val="32"/>
          <w:shd w:val="clear" w:fill="FFFFFF"/>
        </w:rPr>
        <w:t>0</w:t>
      </w:r>
      <w:r>
        <w:rPr>
          <w:rFonts w:hint="default" w:ascii="方正仿宋_GBK" w:hAnsi="方正仿宋_GBK" w:eastAsia="方正仿宋_GBK" w:cs="方正仿宋_GBK"/>
          <w:i w:val="0"/>
          <w:iCs w:val="0"/>
          <w:caps w:val="0"/>
          <w:color w:val="000000"/>
          <w:spacing w:val="0"/>
          <w:sz w:val="32"/>
          <w:szCs w:val="32"/>
          <w:shd w:val="clear" w:fill="FFFFFF"/>
        </w:rPr>
        <w:t>万元、政府采购工程支出</w:t>
      </w:r>
      <w:r>
        <w:rPr>
          <w:rFonts w:hint="default" w:ascii="Times New Roman" w:hAnsi="Times New Roman" w:eastAsia="方正仿宋_GBK" w:cs="Times New Roman"/>
          <w:i w:val="0"/>
          <w:iCs w:val="0"/>
          <w:caps w:val="0"/>
          <w:color w:val="000000"/>
          <w:spacing w:val="0"/>
          <w:sz w:val="32"/>
          <w:szCs w:val="32"/>
          <w:shd w:val="clear" w:fill="FFFFFF"/>
        </w:rPr>
        <w:t>0</w:t>
      </w:r>
      <w:r>
        <w:rPr>
          <w:rFonts w:hint="default" w:ascii="方正仿宋_GBK" w:hAnsi="方正仿宋_GBK" w:eastAsia="方正仿宋_GBK" w:cs="方正仿宋_GBK"/>
          <w:i w:val="0"/>
          <w:iCs w:val="0"/>
          <w:caps w:val="0"/>
          <w:color w:val="000000"/>
          <w:spacing w:val="0"/>
          <w:sz w:val="32"/>
          <w:szCs w:val="32"/>
          <w:shd w:val="clear" w:fill="FFFFFF"/>
        </w:rPr>
        <w:t>万元、政府采购服务支出</w:t>
      </w:r>
      <w:r>
        <w:rPr>
          <w:rFonts w:hint="default" w:ascii="Times New Roman" w:hAnsi="Times New Roman" w:eastAsia="方正仿宋_GBK" w:cs="Times New Roman"/>
          <w:i w:val="0"/>
          <w:iCs w:val="0"/>
          <w:caps w:val="0"/>
          <w:color w:val="000000"/>
          <w:spacing w:val="0"/>
          <w:sz w:val="32"/>
          <w:szCs w:val="32"/>
          <w:shd w:val="clear" w:fill="FFFFFF"/>
        </w:rPr>
        <w:t>0</w:t>
      </w:r>
      <w:r>
        <w:rPr>
          <w:rFonts w:hint="default" w:ascii="方正仿宋_GBK" w:hAnsi="方正仿宋_GBK" w:eastAsia="方正仿宋_GBK" w:cs="方正仿宋_GBK"/>
          <w:i w:val="0"/>
          <w:iCs w:val="0"/>
          <w:caps w:val="0"/>
          <w:color w:val="000000"/>
          <w:spacing w:val="0"/>
          <w:sz w:val="32"/>
          <w:szCs w:val="32"/>
          <w:shd w:val="clear" w:fill="FFFFFF"/>
        </w:rPr>
        <w:t>万元。  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516"/>
        <w:rPr>
          <w:rStyle w:val="5"/>
          <w:rFonts w:hint="eastAsia" w:ascii="方正黑体_GBK" w:hAnsi="方正黑体_GBK" w:eastAsia="方正黑体_GBK" w:cs="方正黑体_GBK"/>
          <w:b/>
          <w:bCs/>
          <w:i w:val="0"/>
          <w:iCs w:val="0"/>
          <w:caps w:val="0"/>
          <w:color w:val="000000"/>
          <w:spacing w:val="0"/>
          <w:sz w:val="32"/>
          <w:szCs w:val="32"/>
          <w:shd w:val="clear" w:fill="FFFFFF"/>
        </w:rPr>
      </w:pPr>
      <w:r>
        <w:rPr>
          <w:rStyle w:val="5"/>
          <w:rFonts w:hint="eastAsia" w:ascii="方正黑体_GBK" w:hAnsi="方正黑体_GBK" w:eastAsia="方正黑体_GBK" w:cs="方正黑体_GBK"/>
          <w:b/>
          <w:bCs/>
          <w:i w:val="0"/>
          <w:iCs w:val="0"/>
          <w:caps w:val="0"/>
          <w:color w:val="000000"/>
          <w:spacing w:val="0"/>
          <w:sz w:val="32"/>
          <w:szCs w:val="32"/>
          <w:shd w:val="clear" w:fill="FFFFFF"/>
        </w:rPr>
        <w:t>五、2024年度预算绩效管理情况说明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8" w:lineRule="atLeast"/>
        <w:ind w:left="0" w:right="0" w:firstLine="516"/>
        <w:jc w:val="both"/>
        <w:rPr>
          <w:rFonts w:hint="default" w:ascii="Segoe UI" w:hAnsi="Segoe UI" w:eastAsia="Segoe UI" w:cs="Segoe UI"/>
          <w:i w:val="0"/>
          <w:iCs w:val="0"/>
          <w:caps w:val="0"/>
          <w:color w:val="000000"/>
          <w:spacing w:val="0"/>
          <w:sz w:val="21"/>
          <w:szCs w:val="21"/>
        </w:rPr>
      </w:pPr>
      <w:r>
        <w:rPr>
          <w:rFonts w:hint="default" w:ascii="方正仿宋_GBK" w:hAnsi="方正仿宋_GBK" w:eastAsia="方正仿宋_GBK" w:cs="方正仿宋_GBK"/>
          <w:i w:val="0"/>
          <w:iCs w:val="0"/>
          <w:caps w:val="0"/>
          <w:color w:val="000000"/>
          <w:spacing w:val="0"/>
          <w:sz w:val="32"/>
          <w:szCs w:val="32"/>
          <w:shd w:val="clear" w:fill="FFFFFF"/>
        </w:rPr>
        <w:t>根据预算绩效管理要求，政府（本级）对部门整体和</w:t>
      </w:r>
      <w:r>
        <w:rPr>
          <w:rFonts w:hint="default" w:ascii="Times New Roman" w:hAnsi="Times New Roman" w:eastAsia="方正仿宋_GBK" w:cs="Times New Roman"/>
          <w:i w:val="0"/>
          <w:iCs w:val="0"/>
          <w:caps w:val="0"/>
          <w:color w:val="000000"/>
          <w:spacing w:val="0"/>
          <w:sz w:val="32"/>
          <w:szCs w:val="32"/>
          <w:shd w:val="clear" w:fill="FFFFFF"/>
        </w:rPr>
        <w:t>20</w:t>
      </w:r>
      <w:r>
        <w:rPr>
          <w:rFonts w:hint="default" w:ascii="方正仿宋_GBK" w:hAnsi="方正仿宋_GBK" w:eastAsia="方正仿宋_GBK" w:cs="方正仿宋_GBK"/>
          <w:i w:val="0"/>
          <w:iCs w:val="0"/>
          <w:caps w:val="0"/>
          <w:color w:val="000000"/>
          <w:spacing w:val="0"/>
          <w:sz w:val="32"/>
          <w:szCs w:val="32"/>
          <w:shd w:val="clear" w:fill="FFFFFF"/>
        </w:rPr>
        <w:t>个项目开展了绩效自评，故本站所</w:t>
      </w:r>
      <w:r>
        <w:rPr>
          <w:rFonts w:hint="default" w:ascii="Times New Roman" w:hAnsi="Times New Roman" w:eastAsia="方正仿宋_GBK" w:cs="Times New Roman"/>
          <w:i w:val="0"/>
          <w:iCs w:val="0"/>
          <w:caps w:val="0"/>
          <w:color w:val="000000"/>
          <w:spacing w:val="0"/>
          <w:sz w:val="32"/>
          <w:szCs w:val="32"/>
          <w:shd w:val="clear" w:fill="FFFFFF"/>
        </w:rPr>
        <w:t>2024</w:t>
      </w:r>
      <w:r>
        <w:rPr>
          <w:rFonts w:hint="default" w:ascii="方正仿宋_GBK" w:hAnsi="方正仿宋_GBK" w:eastAsia="方正仿宋_GBK" w:cs="方正仿宋_GBK"/>
          <w:i w:val="0"/>
          <w:iCs w:val="0"/>
          <w:caps w:val="0"/>
          <w:color w:val="000000"/>
          <w:spacing w:val="0"/>
          <w:sz w:val="32"/>
          <w:szCs w:val="32"/>
          <w:shd w:val="clear" w:fill="FFFFFF"/>
        </w:rPr>
        <w:t>年度无需再次开展绩效评价。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Style w:val="5"/>
          <w:rFonts w:hint="default" w:ascii="方正黑体_GBK" w:hAnsi="方正黑体_GBK" w:eastAsia="方正黑体_GBK" w:cs="方正黑体_GBK"/>
          <w:b/>
          <w:bCs/>
          <w:i w:val="0"/>
          <w:iCs w:val="0"/>
          <w:caps w:val="0"/>
          <w:color w:val="000000"/>
          <w:spacing w:val="0"/>
          <w:sz w:val="32"/>
          <w:szCs w:val="32"/>
          <w:shd w:val="clear" w:fill="FFFFFF"/>
        </w:rPr>
      </w:pPr>
      <w:r>
        <w:rPr>
          <w:rStyle w:val="5"/>
          <w:rFonts w:hint="default" w:ascii="方正仿宋_GBK" w:hAnsi="方正仿宋_GBK" w:eastAsia="方正仿宋_GBK" w:cs="方正仿宋_GBK"/>
          <w:b/>
          <w:bCs/>
          <w:i w:val="0"/>
          <w:iCs w:val="0"/>
          <w:caps w:val="0"/>
          <w:color w:val="000000"/>
          <w:spacing w:val="0"/>
          <w:sz w:val="32"/>
          <w:szCs w:val="32"/>
          <w:shd w:val="clear" w:fill="FFFFFF"/>
        </w:rPr>
        <w:t>   </w:t>
      </w:r>
      <w:r>
        <w:rPr>
          <w:rStyle w:val="5"/>
          <w:rFonts w:hint="eastAsia" w:ascii="黑体" w:hAnsi="宋体" w:eastAsia="黑体" w:cs="黑体"/>
          <w:b/>
          <w:bCs/>
          <w:i w:val="0"/>
          <w:iCs w:val="0"/>
          <w:caps w:val="0"/>
          <w:color w:val="000000"/>
          <w:spacing w:val="0"/>
          <w:sz w:val="32"/>
          <w:szCs w:val="32"/>
          <w:shd w:val="clear" w:fill="FFFFFF"/>
        </w:rPr>
        <w:t> </w:t>
      </w:r>
      <w:r>
        <w:rPr>
          <w:rStyle w:val="5"/>
          <w:rFonts w:hint="eastAsia" w:ascii="方正黑体_GBK" w:hAnsi="方正黑体_GBK" w:eastAsia="方正黑体_GBK" w:cs="方正黑体_GBK"/>
          <w:b/>
          <w:bCs/>
          <w:i w:val="0"/>
          <w:iCs w:val="0"/>
          <w:caps w:val="0"/>
          <w:color w:val="000000"/>
          <w:spacing w:val="0"/>
          <w:sz w:val="32"/>
          <w:szCs w:val="32"/>
          <w:shd w:val="clear" w:fill="FFFFFF"/>
        </w:rPr>
        <w:t>六、专业名词解释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516"/>
        <w:rPr>
          <w:rFonts w:hint="default" w:ascii="Segoe UI" w:hAnsi="Segoe UI" w:eastAsia="Segoe UI" w:cs="Segoe UI"/>
          <w:i w:val="0"/>
          <w:iCs w:val="0"/>
          <w:caps w:val="0"/>
          <w:color w:val="000000"/>
          <w:spacing w:val="0"/>
          <w:sz w:val="21"/>
          <w:szCs w:val="21"/>
        </w:rPr>
      </w:pPr>
      <w:r>
        <w:rPr>
          <w:rStyle w:val="5"/>
          <w:rFonts w:ascii="楷体" w:hAnsi="楷体" w:eastAsia="楷体" w:cs="楷体"/>
          <w:b/>
          <w:bCs/>
          <w:i w:val="0"/>
          <w:iCs w:val="0"/>
          <w:caps w:val="0"/>
          <w:color w:val="000000"/>
          <w:spacing w:val="0"/>
          <w:sz w:val="32"/>
          <w:szCs w:val="32"/>
          <w:shd w:val="clear" w:fill="FFFFFF"/>
        </w:rPr>
        <w:t>（一）财政拨款收入：</w:t>
      </w:r>
      <w:r>
        <w:rPr>
          <w:rFonts w:hint="default" w:ascii="方正仿宋_GBK" w:hAnsi="方正仿宋_GBK" w:eastAsia="方正仿宋_GBK" w:cs="方正仿宋_GBK"/>
          <w:i w:val="0"/>
          <w:iCs w:val="0"/>
          <w:caps w:val="0"/>
          <w:color w:val="000000"/>
          <w:spacing w:val="0"/>
          <w:sz w:val="32"/>
          <w:szCs w:val="32"/>
          <w:shd w:val="clear" w:fill="FFFFFF"/>
        </w:rPr>
        <w:t>指本年度从本级财政部门取得的财政拨款，包括一般公共预算财政拨款和政府性基金预算财政拨款。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516"/>
        <w:rPr>
          <w:rFonts w:hint="default" w:ascii="Segoe UI" w:hAnsi="Segoe UI" w:eastAsia="Segoe UI" w:cs="Segoe UI"/>
          <w:i w:val="0"/>
          <w:iCs w:val="0"/>
          <w:caps w:val="0"/>
          <w:color w:val="000000"/>
          <w:spacing w:val="0"/>
          <w:sz w:val="21"/>
          <w:szCs w:val="21"/>
        </w:rPr>
      </w:pPr>
      <w:r>
        <w:rPr>
          <w:rStyle w:val="5"/>
          <w:rFonts w:hint="eastAsia" w:ascii="楷体" w:hAnsi="楷体" w:eastAsia="楷体" w:cs="楷体"/>
          <w:b/>
          <w:bCs/>
          <w:i w:val="0"/>
          <w:iCs w:val="0"/>
          <w:caps w:val="0"/>
          <w:color w:val="000000"/>
          <w:spacing w:val="0"/>
          <w:sz w:val="32"/>
          <w:szCs w:val="32"/>
          <w:shd w:val="clear" w:fill="FFFFFF"/>
        </w:rPr>
        <w:t>（二）事业收入：</w:t>
      </w:r>
      <w:r>
        <w:rPr>
          <w:rFonts w:hint="default" w:ascii="方正仿宋_GBK" w:hAnsi="方正仿宋_GBK" w:eastAsia="方正仿宋_GBK" w:cs="方正仿宋_GBK"/>
          <w:i w:val="0"/>
          <w:iCs w:val="0"/>
          <w:caps w:val="0"/>
          <w:color w:val="000000"/>
          <w:spacing w:val="0"/>
          <w:sz w:val="32"/>
          <w:szCs w:val="32"/>
          <w:shd w:val="clear" w:fill="FFFFFF"/>
        </w:rPr>
        <w:t>指事业单位开展专业业务活动及其辅助活动取得的现金流入；事业单位收到的财政专户实际核拨的教育收费等资金在此反映。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516"/>
        <w:rPr>
          <w:rFonts w:hint="default" w:ascii="Segoe UI" w:hAnsi="Segoe UI" w:eastAsia="Segoe UI" w:cs="Segoe UI"/>
          <w:i w:val="0"/>
          <w:iCs w:val="0"/>
          <w:caps w:val="0"/>
          <w:color w:val="000000"/>
          <w:spacing w:val="0"/>
          <w:sz w:val="21"/>
          <w:szCs w:val="21"/>
        </w:rPr>
      </w:pPr>
      <w:r>
        <w:rPr>
          <w:rStyle w:val="5"/>
          <w:rFonts w:hint="eastAsia" w:ascii="楷体" w:hAnsi="楷体" w:eastAsia="楷体" w:cs="楷体"/>
          <w:b/>
          <w:bCs/>
          <w:i w:val="0"/>
          <w:iCs w:val="0"/>
          <w:caps w:val="0"/>
          <w:color w:val="000000"/>
          <w:spacing w:val="0"/>
          <w:sz w:val="32"/>
          <w:szCs w:val="32"/>
          <w:shd w:val="clear" w:fill="FFFFFF"/>
        </w:rPr>
        <w:t>（三）经营收入：</w:t>
      </w:r>
      <w:r>
        <w:rPr>
          <w:rFonts w:hint="default" w:ascii="方正仿宋_GBK" w:hAnsi="方正仿宋_GBK" w:eastAsia="方正仿宋_GBK" w:cs="方正仿宋_GBK"/>
          <w:i w:val="0"/>
          <w:iCs w:val="0"/>
          <w:caps w:val="0"/>
          <w:color w:val="000000"/>
          <w:spacing w:val="0"/>
          <w:sz w:val="32"/>
          <w:szCs w:val="32"/>
          <w:shd w:val="clear" w:fill="FFFFFF"/>
        </w:rPr>
        <w:t>指事业单位在专业业务活动及其辅助活动之外开展非独立核算经营活动取得的现金流入。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516"/>
        <w:rPr>
          <w:rFonts w:hint="default" w:ascii="Segoe UI" w:hAnsi="Segoe UI" w:eastAsia="Segoe UI" w:cs="Segoe UI"/>
          <w:i w:val="0"/>
          <w:iCs w:val="0"/>
          <w:caps w:val="0"/>
          <w:color w:val="000000"/>
          <w:spacing w:val="0"/>
          <w:sz w:val="21"/>
          <w:szCs w:val="21"/>
        </w:rPr>
      </w:pPr>
      <w:r>
        <w:rPr>
          <w:rStyle w:val="5"/>
          <w:rFonts w:hint="eastAsia" w:ascii="楷体" w:hAnsi="楷体" w:eastAsia="楷体" w:cs="楷体"/>
          <w:b/>
          <w:bCs/>
          <w:i w:val="0"/>
          <w:iCs w:val="0"/>
          <w:caps w:val="0"/>
          <w:color w:val="000000"/>
          <w:spacing w:val="0"/>
          <w:sz w:val="32"/>
          <w:szCs w:val="32"/>
          <w:shd w:val="clear" w:fill="FFFFFF"/>
        </w:rPr>
        <w:t>（四）其他收入：</w:t>
      </w:r>
      <w:r>
        <w:rPr>
          <w:rFonts w:hint="default" w:ascii="方正仿宋_GBK" w:hAnsi="方正仿宋_GBK" w:eastAsia="方正仿宋_GBK" w:cs="方正仿宋_GBK"/>
          <w:i w:val="0"/>
          <w:iCs w:val="0"/>
          <w:caps w:val="0"/>
          <w:color w:val="000000"/>
          <w:spacing w:val="0"/>
          <w:sz w:val="32"/>
          <w:szCs w:val="32"/>
          <w:shd w:val="clear" w:fill="FFFFFF"/>
        </w:rPr>
        <w:t>指单位取得的除“财政拨款收入”、“事业收入”、“经营收入”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反映在本项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516"/>
        <w:rPr>
          <w:rFonts w:hint="default" w:ascii="Segoe UI" w:hAnsi="Segoe UI" w:eastAsia="Segoe UI" w:cs="Segoe UI"/>
          <w:i w:val="0"/>
          <w:iCs w:val="0"/>
          <w:caps w:val="0"/>
          <w:color w:val="000000"/>
          <w:spacing w:val="0"/>
          <w:sz w:val="21"/>
          <w:szCs w:val="21"/>
        </w:rPr>
      </w:pPr>
      <w:r>
        <w:rPr>
          <w:rStyle w:val="5"/>
          <w:rFonts w:hint="eastAsia" w:ascii="楷体" w:hAnsi="楷体" w:eastAsia="楷体" w:cs="楷体"/>
          <w:b/>
          <w:bCs/>
          <w:i w:val="0"/>
          <w:iCs w:val="0"/>
          <w:caps w:val="0"/>
          <w:color w:val="000000"/>
          <w:spacing w:val="0"/>
          <w:sz w:val="32"/>
          <w:szCs w:val="32"/>
          <w:shd w:val="clear" w:fill="FFFFFF"/>
        </w:rPr>
        <w:t>（五）使用非财政拨款结余（含专用结余）：</w:t>
      </w:r>
      <w:r>
        <w:rPr>
          <w:rFonts w:hint="default" w:ascii="方正仿宋_GBK" w:hAnsi="方正仿宋_GBK" w:eastAsia="方正仿宋_GBK" w:cs="方正仿宋_GBK"/>
          <w:i w:val="0"/>
          <w:iCs w:val="0"/>
          <w:caps w:val="0"/>
          <w:color w:val="000000"/>
          <w:spacing w:val="0"/>
          <w:sz w:val="32"/>
          <w:szCs w:val="32"/>
          <w:shd w:val="clear" w:fill="FFFFFF"/>
        </w:rPr>
        <w:t>指单位在当年的“财政拨款收入”、“事业收入”、“经营收入”、“其他收入”等不足以安排当年支出的情况下，使用以前年度积累的非财政拨款结余弥补本年度收支缺口的资金。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516"/>
        <w:rPr>
          <w:rFonts w:hint="default" w:ascii="Segoe UI" w:hAnsi="Segoe UI" w:eastAsia="Segoe UI" w:cs="Segoe UI"/>
          <w:i w:val="0"/>
          <w:iCs w:val="0"/>
          <w:caps w:val="0"/>
          <w:color w:val="000000"/>
          <w:spacing w:val="0"/>
          <w:sz w:val="21"/>
          <w:szCs w:val="21"/>
        </w:rPr>
      </w:pPr>
      <w:r>
        <w:rPr>
          <w:rStyle w:val="5"/>
          <w:rFonts w:hint="eastAsia" w:ascii="楷体" w:hAnsi="楷体" w:eastAsia="楷体" w:cs="楷体"/>
          <w:b/>
          <w:bCs/>
          <w:i w:val="0"/>
          <w:iCs w:val="0"/>
          <w:caps w:val="0"/>
          <w:color w:val="000000"/>
          <w:spacing w:val="0"/>
          <w:sz w:val="32"/>
          <w:szCs w:val="32"/>
          <w:shd w:val="clear" w:fill="FFFFFF"/>
        </w:rPr>
        <w:t>（六）年初结转和结余：</w:t>
      </w:r>
      <w:r>
        <w:rPr>
          <w:rFonts w:hint="default" w:ascii="方正仿宋_GBK" w:hAnsi="方正仿宋_GBK" w:eastAsia="方正仿宋_GBK" w:cs="方正仿宋_GBK"/>
          <w:i w:val="0"/>
          <w:iCs w:val="0"/>
          <w:caps w:val="0"/>
          <w:color w:val="000000"/>
          <w:spacing w:val="0"/>
          <w:sz w:val="32"/>
          <w:szCs w:val="32"/>
          <w:shd w:val="clear" w:fill="FFFFFF"/>
        </w:rPr>
        <w:t>指单位上年结转本年使用的基本支出结转、项目支出结转和结余、经营结余。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516"/>
        <w:rPr>
          <w:rFonts w:hint="default" w:ascii="Segoe UI" w:hAnsi="Segoe UI" w:eastAsia="Segoe UI" w:cs="Segoe UI"/>
          <w:i w:val="0"/>
          <w:iCs w:val="0"/>
          <w:caps w:val="0"/>
          <w:color w:val="000000"/>
          <w:spacing w:val="0"/>
          <w:sz w:val="21"/>
          <w:szCs w:val="21"/>
        </w:rPr>
      </w:pPr>
      <w:r>
        <w:rPr>
          <w:rStyle w:val="5"/>
          <w:rFonts w:hint="eastAsia" w:ascii="楷体" w:hAnsi="楷体" w:eastAsia="楷体" w:cs="楷体"/>
          <w:b/>
          <w:bCs/>
          <w:i w:val="0"/>
          <w:iCs w:val="0"/>
          <w:caps w:val="0"/>
          <w:color w:val="000000"/>
          <w:spacing w:val="0"/>
          <w:sz w:val="32"/>
          <w:szCs w:val="32"/>
          <w:shd w:val="clear" w:fill="FFFFFF"/>
        </w:rPr>
        <w:t>（七）结余分配：</w:t>
      </w:r>
      <w:r>
        <w:rPr>
          <w:rFonts w:hint="default" w:ascii="方正仿宋_GBK" w:hAnsi="方正仿宋_GBK" w:eastAsia="方正仿宋_GBK" w:cs="方正仿宋_GBK"/>
          <w:i w:val="0"/>
          <w:iCs w:val="0"/>
          <w:caps w:val="0"/>
          <w:color w:val="000000"/>
          <w:spacing w:val="0"/>
          <w:sz w:val="32"/>
          <w:szCs w:val="32"/>
          <w:shd w:val="clear" w:fill="FFFFFF"/>
        </w:rPr>
        <w:t>指单位按照国家有关规定，缴纳所得税、提取专用基金、转入非财政拨款结余等当年结余的分配情况。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516"/>
        <w:rPr>
          <w:rFonts w:hint="default" w:ascii="Segoe UI" w:hAnsi="Segoe UI" w:eastAsia="Segoe UI" w:cs="Segoe UI"/>
          <w:i w:val="0"/>
          <w:iCs w:val="0"/>
          <w:caps w:val="0"/>
          <w:color w:val="000000"/>
          <w:spacing w:val="0"/>
          <w:sz w:val="21"/>
          <w:szCs w:val="21"/>
        </w:rPr>
      </w:pPr>
      <w:r>
        <w:rPr>
          <w:rStyle w:val="5"/>
          <w:rFonts w:hint="eastAsia" w:ascii="楷体" w:hAnsi="楷体" w:eastAsia="楷体" w:cs="楷体"/>
          <w:b/>
          <w:bCs/>
          <w:i w:val="0"/>
          <w:iCs w:val="0"/>
          <w:caps w:val="0"/>
          <w:color w:val="000000"/>
          <w:spacing w:val="0"/>
          <w:sz w:val="32"/>
          <w:szCs w:val="32"/>
          <w:shd w:val="clear" w:fill="FFFFFF"/>
        </w:rPr>
        <w:t>（八）年末结转和结余：</w:t>
      </w:r>
      <w:r>
        <w:rPr>
          <w:rFonts w:hint="default" w:ascii="方正仿宋_GBK" w:hAnsi="方正仿宋_GBK" w:eastAsia="方正仿宋_GBK" w:cs="方正仿宋_GBK"/>
          <w:i w:val="0"/>
          <w:iCs w:val="0"/>
          <w:caps w:val="0"/>
          <w:color w:val="000000"/>
          <w:spacing w:val="0"/>
          <w:sz w:val="32"/>
          <w:szCs w:val="32"/>
          <w:shd w:val="clear" w:fill="FFFFFF"/>
        </w:rPr>
        <w:t>指单位结转下年的基本支出结转、项目支出结转和结余、经营结余。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516"/>
        <w:rPr>
          <w:rFonts w:hint="default" w:ascii="Segoe UI" w:hAnsi="Segoe UI" w:eastAsia="Segoe UI" w:cs="Segoe UI"/>
          <w:i w:val="0"/>
          <w:iCs w:val="0"/>
          <w:caps w:val="0"/>
          <w:color w:val="000000"/>
          <w:spacing w:val="0"/>
          <w:sz w:val="21"/>
          <w:szCs w:val="21"/>
        </w:rPr>
      </w:pPr>
      <w:r>
        <w:rPr>
          <w:rStyle w:val="5"/>
          <w:rFonts w:hint="eastAsia" w:ascii="楷体" w:hAnsi="楷体" w:eastAsia="楷体" w:cs="楷体"/>
          <w:b/>
          <w:bCs/>
          <w:i w:val="0"/>
          <w:iCs w:val="0"/>
          <w:caps w:val="0"/>
          <w:color w:val="000000"/>
          <w:spacing w:val="0"/>
          <w:sz w:val="32"/>
          <w:szCs w:val="32"/>
          <w:shd w:val="clear" w:fill="FFFFFF"/>
        </w:rPr>
        <w:t>（九）基本支出：</w:t>
      </w:r>
      <w:r>
        <w:rPr>
          <w:rFonts w:hint="default" w:ascii="方正仿宋_GBK" w:hAnsi="方正仿宋_GBK" w:eastAsia="方正仿宋_GBK" w:cs="方正仿宋_GBK"/>
          <w:i w:val="0"/>
          <w:iCs w:val="0"/>
          <w:caps w:val="0"/>
          <w:color w:val="000000"/>
          <w:spacing w:val="0"/>
          <w:sz w:val="32"/>
          <w:szCs w:val="32"/>
          <w:shd w:val="clear" w:fill="FFFFFF"/>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516"/>
        <w:rPr>
          <w:rFonts w:hint="default" w:ascii="Segoe UI" w:hAnsi="Segoe UI" w:eastAsia="Segoe UI" w:cs="Segoe UI"/>
          <w:i w:val="0"/>
          <w:iCs w:val="0"/>
          <w:caps w:val="0"/>
          <w:color w:val="000000"/>
          <w:spacing w:val="0"/>
          <w:sz w:val="21"/>
          <w:szCs w:val="21"/>
        </w:rPr>
      </w:pPr>
      <w:r>
        <w:rPr>
          <w:rStyle w:val="5"/>
          <w:rFonts w:hint="eastAsia" w:ascii="楷体" w:hAnsi="楷体" w:eastAsia="楷体" w:cs="楷体"/>
          <w:b/>
          <w:bCs/>
          <w:i w:val="0"/>
          <w:iCs w:val="0"/>
          <w:caps w:val="0"/>
          <w:color w:val="000000"/>
          <w:spacing w:val="0"/>
          <w:sz w:val="32"/>
          <w:szCs w:val="32"/>
          <w:shd w:val="clear" w:fill="FFFFFF"/>
        </w:rPr>
        <w:t>（十）项目支出：</w:t>
      </w:r>
      <w:r>
        <w:rPr>
          <w:rFonts w:hint="default" w:ascii="方正仿宋_GBK" w:hAnsi="方正仿宋_GBK" w:eastAsia="方正仿宋_GBK" w:cs="方正仿宋_GBK"/>
          <w:i w:val="0"/>
          <w:iCs w:val="0"/>
          <w:caps w:val="0"/>
          <w:color w:val="000000"/>
          <w:spacing w:val="0"/>
          <w:sz w:val="32"/>
          <w:szCs w:val="32"/>
          <w:shd w:val="clear" w:fill="FFFFFF"/>
        </w:rPr>
        <w:t>指在基本支出之外为完成特定行政任务和事业发展目标所发生的支出。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516"/>
        <w:rPr>
          <w:rFonts w:hint="default" w:ascii="Segoe UI" w:hAnsi="Segoe UI" w:eastAsia="Segoe UI" w:cs="Segoe UI"/>
          <w:i w:val="0"/>
          <w:iCs w:val="0"/>
          <w:caps w:val="0"/>
          <w:color w:val="000000"/>
          <w:spacing w:val="0"/>
          <w:sz w:val="21"/>
          <w:szCs w:val="21"/>
        </w:rPr>
      </w:pPr>
      <w:r>
        <w:rPr>
          <w:rStyle w:val="5"/>
          <w:rFonts w:hint="eastAsia" w:ascii="楷体" w:hAnsi="楷体" w:eastAsia="楷体" w:cs="楷体"/>
          <w:b/>
          <w:bCs/>
          <w:i w:val="0"/>
          <w:iCs w:val="0"/>
          <w:caps w:val="0"/>
          <w:color w:val="000000"/>
          <w:spacing w:val="0"/>
          <w:sz w:val="32"/>
          <w:szCs w:val="32"/>
          <w:shd w:val="clear" w:fill="FFFFFF"/>
        </w:rPr>
        <w:t>（十一）经营支出：</w:t>
      </w:r>
      <w:r>
        <w:rPr>
          <w:rFonts w:hint="default" w:ascii="方正仿宋_GBK" w:hAnsi="方正仿宋_GBK" w:eastAsia="方正仿宋_GBK" w:cs="方正仿宋_GBK"/>
          <w:i w:val="0"/>
          <w:iCs w:val="0"/>
          <w:caps w:val="0"/>
          <w:color w:val="000000"/>
          <w:spacing w:val="0"/>
          <w:sz w:val="32"/>
          <w:szCs w:val="32"/>
          <w:shd w:val="clear" w:fill="FFFFFF"/>
        </w:rPr>
        <w:t>指事业单位在专业业务活动及其辅助活动之外开展非独立核算经营活动发生的支出。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516"/>
        <w:rPr>
          <w:rFonts w:hint="default" w:ascii="Segoe UI" w:hAnsi="Segoe UI" w:eastAsia="Segoe UI" w:cs="Segoe UI"/>
          <w:i w:val="0"/>
          <w:iCs w:val="0"/>
          <w:caps w:val="0"/>
          <w:color w:val="000000"/>
          <w:spacing w:val="0"/>
          <w:sz w:val="21"/>
          <w:szCs w:val="21"/>
        </w:rPr>
      </w:pPr>
      <w:r>
        <w:rPr>
          <w:rStyle w:val="5"/>
          <w:rFonts w:hint="eastAsia" w:ascii="楷体" w:hAnsi="楷体" w:eastAsia="楷体" w:cs="楷体"/>
          <w:b/>
          <w:bCs/>
          <w:i w:val="0"/>
          <w:iCs w:val="0"/>
          <w:caps w:val="0"/>
          <w:color w:val="000000"/>
          <w:spacing w:val="0"/>
          <w:sz w:val="32"/>
          <w:szCs w:val="32"/>
          <w:shd w:val="clear" w:fill="FFFFFF"/>
        </w:rPr>
        <w:t>（十二）“三公”经费：</w:t>
      </w:r>
      <w:r>
        <w:rPr>
          <w:rFonts w:hint="default" w:ascii="方正仿宋_GBK" w:hAnsi="方正仿宋_GBK" w:eastAsia="方正仿宋_GBK" w:cs="方正仿宋_GBK"/>
          <w:i w:val="0"/>
          <w:iCs w:val="0"/>
          <w:caps w:val="0"/>
          <w:color w:val="000000"/>
          <w:spacing w:val="0"/>
          <w:sz w:val="32"/>
          <w:szCs w:val="32"/>
          <w:shd w:val="clear" w:fill="FFFFFF"/>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516"/>
        <w:rPr>
          <w:rFonts w:hint="default" w:ascii="Segoe UI" w:hAnsi="Segoe UI" w:eastAsia="Segoe UI" w:cs="Segoe UI"/>
          <w:i w:val="0"/>
          <w:iCs w:val="0"/>
          <w:caps w:val="0"/>
          <w:color w:val="000000"/>
          <w:spacing w:val="0"/>
          <w:sz w:val="21"/>
          <w:szCs w:val="21"/>
        </w:rPr>
      </w:pPr>
      <w:r>
        <w:rPr>
          <w:rStyle w:val="5"/>
          <w:rFonts w:hint="eastAsia" w:ascii="楷体" w:hAnsi="楷体" w:eastAsia="楷体" w:cs="楷体"/>
          <w:b/>
          <w:bCs/>
          <w:i w:val="0"/>
          <w:iCs w:val="0"/>
          <w:caps w:val="0"/>
          <w:color w:val="000000"/>
          <w:spacing w:val="0"/>
          <w:sz w:val="32"/>
          <w:szCs w:val="32"/>
          <w:shd w:val="clear" w:fill="FFFFFF"/>
        </w:rPr>
        <w:t>（十三）机关运行经费：</w:t>
      </w:r>
      <w:r>
        <w:rPr>
          <w:rFonts w:hint="default" w:ascii="方正仿宋_GBK" w:hAnsi="方正仿宋_GBK" w:eastAsia="方正仿宋_GBK" w:cs="方正仿宋_GBK"/>
          <w:i w:val="0"/>
          <w:iCs w:val="0"/>
          <w:caps w:val="0"/>
          <w:color w:val="000000"/>
          <w:spacing w:val="0"/>
          <w:sz w:val="32"/>
          <w:szCs w:val="32"/>
          <w:shd w:val="clear" w:fill="FFFFFF"/>
        </w:rPr>
        <w:t>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516"/>
        <w:rPr>
          <w:rFonts w:hint="default" w:ascii="Segoe UI" w:hAnsi="Segoe UI" w:eastAsia="Segoe UI" w:cs="Segoe UI"/>
          <w:i w:val="0"/>
          <w:iCs w:val="0"/>
          <w:caps w:val="0"/>
          <w:color w:val="000000"/>
          <w:spacing w:val="0"/>
          <w:sz w:val="21"/>
          <w:szCs w:val="21"/>
        </w:rPr>
      </w:pPr>
      <w:r>
        <w:rPr>
          <w:rStyle w:val="5"/>
          <w:rFonts w:hint="eastAsia" w:ascii="楷体" w:hAnsi="楷体" w:eastAsia="楷体" w:cs="楷体"/>
          <w:b/>
          <w:bCs/>
          <w:i w:val="0"/>
          <w:iCs w:val="0"/>
          <w:caps w:val="0"/>
          <w:color w:val="000000"/>
          <w:spacing w:val="0"/>
          <w:sz w:val="32"/>
          <w:szCs w:val="32"/>
          <w:shd w:val="clear" w:fill="FFFFFF"/>
        </w:rPr>
        <w:t>（十四）工资福利支出（支出经济分类科目类级）：</w:t>
      </w:r>
      <w:r>
        <w:rPr>
          <w:rFonts w:hint="default" w:ascii="方正仿宋_GBK" w:hAnsi="方正仿宋_GBK" w:eastAsia="方正仿宋_GBK" w:cs="方正仿宋_GBK"/>
          <w:i w:val="0"/>
          <w:iCs w:val="0"/>
          <w:caps w:val="0"/>
          <w:color w:val="000000"/>
          <w:spacing w:val="0"/>
          <w:sz w:val="32"/>
          <w:szCs w:val="32"/>
          <w:shd w:val="clear" w:fill="FFFFFF"/>
        </w:rPr>
        <w:t>反映单位开支的在职职工和编制外长期聘用人员的各类劳动报酬，以及为上述人员缴纳的各项社会保险费等。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516"/>
        <w:rPr>
          <w:rFonts w:hint="default" w:ascii="Segoe UI" w:hAnsi="Segoe UI" w:eastAsia="Segoe UI" w:cs="Segoe UI"/>
          <w:i w:val="0"/>
          <w:iCs w:val="0"/>
          <w:caps w:val="0"/>
          <w:color w:val="000000"/>
          <w:spacing w:val="0"/>
          <w:sz w:val="21"/>
          <w:szCs w:val="21"/>
        </w:rPr>
      </w:pPr>
      <w:r>
        <w:rPr>
          <w:rStyle w:val="5"/>
          <w:rFonts w:hint="eastAsia" w:ascii="楷体" w:hAnsi="楷体" w:eastAsia="楷体" w:cs="楷体"/>
          <w:b/>
          <w:bCs/>
          <w:i w:val="0"/>
          <w:iCs w:val="0"/>
          <w:caps w:val="0"/>
          <w:color w:val="000000"/>
          <w:spacing w:val="0"/>
          <w:sz w:val="32"/>
          <w:szCs w:val="32"/>
          <w:shd w:val="clear" w:fill="FFFFFF"/>
        </w:rPr>
        <w:t>（十五）商品和服务支出（支出经济分类科目类级）：</w:t>
      </w:r>
      <w:r>
        <w:rPr>
          <w:rFonts w:hint="default" w:ascii="方正仿宋_GBK" w:hAnsi="方正仿宋_GBK" w:eastAsia="方正仿宋_GBK" w:cs="方正仿宋_GBK"/>
          <w:i w:val="0"/>
          <w:iCs w:val="0"/>
          <w:caps w:val="0"/>
          <w:color w:val="000000"/>
          <w:spacing w:val="0"/>
          <w:sz w:val="32"/>
          <w:szCs w:val="32"/>
          <w:shd w:val="clear" w:fill="FFFFFF"/>
        </w:rPr>
        <w:t>反映单位购买商品和服务的支出（不包括用于购置固定资产的支出、战略性和应急储备支出）。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516"/>
        <w:rPr>
          <w:rFonts w:hint="default" w:ascii="Segoe UI" w:hAnsi="Segoe UI" w:eastAsia="Segoe UI" w:cs="Segoe UI"/>
          <w:i w:val="0"/>
          <w:iCs w:val="0"/>
          <w:caps w:val="0"/>
          <w:color w:val="000000"/>
          <w:spacing w:val="0"/>
          <w:sz w:val="21"/>
          <w:szCs w:val="21"/>
        </w:rPr>
      </w:pPr>
      <w:r>
        <w:rPr>
          <w:rStyle w:val="5"/>
          <w:rFonts w:hint="eastAsia" w:ascii="楷体" w:hAnsi="楷体" w:eastAsia="楷体" w:cs="楷体"/>
          <w:b/>
          <w:bCs/>
          <w:i w:val="0"/>
          <w:iCs w:val="0"/>
          <w:caps w:val="0"/>
          <w:color w:val="000000"/>
          <w:spacing w:val="0"/>
          <w:sz w:val="32"/>
          <w:szCs w:val="32"/>
          <w:shd w:val="clear" w:fill="FFFFFF"/>
        </w:rPr>
        <w:t>（十六）对个人和家庭的补助（支出经济分类科目类级）：</w:t>
      </w:r>
      <w:r>
        <w:rPr>
          <w:rFonts w:hint="default" w:ascii="方正仿宋_GBK" w:hAnsi="方正仿宋_GBK" w:eastAsia="方正仿宋_GBK" w:cs="方正仿宋_GBK"/>
          <w:i w:val="0"/>
          <w:iCs w:val="0"/>
          <w:caps w:val="0"/>
          <w:color w:val="000000"/>
          <w:spacing w:val="0"/>
          <w:sz w:val="32"/>
          <w:szCs w:val="32"/>
          <w:shd w:val="clear" w:fill="FFFFFF"/>
        </w:rPr>
        <w:t>反映用于对个人和家庭的补助支出。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516"/>
        <w:rPr>
          <w:rFonts w:hint="default" w:ascii="Segoe UI" w:hAnsi="Segoe UI" w:eastAsia="Segoe UI" w:cs="Segoe UI"/>
          <w:i w:val="0"/>
          <w:iCs w:val="0"/>
          <w:caps w:val="0"/>
          <w:color w:val="000000"/>
          <w:spacing w:val="0"/>
          <w:sz w:val="21"/>
          <w:szCs w:val="21"/>
        </w:rPr>
      </w:pPr>
      <w:r>
        <w:rPr>
          <w:rStyle w:val="5"/>
          <w:rFonts w:hint="eastAsia" w:ascii="楷体" w:hAnsi="楷体" w:eastAsia="楷体" w:cs="楷体"/>
          <w:b/>
          <w:bCs/>
          <w:i w:val="0"/>
          <w:iCs w:val="0"/>
          <w:caps w:val="0"/>
          <w:color w:val="000000"/>
          <w:spacing w:val="0"/>
          <w:sz w:val="32"/>
          <w:szCs w:val="32"/>
          <w:shd w:val="clear" w:fill="FFFFFF"/>
        </w:rPr>
        <w:t>（十七）其他资本性支出（支出经济分类科目类级）：</w:t>
      </w:r>
      <w:r>
        <w:rPr>
          <w:rFonts w:hint="default" w:ascii="方正仿宋_GBK" w:hAnsi="方正仿宋_GBK" w:eastAsia="方正仿宋_GBK" w:cs="方正仿宋_GBK"/>
          <w:i w:val="0"/>
          <w:iCs w:val="0"/>
          <w:caps w:val="0"/>
          <w:color w:val="000000"/>
          <w:spacing w:val="0"/>
          <w:sz w:val="32"/>
          <w:szCs w:val="32"/>
          <w:shd w:val="clear" w:fill="FFFFFF"/>
        </w:rPr>
        <w:t>反映非各级发展与改革部门集中安排的用于购置固定资产、战略性和应急性储备、土地和无形资产，以及构建基础设施、大型修缮和财政支持企业更新改造所发生的支出。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Style w:val="5"/>
          <w:rFonts w:hint="default" w:ascii="方正黑体_GBK" w:hAnsi="方正黑体_GBK" w:eastAsia="方正黑体_GBK" w:cs="方正黑体_GBK"/>
          <w:b/>
          <w:bCs/>
          <w:i w:val="0"/>
          <w:iCs w:val="0"/>
          <w:caps w:val="0"/>
          <w:color w:val="000000"/>
          <w:spacing w:val="0"/>
          <w:sz w:val="32"/>
          <w:szCs w:val="32"/>
          <w:shd w:val="clear" w:fill="FFFFFF"/>
        </w:rPr>
      </w:pPr>
      <w:r>
        <w:rPr>
          <w:rStyle w:val="5"/>
          <w:rFonts w:hint="eastAsia" w:ascii="方正黑体_GBK" w:hAnsi="方正黑体_GBK" w:eastAsia="方正黑体_GBK" w:cs="方正黑体_GBK"/>
          <w:b/>
          <w:bCs/>
          <w:i w:val="0"/>
          <w:iCs w:val="0"/>
          <w:caps w:val="0"/>
          <w:color w:val="000000"/>
          <w:spacing w:val="0"/>
          <w:sz w:val="32"/>
          <w:szCs w:val="32"/>
          <w:shd w:val="clear" w:fill="FFFFFF"/>
        </w:rPr>
        <w:t>七、决算公开联系方式及信息反馈渠道</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default" w:ascii="宋体" w:hAnsi="宋体" w:eastAsia="方正仿宋_GBK" w:cs="宋体"/>
          <w:i w:val="0"/>
          <w:iCs w:val="0"/>
          <w:caps w:val="0"/>
          <w:color w:val="000000"/>
          <w:spacing w:val="0"/>
          <w:sz w:val="21"/>
          <w:szCs w:val="21"/>
          <w:lang w:val="en-US" w:eastAsia="zh-CN"/>
        </w:rPr>
      </w:pPr>
      <w:r>
        <w:rPr>
          <w:rFonts w:hint="default" w:ascii="方正仿宋_GBK" w:hAnsi="方正仿宋_GBK" w:eastAsia="方正仿宋_GBK" w:cs="方正仿宋_GBK"/>
          <w:i w:val="0"/>
          <w:iCs w:val="0"/>
          <w:caps w:val="0"/>
          <w:color w:val="000000"/>
          <w:spacing w:val="0"/>
          <w:sz w:val="32"/>
          <w:szCs w:val="32"/>
          <w:shd w:val="clear" w:fill="FFFFFF"/>
        </w:rPr>
        <w:t>本单位决算公开信息反馈和联系方式</w:t>
      </w:r>
      <w:r>
        <w:rPr>
          <w:rFonts w:hint="eastAsia" w:ascii="方正仿宋_GBK" w:hAnsi="方正仿宋_GBK" w:eastAsia="方正仿宋_GBK" w:cs="方正仿宋_GBK"/>
          <w:i w:val="0"/>
          <w:iCs w:val="0"/>
          <w:caps w:val="0"/>
          <w:color w:val="000000"/>
          <w:spacing w:val="0"/>
          <w:sz w:val="32"/>
          <w:szCs w:val="32"/>
          <w:shd w:val="clear" w:fill="FFFFFF"/>
          <w:lang w:eastAsia="zh-CN"/>
        </w:rPr>
        <w:t>：</w:t>
      </w:r>
      <w:r>
        <w:rPr>
          <w:rFonts w:hint="default" w:ascii="Times New Roman" w:hAnsi="Times New Roman" w:eastAsia="方正仿宋_GBK" w:cs="Times New Roman"/>
          <w:i w:val="0"/>
          <w:iCs w:val="0"/>
          <w:caps w:val="0"/>
          <w:color w:val="000000"/>
          <w:spacing w:val="0"/>
          <w:sz w:val="32"/>
          <w:szCs w:val="32"/>
          <w:shd w:val="clear" w:fill="FFFFFF"/>
        </w:rPr>
        <w:t>023-59501701</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roman"/>
    <w:pitch w:val="default"/>
    <w:sig w:usb0="00000000" w:usb1="00000000" w:usb2="00000008"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Segoe UI">
    <w:altName w:val="Noto Naskh Arabic"/>
    <w:panose1 w:val="020B0502040204020203"/>
    <w:charset w:val="00"/>
    <w:family w:val="auto"/>
    <w:pitch w:val="default"/>
    <w:sig w:usb0="00000000" w:usb1="00000000" w:usb2="00000009" w:usb3="00000000" w:csb0="200001FF" w:csb1="00000000"/>
  </w:font>
  <w:font w:name="楷体">
    <w:altName w:val="方正楷体_GBK"/>
    <w:panose1 w:val="02010609060101010101"/>
    <w:charset w:val="86"/>
    <w:family w:val="auto"/>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DejaVu Math TeX Gyre">
    <w:panose1 w:val="02000503000000000000"/>
    <w:charset w:val="00"/>
    <w:family w:val="auto"/>
    <w:pitch w:val="default"/>
    <w:sig w:usb0="A10000EF" w:usb1="4201F9EE" w:usb2="02000000" w:usb3="00000000" w:csb0="60000193" w:csb1="0DD40000"/>
  </w:font>
  <w:font w:name="Noto Naskh Arabic">
    <w:panose1 w:val="020B0502040504020204"/>
    <w:charset w:val="00"/>
    <w:family w:val="auto"/>
    <w:pitch w:val="default"/>
    <w:sig w:usb0="80002003" w:usb1="80002000" w:usb2="00000008" w:usb3="00000000" w:csb0="00000041" w:csb1="000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A263FC7"/>
    <w:rsid w:val="35C13EBD"/>
    <w:rsid w:val="6EBD1777"/>
    <w:rsid w:val="6FE7B301"/>
    <w:rsid w:val="73C3DA7F"/>
    <w:rsid w:val="7FDF259A"/>
    <w:rsid w:val="DBD5D9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23</TotalTime>
  <ScaleCrop>false</ScaleCrop>
  <LinksUpToDate>false</LinksUpToDate>
  <CharactersWithSpaces>0</CharactersWithSpaces>
  <Application>WPS Office_11.8.2.10183_F1E327BC-269C-435d-A152-05C5408002CA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2025-12-11T22:47:00Z</dcterms:created>
  <dc:creator>user</dc:creator>
  <cp:lastModifiedBy>ckuos</cp:lastModifiedBy>
  <dcterms:modified xsi:type="dcterms:W3CDTF">2026-02-27T17:20:33Z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2052-11.8.2.10183</vt:lpwstr>
  </property>
  <property fmtid="{D5CDD505-2E9C-101B-9397-08002B2CF9AE}" pid="3" name="ICV">
    <vt:lpwstr>14C73597B7CB4C8EA029BB152599D0B8</vt:lpwstr>
  </property>
</Properties>
</file>