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1F62C">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重庆市城口县岚天乡卫生院</w:t>
      </w:r>
    </w:p>
    <w:p w14:paraId="71295B97">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40E0E2C7">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575EE952">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Fonts w:hint="default" w:ascii="方正仿宋_GBK" w:hAnsi="方正仿宋_GBK" w:eastAsia="方正仿宋_GBK" w:cs="方正仿宋_GBK"/>
          <w:color w:val="auto"/>
          <w:sz w:val="32"/>
          <w:szCs w:val="32"/>
        </w:rPr>
      </w:pPr>
      <w:r>
        <w:rPr>
          <w:rStyle w:val="13"/>
          <w:rFonts w:ascii="楷体" w:hAnsi="楷体" w:eastAsia="楷体" w:cs="楷体"/>
          <w:color w:val="auto"/>
          <w:sz w:val="32"/>
          <w:szCs w:val="32"/>
          <w:shd w:val="clear" w:color="auto" w:fill="FFFFFF"/>
        </w:rPr>
        <w:t>（一）职能职责</w:t>
      </w:r>
    </w:p>
    <w:p w14:paraId="10DC9712">
      <w:pPr>
        <w:keepNext w:val="0"/>
        <w:keepLines w:val="0"/>
        <w:widowControl/>
        <w:suppressLineNumbers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color w:val="auto"/>
          <w:kern w:val="0"/>
          <w:sz w:val="32"/>
          <w:szCs w:val="32"/>
          <w:lang w:val="en-US" w:eastAsia="zh-CN" w:bidi="ar"/>
        </w:rPr>
        <w:t>我院是一所集医疗、预防保健、健康教育、计划生育等为一体的综合性卫生院，其任务是负责所在地区医疗卫生工作，组织领导群众卫生运动，培养卫生技术人员、担负着医疗防疫、公共卫生的重要任务，是直接解决农村看病难、看病贵的重要一关。</w:t>
      </w:r>
    </w:p>
    <w:p w14:paraId="246D13F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Fonts w:hint="default" w:ascii="楷体" w:hAnsi="楷体" w:eastAsia="楷体" w:cs="楷体"/>
          <w:color w:val="auto"/>
          <w:sz w:val="32"/>
          <w:szCs w:val="32"/>
        </w:rPr>
      </w:pPr>
      <w:r>
        <w:rPr>
          <w:rStyle w:val="13"/>
          <w:rFonts w:ascii="楷体" w:hAnsi="楷体" w:eastAsia="楷体" w:cs="楷体"/>
          <w:color w:val="auto"/>
          <w:sz w:val="32"/>
          <w:szCs w:val="32"/>
          <w:shd w:val="clear" w:color="auto" w:fill="FFFFFF"/>
        </w:rPr>
        <w:t>（二）机构设置</w:t>
      </w:r>
    </w:p>
    <w:p w14:paraId="09D7E761">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color w:val="auto"/>
          <w:kern w:val="0"/>
          <w:sz w:val="32"/>
          <w:szCs w:val="32"/>
          <w:lang w:val="en-US" w:eastAsia="zh-CN" w:bidi="ar"/>
        </w:rPr>
        <w:t>本单位由内科、儿科、妇科、外科、中医科、预防接种科、中医理疗科等组成</w:t>
      </w:r>
    </w:p>
    <w:p w14:paraId="3996975F">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6731C9EE">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（一）收入支出决算总体情况说明</w:t>
      </w:r>
    </w:p>
    <w:p w14:paraId="228E7232">
      <w:pPr>
        <w:pStyle w:val="9"/>
        <w:shd w:val="clear" w:color="auto" w:fill="FFFFFF"/>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shd w:val="clear" w:color="auto" w:fill="FFFFFF"/>
          <w:lang w:eastAsia="zh-CN"/>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年度收</w:t>
      </w:r>
      <w:r>
        <w:rPr>
          <w:rFonts w:hint="eastAsia" w:ascii="方正仿宋_GBK" w:hAnsi="方正仿宋_GBK" w:eastAsia="方正仿宋_GBK" w:cs="方正仿宋_GBK"/>
          <w:color w:val="auto"/>
          <w:sz w:val="32"/>
          <w:szCs w:val="32"/>
          <w:shd w:val="clear" w:color="auto" w:fill="FFFFFF"/>
          <w:lang w:eastAsia="zh-CN"/>
        </w:rPr>
        <w:t>、支</w:t>
      </w:r>
      <w:r>
        <w:rPr>
          <w:rFonts w:ascii="方正仿宋_GBK" w:hAnsi="方正仿宋_GBK" w:eastAsia="方正仿宋_GBK" w:cs="方正仿宋_GBK"/>
          <w:color w:val="auto"/>
          <w:sz w:val="32"/>
          <w:szCs w:val="32"/>
          <w:shd w:val="clear" w:color="auto" w:fill="FFFFFF"/>
        </w:rPr>
        <w:t>总计</w:t>
      </w:r>
      <w:r>
        <w:rPr>
          <w:rFonts w:hint="eastAsia" w:ascii="方正仿宋_GBK" w:hAnsi="方正仿宋_GBK" w:eastAsia="方正仿宋_GBK" w:cs="方正仿宋_GBK"/>
          <w:color w:val="auto"/>
          <w:sz w:val="32"/>
          <w:szCs w:val="32"/>
          <w:shd w:val="clear" w:color="auto" w:fill="FFFFFF"/>
          <w:lang w:eastAsia="zh-CN"/>
        </w:rPr>
        <w:t>均为</w:t>
      </w:r>
      <w:r>
        <w:rPr>
          <w:rFonts w:hint="default" w:ascii="Times New Roman" w:hAnsi="Times New Roman" w:eastAsia="方正仿宋_GBK"/>
          <w:color w:val="auto"/>
          <w:sz w:val="32"/>
          <w:szCs w:val="32"/>
          <w:shd w:val="clear" w:color="auto" w:fill="FFFFFF"/>
        </w:rPr>
        <w:t>211.17</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收、支与2023年度相比，减少69.85万元，下降24.9%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单位事业收入下降人员支出下调。</w:t>
      </w:r>
    </w:p>
    <w:p w14:paraId="56DF61AA">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color w:val="auto"/>
          <w:sz w:val="32"/>
          <w:szCs w:val="32"/>
          <w:shd w:val="clear" w:color="auto" w:fill="FFFFFF"/>
        </w:rPr>
      </w:pPr>
      <w:r>
        <w:rPr>
          <w:rStyle w:val="13"/>
          <w:rFonts w:hint="eastAsia" w:ascii="Times New Roman" w:hAnsi="Times New Roman" w:eastAsia="方正仿宋_GBK"/>
          <w:color w:val="auto"/>
          <w:sz w:val="32"/>
          <w:szCs w:val="32"/>
          <w:shd w:val="clear" w:color="auto" w:fill="FFFFFF"/>
          <w:lang w:val="en-US" w:eastAsia="zh-CN"/>
        </w:rPr>
        <w:t>1</w:t>
      </w:r>
      <w:r>
        <w:rPr>
          <w:rStyle w:val="13"/>
          <w:rFonts w:ascii="方正仿宋_GBK" w:hAnsi="方正仿宋_GBK" w:eastAsia="方正仿宋_GBK" w:cs="方正仿宋_GBK"/>
          <w:color w:val="auto"/>
          <w:sz w:val="32"/>
          <w:szCs w:val="32"/>
          <w:shd w:val="clear" w:color="auto" w:fill="FFFFFF"/>
        </w:rPr>
        <w:t>.收入情况。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年度收入合计</w:t>
      </w:r>
      <w:r>
        <w:rPr>
          <w:rFonts w:hint="default" w:ascii="Times New Roman" w:hAnsi="Times New Roman" w:eastAsia="方正仿宋_GBK"/>
          <w:color w:val="auto"/>
          <w:sz w:val="32"/>
          <w:szCs w:val="32"/>
          <w:shd w:val="clear" w:color="auto" w:fill="FFFFFF"/>
        </w:rPr>
        <w:t>211.17</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与2023年度相比，减少61.98万元，下降22.7%</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业务收入下降，财政拨款也有所下降。</w:t>
      </w:r>
      <w:r>
        <w:rPr>
          <w:rFonts w:ascii="方正仿宋_GBK" w:hAnsi="方正仿宋_GBK" w:eastAsia="方正仿宋_GBK" w:cs="方正仿宋_GBK"/>
          <w:color w:val="auto"/>
          <w:sz w:val="32"/>
          <w:szCs w:val="32"/>
          <w:shd w:val="clear" w:color="auto" w:fill="FFFFFF"/>
        </w:rPr>
        <w:t>其中：财政拨款收入</w:t>
      </w:r>
      <w:r>
        <w:rPr>
          <w:rFonts w:hint="default" w:ascii="Times New Roman" w:hAnsi="Times New Roman" w:eastAsia="方正仿宋_GBK"/>
          <w:color w:val="auto"/>
          <w:sz w:val="32"/>
          <w:szCs w:val="32"/>
          <w:shd w:val="clear" w:color="auto" w:fill="FFFFFF"/>
        </w:rPr>
        <w:t>124.16</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58.8%</w:t>
      </w:r>
      <w:r>
        <w:rPr>
          <w:rFonts w:ascii="方正仿宋_GBK" w:hAnsi="方正仿宋_GBK" w:eastAsia="方正仿宋_GBK" w:cs="方正仿宋_GBK"/>
          <w:color w:val="auto"/>
          <w:sz w:val="32"/>
          <w:szCs w:val="32"/>
          <w:shd w:val="clear" w:color="auto" w:fill="FFFFFF"/>
        </w:rPr>
        <w:t>；事业收入</w:t>
      </w:r>
      <w:r>
        <w:rPr>
          <w:rFonts w:hint="default" w:ascii="Times New Roman" w:hAnsi="Times New Roman" w:eastAsia="方正仿宋_GBK"/>
          <w:color w:val="auto"/>
          <w:sz w:val="32"/>
          <w:szCs w:val="32"/>
          <w:shd w:val="clear" w:color="auto" w:fill="FFFFFF"/>
        </w:rPr>
        <w:t>87.00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41.2%</w:t>
      </w:r>
      <w:r>
        <w:rPr>
          <w:rFonts w:ascii="方正仿宋_GBK" w:hAnsi="方正仿宋_GBK" w:eastAsia="方正仿宋_GBK" w:cs="方正仿宋_GBK"/>
          <w:color w:val="auto"/>
          <w:sz w:val="32"/>
          <w:szCs w:val="32"/>
          <w:shd w:val="clear" w:color="auto" w:fill="FFFFFF"/>
        </w:rPr>
        <w:t>；经营收入</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；其他收入</w:t>
      </w:r>
      <w:r>
        <w:rPr>
          <w:rFonts w:hint="default" w:ascii="Times New Roman" w:hAnsi="Times New Roman" w:eastAsia="方正仿宋_GBK"/>
          <w:color w:val="auto"/>
          <w:sz w:val="32"/>
          <w:szCs w:val="32"/>
          <w:shd w:val="clear" w:color="auto" w:fill="FFFFFF"/>
        </w:rPr>
        <w:t>0.01</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。此外，</w:t>
      </w:r>
      <w:r>
        <w:rPr>
          <w:rFonts w:hint="eastAsia" w:ascii="方正仿宋_GBK" w:hAnsi="方正仿宋_GBK" w:eastAsia="方正仿宋_GBK" w:cs="方正仿宋_GBK"/>
          <w:color w:val="auto"/>
          <w:sz w:val="32"/>
          <w:szCs w:val="32"/>
          <w:shd w:val="clear" w:color="auto" w:fill="FFFFFF"/>
        </w:rPr>
        <w:t>使用非财政拨款结余（含专用结余）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万元，年初结转和结余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p>
    <w:p w14:paraId="4D5CD1CA">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color w:val="auto"/>
          <w:sz w:val="32"/>
          <w:szCs w:val="32"/>
          <w:shd w:val="clear" w:color="auto" w:fill="FFFFFF"/>
        </w:rPr>
      </w:pPr>
      <w:r>
        <w:rPr>
          <w:rStyle w:val="13"/>
          <w:rFonts w:hint="eastAsia" w:ascii="Times New Roman" w:hAnsi="Times New Roman" w:eastAsia="方正仿宋_GBK"/>
          <w:color w:val="auto"/>
          <w:sz w:val="32"/>
          <w:szCs w:val="32"/>
          <w:shd w:val="clear" w:color="auto" w:fill="FFFFFF"/>
          <w:lang w:val="en-US" w:eastAsia="zh-CN"/>
        </w:rPr>
        <w:t>2</w:t>
      </w:r>
      <w:r>
        <w:rPr>
          <w:rStyle w:val="13"/>
          <w:rFonts w:ascii="方正仿宋_GBK" w:hAnsi="方正仿宋_GBK" w:eastAsia="方正仿宋_GBK" w:cs="方正仿宋_GBK"/>
          <w:color w:val="auto"/>
          <w:sz w:val="32"/>
          <w:szCs w:val="32"/>
          <w:shd w:val="clear" w:color="auto" w:fill="FFFFFF"/>
        </w:rPr>
        <w:t>.支出情况。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年度支出合计</w:t>
      </w:r>
      <w:r>
        <w:rPr>
          <w:rFonts w:hint="default" w:ascii="Times New Roman" w:hAnsi="Times New Roman" w:eastAsia="方正仿宋_GBK"/>
          <w:color w:val="auto"/>
          <w:sz w:val="32"/>
          <w:szCs w:val="32"/>
          <w:shd w:val="clear" w:color="auto" w:fill="FFFFFF"/>
        </w:rPr>
        <w:t>211.17</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与2023年度相比，减少69.85万元，下降24.9%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单位事业收入下降人员支出下调。</w:t>
      </w:r>
      <w:r>
        <w:rPr>
          <w:rFonts w:ascii="方正仿宋_GBK" w:hAnsi="方正仿宋_GBK" w:eastAsia="方正仿宋_GBK" w:cs="方正仿宋_GBK"/>
          <w:color w:val="auto"/>
          <w:sz w:val="32"/>
          <w:szCs w:val="32"/>
          <w:shd w:val="clear" w:color="auto" w:fill="FFFFFF"/>
        </w:rPr>
        <w:t>其中：基本支出</w:t>
      </w:r>
      <w:r>
        <w:rPr>
          <w:rFonts w:hint="default" w:ascii="Times New Roman" w:hAnsi="Times New Roman" w:eastAsia="方正仿宋_GBK"/>
          <w:color w:val="auto"/>
          <w:sz w:val="32"/>
          <w:szCs w:val="32"/>
          <w:shd w:val="clear" w:color="auto" w:fill="FFFFFF"/>
        </w:rPr>
        <w:t>186.89</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88.5%</w:t>
      </w:r>
      <w:r>
        <w:rPr>
          <w:rFonts w:ascii="方正仿宋_GBK" w:hAnsi="方正仿宋_GBK" w:eastAsia="方正仿宋_GBK" w:cs="方正仿宋_GBK"/>
          <w:color w:val="auto"/>
          <w:sz w:val="32"/>
          <w:szCs w:val="32"/>
          <w:shd w:val="clear" w:color="auto" w:fill="FFFFFF"/>
        </w:rPr>
        <w:t>；项目支出</w:t>
      </w:r>
      <w:r>
        <w:rPr>
          <w:rFonts w:hint="default" w:ascii="Times New Roman" w:hAnsi="Times New Roman" w:eastAsia="方正仿宋_GBK"/>
          <w:color w:val="auto"/>
          <w:sz w:val="32"/>
          <w:szCs w:val="32"/>
          <w:shd w:val="clear" w:color="auto" w:fill="FFFFFF"/>
        </w:rPr>
        <w:t>24.28</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11.5%</w:t>
      </w:r>
      <w:r>
        <w:rPr>
          <w:rFonts w:ascii="方正仿宋_GBK" w:hAnsi="方正仿宋_GBK" w:eastAsia="方正仿宋_GBK" w:cs="方正仿宋_GBK"/>
          <w:color w:val="auto"/>
          <w:sz w:val="32"/>
          <w:szCs w:val="32"/>
          <w:shd w:val="clear" w:color="auto" w:fill="FFFFFF"/>
        </w:rPr>
        <w:t>；经营支出</w:t>
      </w:r>
      <w:r>
        <w:rPr>
          <w:rFonts w:hint="default" w:ascii="Times New Roman" w:hAnsi="Times New Roman" w:eastAsia="方正仿宋_GBK"/>
          <w:color w:val="auto"/>
          <w:sz w:val="32"/>
          <w:szCs w:val="32"/>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。此外，结余分配</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p>
    <w:p w14:paraId="55A27721">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color w:val="auto"/>
          <w:sz w:val="32"/>
          <w:szCs w:val="32"/>
          <w:lang w:eastAsia="zh-CN"/>
        </w:rPr>
      </w:pPr>
      <w:r>
        <w:rPr>
          <w:rStyle w:val="13"/>
          <w:rFonts w:hint="eastAsia" w:ascii="Times New Roman" w:hAnsi="Times New Roman" w:eastAsia="方正仿宋_GBK"/>
          <w:color w:val="auto"/>
          <w:sz w:val="32"/>
          <w:szCs w:val="32"/>
          <w:shd w:val="clear" w:color="auto" w:fill="FFFFFF"/>
          <w:lang w:val="en-US" w:eastAsia="zh-CN"/>
        </w:rPr>
        <w:t>3</w:t>
      </w:r>
      <w:r>
        <w:rPr>
          <w:rStyle w:val="13"/>
          <w:rFonts w:ascii="方正仿宋_GBK" w:hAnsi="方正仿宋_GBK" w:eastAsia="方正仿宋_GBK" w:cs="方正仿宋_GBK"/>
          <w:color w:val="auto"/>
          <w:sz w:val="32"/>
          <w:szCs w:val="32"/>
          <w:shd w:val="clear" w:color="auto" w:fill="FFFFFF"/>
        </w:rPr>
        <w:t>.结转结余情况。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年度年末结转和结余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与2023年度相比，无增减</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事业收入下降必要支出基本一致。</w:t>
      </w:r>
    </w:p>
    <w:p w14:paraId="3CCCBEE4">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（二）财政拨款收入支出决算总体情况说明</w:t>
      </w:r>
    </w:p>
    <w:p w14:paraId="629497AE">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lang w:eastAsia="zh-CN"/>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年度财政拨款收、支总计均为</w:t>
      </w:r>
      <w:r>
        <w:rPr>
          <w:rFonts w:hint="default" w:ascii="Times New Roman" w:hAnsi="Times New Roman" w:eastAsia="方正仿宋_GBK"/>
          <w:color w:val="auto"/>
          <w:sz w:val="32"/>
          <w:szCs w:val="32"/>
          <w:shd w:val="clear" w:color="auto" w:fill="FFFFFF"/>
        </w:rPr>
        <w:t>124.16</w:t>
      </w:r>
      <w:r>
        <w:rPr>
          <w:rFonts w:ascii="方正仿宋_GBK" w:hAnsi="方正仿宋_GBK" w:eastAsia="方正仿宋_GBK" w:cs="方正仿宋_GBK"/>
          <w:color w:val="auto"/>
          <w:sz w:val="32"/>
          <w:szCs w:val="32"/>
          <w:shd w:val="clear" w:color="auto" w:fill="FFFFFF"/>
        </w:rPr>
        <w:t>万元。与</w:t>
      </w:r>
      <w:r>
        <w:rPr>
          <w:rFonts w:hint="default" w:ascii="Times New Roman" w:hAnsi="Times New Roman" w:eastAsia="方正仿宋_GBK"/>
          <w:color w:val="auto"/>
          <w:sz w:val="32"/>
          <w:szCs w:val="32"/>
          <w:shd w:val="clear" w:color="auto" w:fill="FFFFFF"/>
        </w:rPr>
        <w:t>2023</w:t>
      </w:r>
      <w:r>
        <w:rPr>
          <w:rFonts w:ascii="方正仿宋_GBK" w:hAnsi="方正仿宋_GBK" w:eastAsia="方正仿宋_GBK" w:cs="方正仿宋_GBK"/>
          <w:color w:val="auto"/>
          <w:sz w:val="32"/>
          <w:szCs w:val="32"/>
          <w:shd w:val="clear" w:color="auto" w:fill="FFFFFF"/>
        </w:rPr>
        <w:t>年</w:t>
      </w:r>
      <w:r>
        <w:rPr>
          <w:rFonts w:hint="eastAsia" w:ascii="方正仿宋_GBK" w:hAnsi="方正仿宋_GBK" w:eastAsia="方正仿宋_GBK" w:cs="方正仿宋_GBK"/>
          <w:color w:val="auto"/>
          <w:sz w:val="32"/>
          <w:szCs w:val="32"/>
          <w:shd w:val="clear" w:color="auto" w:fill="FFFFFF"/>
          <w:lang w:eastAsia="zh-CN"/>
        </w:rPr>
        <w:t>度</w:t>
      </w:r>
      <w:r>
        <w:rPr>
          <w:rFonts w:ascii="方正仿宋_GBK" w:hAnsi="方正仿宋_GBK" w:eastAsia="方正仿宋_GBK" w:cs="方正仿宋_GBK"/>
          <w:color w:val="auto"/>
          <w:sz w:val="32"/>
          <w:szCs w:val="32"/>
          <w:shd w:val="clear" w:color="auto" w:fill="FFFFFF"/>
        </w:rPr>
        <w:t>相比，</w:t>
      </w:r>
      <w:r>
        <w:rPr>
          <w:rFonts w:hint="default" w:ascii="Times New Roman" w:hAnsi="Times New Roman" w:eastAsia="方正仿宋_GBK"/>
          <w:color w:val="auto"/>
          <w:sz w:val="32"/>
          <w:szCs w:val="32"/>
          <w:shd w:val="clear" w:color="auto" w:fill="FFFFFF"/>
        </w:rPr>
        <w:t>财政拨款收、支总计各减少56.67万元，下降31.3%</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人员无变化，财政拨款下降。</w:t>
      </w:r>
    </w:p>
    <w:p w14:paraId="686D4373">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（三）一般公共预算财政拨款收入支出决算情况说明</w:t>
      </w:r>
    </w:p>
    <w:p w14:paraId="758E63EC">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color w:val="auto"/>
          <w:sz w:val="32"/>
          <w:szCs w:val="32"/>
        </w:rPr>
      </w:pPr>
      <w:r>
        <w:rPr>
          <w:rStyle w:val="13"/>
          <w:rFonts w:hint="default" w:ascii="Times New Roman" w:hAnsi="Times New Roman" w:eastAsia="方正仿宋_GBK"/>
          <w:color w:val="auto"/>
          <w:sz w:val="32"/>
          <w:szCs w:val="32"/>
          <w:shd w:val="clear" w:color="auto" w:fill="FFFFFF"/>
        </w:rPr>
        <w:t>1</w:t>
      </w:r>
      <w:r>
        <w:rPr>
          <w:rStyle w:val="13"/>
          <w:rFonts w:ascii="方正仿宋_GBK" w:hAnsi="方正仿宋_GBK" w:eastAsia="方正仿宋_GBK" w:cs="方正仿宋_GBK"/>
          <w:color w:val="auto"/>
          <w:sz w:val="32"/>
          <w:szCs w:val="32"/>
          <w:shd w:val="clear" w:color="auto" w:fill="FFFFFF"/>
        </w:rPr>
        <w:t>.收入情况。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年度一般公共预算财政拨款收入</w:t>
      </w:r>
      <w:r>
        <w:rPr>
          <w:rFonts w:hint="default" w:ascii="Times New Roman" w:hAnsi="Times New Roman" w:eastAsia="方正仿宋_GBK"/>
          <w:color w:val="auto"/>
          <w:sz w:val="32"/>
          <w:szCs w:val="32"/>
          <w:shd w:val="clear" w:color="auto" w:fill="FFFFFF"/>
        </w:rPr>
        <w:t>124.16</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与2023年度相比，减少56.67万元，下降31.3%</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财政拨款下降。</w:t>
      </w:r>
      <w:r>
        <w:rPr>
          <w:rFonts w:hint="default" w:ascii="Times New Roman" w:hAnsi="Times New Roman" w:eastAsia="方正仿宋_GBK"/>
          <w:color w:val="auto"/>
          <w:sz w:val="32"/>
          <w:szCs w:val="32"/>
          <w:shd w:val="clear" w:color="auto" w:fill="FFFFFF"/>
        </w:rPr>
        <w:t>较年初预算数增加7.46万元，增长6.4%</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财政拨款调整，</w:t>
      </w:r>
      <w:r>
        <w:rPr>
          <w:rFonts w:ascii="方正仿宋_GBK" w:hAnsi="方正仿宋_GBK" w:eastAsia="方正仿宋_GBK" w:cs="方正仿宋_GBK"/>
          <w:color w:val="auto"/>
          <w:sz w:val="32"/>
          <w:szCs w:val="32"/>
          <w:shd w:val="clear" w:color="auto" w:fill="FFFFFF"/>
        </w:rPr>
        <w:t>此外，年初财政拨款结转和结余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p>
    <w:p w14:paraId="67B8E664">
      <w:pPr>
        <w:pStyle w:val="9"/>
        <w:shd w:val="clear" w:color="auto" w:fill="FFFFFF"/>
        <w:spacing w:before="0" w:beforeAutospacing="0" w:after="0" w:afterAutospacing="0" w:line="596" w:lineRule="exact"/>
        <w:ind w:firstLine="643" w:firstLineChars="200"/>
        <w:jc w:val="both"/>
        <w:rPr>
          <w:rFonts w:ascii="方正仿宋_GBK" w:hAnsi="方正仿宋_GBK" w:eastAsia="方正仿宋_GBK" w:cs="方正仿宋_GBK"/>
          <w:color w:val="auto"/>
          <w:sz w:val="32"/>
          <w:szCs w:val="32"/>
          <w:shd w:val="clear" w:color="auto" w:fill="FFFFFF"/>
        </w:rPr>
      </w:pPr>
      <w:r>
        <w:rPr>
          <w:rStyle w:val="13"/>
          <w:rFonts w:hint="default" w:ascii="Times New Roman" w:hAnsi="Times New Roman" w:eastAsia="方正仿宋_GBK"/>
          <w:color w:val="auto"/>
          <w:sz w:val="32"/>
          <w:szCs w:val="32"/>
          <w:shd w:val="clear" w:color="auto" w:fill="FFFFFF"/>
        </w:rPr>
        <w:t>2</w:t>
      </w:r>
      <w:r>
        <w:rPr>
          <w:rStyle w:val="13"/>
          <w:rFonts w:ascii="方正仿宋_GBK" w:hAnsi="方正仿宋_GBK" w:eastAsia="方正仿宋_GBK" w:cs="方正仿宋_GBK"/>
          <w:color w:val="auto"/>
          <w:sz w:val="32"/>
          <w:szCs w:val="32"/>
          <w:shd w:val="clear" w:color="auto" w:fill="FFFFFF"/>
        </w:rPr>
        <w:t>.支出情况。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年度一般公共预算财政拨款支出</w:t>
      </w:r>
      <w:r>
        <w:rPr>
          <w:rFonts w:hint="default" w:ascii="Times New Roman" w:hAnsi="Times New Roman" w:eastAsia="方正仿宋_GBK"/>
          <w:color w:val="auto"/>
          <w:sz w:val="32"/>
          <w:szCs w:val="32"/>
          <w:shd w:val="clear" w:color="auto" w:fill="FFFFFF"/>
        </w:rPr>
        <w:t>124.16</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与2023年度相比，减少56.67万元，下降31.3%</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单位人员拨款下降。</w:t>
      </w:r>
      <w:r>
        <w:rPr>
          <w:rFonts w:hint="default" w:ascii="Times New Roman" w:hAnsi="Times New Roman" w:eastAsia="方正仿宋_GBK"/>
          <w:color w:val="auto"/>
          <w:sz w:val="32"/>
          <w:szCs w:val="32"/>
          <w:shd w:val="clear" w:color="auto" w:fill="FFFFFF"/>
        </w:rPr>
        <w:t>较年初预算数增加7.46万元，增长6.4%</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财政拨款下调</w:t>
      </w:r>
      <w:r>
        <w:rPr>
          <w:rFonts w:ascii="方正仿宋_GBK" w:hAnsi="方正仿宋_GBK" w:eastAsia="方正仿宋_GBK" w:cs="方正仿宋_GBK"/>
          <w:color w:val="auto"/>
          <w:sz w:val="32"/>
          <w:szCs w:val="32"/>
          <w:shd w:val="clear" w:color="auto" w:fill="FFFFFF"/>
        </w:rPr>
        <w:t>。</w:t>
      </w:r>
    </w:p>
    <w:p w14:paraId="4444ACD6">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ascii="方正仿宋_GBK" w:hAnsi="方正仿宋_GBK" w:eastAsia="方正仿宋_GBK" w:cs="方正仿宋_GBK"/>
          <w:color w:val="auto"/>
          <w:sz w:val="32"/>
          <w:szCs w:val="32"/>
          <w:highlight w:val="none"/>
          <w:shd w:val="clear" w:color="auto" w:fill="FFFFFF"/>
        </w:rPr>
      </w:pPr>
      <w:r>
        <w:rPr>
          <w:rFonts w:ascii="方正仿宋_GBK" w:hAnsi="方正仿宋_GBK" w:eastAsia="方正仿宋_GBK" w:cs="方正仿宋_GBK"/>
          <w:color w:val="auto"/>
          <w:sz w:val="32"/>
          <w:szCs w:val="32"/>
          <w:highlight w:val="none"/>
          <w:shd w:val="clear" w:color="auto" w:fill="FFFFFF"/>
        </w:rPr>
        <w:t>一般公共预算财政拨款支出主要</w:t>
      </w:r>
      <w:r>
        <w:rPr>
          <w:rFonts w:hint="eastAsia" w:ascii="方正仿宋_GBK" w:hAnsi="方正仿宋_GBK" w:eastAsia="方正仿宋_GBK" w:cs="方正仿宋_GBK"/>
          <w:color w:val="auto"/>
          <w:sz w:val="32"/>
          <w:szCs w:val="32"/>
          <w:highlight w:val="none"/>
          <w:shd w:val="clear" w:color="auto" w:fill="FFFFFF"/>
          <w:lang w:eastAsia="zh-CN"/>
        </w:rPr>
        <w:t>用途如下</w:t>
      </w:r>
      <w:r>
        <w:rPr>
          <w:rFonts w:ascii="方正仿宋_GBK" w:hAnsi="方正仿宋_GBK" w:eastAsia="方正仿宋_GBK" w:cs="方正仿宋_GBK"/>
          <w:color w:val="auto"/>
          <w:sz w:val="32"/>
          <w:szCs w:val="32"/>
          <w:highlight w:val="none"/>
          <w:shd w:val="clear" w:color="auto" w:fill="FFFFFF"/>
        </w:rPr>
        <w:t>：</w:t>
      </w:r>
    </w:p>
    <w:p w14:paraId="334EC8F6">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lang w:eastAsia="zh-CN"/>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w:t>
      </w:r>
      <w:r>
        <w:rPr>
          <w:rFonts w:ascii="方正仿宋_GBK" w:hAnsi="方正仿宋_GBK" w:eastAsia="方正仿宋_GBK" w:cs="方正仿宋_GBK"/>
          <w:color w:val="auto"/>
          <w:sz w:val="32"/>
          <w:szCs w:val="32"/>
          <w:shd w:val="clear" w:color="auto" w:fill="FFFFFF"/>
        </w:rPr>
        <w:t>）一般公共服务支出</w:t>
      </w:r>
      <w:r>
        <w:rPr>
          <w:rFonts w:hint="default" w:ascii="Times New Roman" w:hAnsi="Times New Roman" w:eastAsia="方正仿宋_GBK"/>
          <w:color w:val="auto"/>
          <w:sz w:val="32"/>
          <w:szCs w:val="32"/>
          <w:shd w:val="clear" w:color="auto" w:fill="FFFFFF"/>
        </w:rPr>
        <w:t>0.47</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0.4%</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财政拨款人员无增减。</w:t>
      </w:r>
    </w:p>
    <w:p w14:paraId="7F3C786E">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2</w:t>
      </w:r>
      <w:r>
        <w:rPr>
          <w:rFonts w:ascii="方正仿宋_GBK" w:hAnsi="方正仿宋_GBK" w:eastAsia="方正仿宋_GBK" w:cs="方正仿宋_GBK"/>
          <w:color w:val="auto"/>
          <w:sz w:val="32"/>
          <w:szCs w:val="32"/>
          <w:shd w:val="clear" w:color="auto" w:fill="FFFFFF"/>
        </w:rPr>
        <w:t>）外交支出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14BEB28F">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3</w:t>
      </w:r>
      <w:r>
        <w:rPr>
          <w:rFonts w:ascii="方正仿宋_GBK" w:hAnsi="方正仿宋_GBK" w:eastAsia="方正仿宋_GBK" w:cs="方正仿宋_GBK"/>
          <w:color w:val="auto"/>
          <w:sz w:val="32"/>
          <w:szCs w:val="32"/>
          <w:shd w:val="clear" w:color="auto" w:fill="FFFFFF"/>
        </w:rPr>
        <w:t>）国防支出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7A9AE93B">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4</w:t>
      </w:r>
      <w:r>
        <w:rPr>
          <w:rFonts w:ascii="方正仿宋_GBK" w:hAnsi="方正仿宋_GBK" w:eastAsia="方正仿宋_GBK" w:cs="方正仿宋_GBK"/>
          <w:color w:val="auto"/>
          <w:sz w:val="32"/>
          <w:szCs w:val="32"/>
          <w:shd w:val="clear" w:color="auto" w:fill="FFFFFF"/>
        </w:rPr>
        <w:t>）公共安全支出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4FABDD03">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5</w:t>
      </w:r>
      <w:r>
        <w:rPr>
          <w:rFonts w:ascii="方正仿宋_GBK" w:hAnsi="方正仿宋_GBK" w:eastAsia="方正仿宋_GBK" w:cs="方正仿宋_GBK"/>
          <w:color w:val="auto"/>
          <w:sz w:val="32"/>
          <w:szCs w:val="32"/>
          <w:shd w:val="clear" w:color="auto" w:fill="FFFFFF"/>
        </w:rPr>
        <w:t>）教育支出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4B10770B">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6</w:t>
      </w:r>
      <w:r>
        <w:rPr>
          <w:rFonts w:ascii="方正仿宋_GBK" w:hAnsi="方正仿宋_GBK" w:eastAsia="方正仿宋_GBK" w:cs="方正仿宋_GBK"/>
          <w:color w:val="auto"/>
          <w:sz w:val="32"/>
          <w:szCs w:val="32"/>
          <w:shd w:val="clear" w:color="auto" w:fill="FFFFFF"/>
        </w:rPr>
        <w:t>）科学技术支出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74937D85">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7</w:t>
      </w:r>
      <w:r>
        <w:rPr>
          <w:rFonts w:ascii="方正仿宋_GBK" w:hAnsi="方正仿宋_GBK" w:eastAsia="方正仿宋_GBK" w:cs="方正仿宋_GBK"/>
          <w:color w:val="auto"/>
          <w:sz w:val="32"/>
          <w:szCs w:val="32"/>
          <w:shd w:val="clear" w:color="auto" w:fill="FFFFFF"/>
        </w:rPr>
        <w:t>）文化旅游体育与传媒支出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7E92A36F">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8</w:t>
      </w:r>
      <w:r>
        <w:rPr>
          <w:rFonts w:ascii="方正仿宋_GBK" w:hAnsi="方正仿宋_GBK" w:eastAsia="方正仿宋_GBK" w:cs="方正仿宋_GBK"/>
          <w:color w:val="auto"/>
          <w:sz w:val="32"/>
          <w:szCs w:val="32"/>
          <w:shd w:val="clear" w:color="auto" w:fill="FFFFFF"/>
        </w:rPr>
        <w:t>）社会保障</w:t>
      </w:r>
      <w:r>
        <w:rPr>
          <w:rFonts w:hint="eastAsia" w:ascii="方正仿宋_GBK" w:hAnsi="方正仿宋_GBK" w:eastAsia="方正仿宋_GBK" w:cs="方正仿宋_GBK"/>
          <w:color w:val="auto"/>
          <w:sz w:val="32"/>
          <w:szCs w:val="32"/>
          <w:shd w:val="clear" w:color="auto" w:fill="FFFFFF"/>
          <w:lang w:eastAsia="zh-CN"/>
        </w:rPr>
        <w:t>和</w:t>
      </w:r>
      <w:r>
        <w:rPr>
          <w:rFonts w:ascii="方正仿宋_GBK" w:hAnsi="方正仿宋_GBK" w:eastAsia="方正仿宋_GBK" w:cs="方正仿宋_GBK"/>
          <w:color w:val="auto"/>
          <w:sz w:val="32"/>
          <w:szCs w:val="32"/>
          <w:shd w:val="clear" w:color="auto" w:fill="FFFFFF"/>
        </w:rPr>
        <w:t>就业支出</w:t>
      </w:r>
      <w:r>
        <w:rPr>
          <w:rFonts w:hint="default" w:ascii="Times New Roman" w:hAnsi="Times New Roman" w:eastAsia="方正仿宋_GBK"/>
          <w:color w:val="auto"/>
          <w:sz w:val="32"/>
          <w:szCs w:val="32"/>
          <w:shd w:val="clear" w:color="auto" w:fill="FFFFFF"/>
        </w:rPr>
        <w:t>17.09</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13.8%</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财政拨款人数无变化</w:t>
      </w:r>
      <w:r>
        <w:rPr>
          <w:rFonts w:ascii="方正仿宋_GBK" w:hAnsi="方正仿宋_GBK" w:eastAsia="方正仿宋_GBK" w:cs="方正仿宋_GBK"/>
          <w:color w:val="auto"/>
          <w:sz w:val="32"/>
          <w:szCs w:val="32"/>
          <w:shd w:val="clear" w:color="auto" w:fill="FFFFFF"/>
        </w:rPr>
        <w:t>。</w:t>
      </w:r>
    </w:p>
    <w:p w14:paraId="14DA00C3">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9</w:t>
      </w:r>
      <w:r>
        <w:rPr>
          <w:rFonts w:ascii="方正仿宋_GBK" w:hAnsi="方正仿宋_GBK" w:eastAsia="方正仿宋_GBK" w:cs="方正仿宋_GBK"/>
          <w:color w:val="auto"/>
          <w:sz w:val="32"/>
          <w:szCs w:val="32"/>
          <w:shd w:val="clear" w:color="auto" w:fill="FFFFFF"/>
        </w:rPr>
        <w:t>）卫生健康支出</w:t>
      </w:r>
      <w:r>
        <w:rPr>
          <w:rFonts w:hint="default" w:ascii="Times New Roman" w:hAnsi="Times New Roman" w:eastAsia="方正仿宋_GBK"/>
          <w:color w:val="auto"/>
          <w:sz w:val="32"/>
          <w:szCs w:val="32"/>
          <w:shd w:val="clear" w:color="auto" w:fill="FFFFFF"/>
        </w:rPr>
        <w:t>100.35</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80.8%</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较年初预算数增加7.47万元，增长8.0%</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人员岗位晋升、薪级晋升等</w:t>
      </w:r>
      <w:r>
        <w:rPr>
          <w:rFonts w:ascii="方正仿宋_GBK" w:hAnsi="方正仿宋_GBK" w:eastAsia="方正仿宋_GBK" w:cs="方正仿宋_GBK"/>
          <w:color w:val="auto"/>
          <w:sz w:val="32"/>
          <w:szCs w:val="32"/>
          <w:shd w:val="clear" w:color="auto" w:fill="FFFFFF"/>
        </w:rPr>
        <w:t>。</w:t>
      </w:r>
    </w:p>
    <w:p w14:paraId="7D82DCFA">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10</w:t>
      </w:r>
      <w:r>
        <w:rPr>
          <w:rFonts w:ascii="方正仿宋_GBK" w:hAnsi="方正仿宋_GBK" w:eastAsia="方正仿宋_GBK" w:cs="方正仿宋_GBK"/>
          <w:color w:val="auto"/>
          <w:sz w:val="32"/>
          <w:szCs w:val="32"/>
          <w:shd w:val="clear" w:color="auto" w:fill="FFFFFF"/>
        </w:rPr>
        <w:t>）节能环保支出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378A8282">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11</w:t>
      </w:r>
      <w:r>
        <w:rPr>
          <w:rFonts w:ascii="方正仿宋_GBK" w:hAnsi="方正仿宋_GBK" w:eastAsia="方正仿宋_GBK" w:cs="方正仿宋_GBK"/>
          <w:color w:val="auto"/>
          <w:sz w:val="32"/>
          <w:szCs w:val="32"/>
          <w:shd w:val="clear" w:color="auto" w:fill="FFFFFF"/>
        </w:rPr>
        <w:t>）城乡社区支出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137276A3">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12</w:t>
      </w:r>
      <w:r>
        <w:rPr>
          <w:rFonts w:ascii="方正仿宋_GBK" w:hAnsi="方正仿宋_GBK" w:eastAsia="方正仿宋_GBK" w:cs="方正仿宋_GBK"/>
          <w:color w:val="auto"/>
          <w:sz w:val="32"/>
          <w:szCs w:val="32"/>
          <w:shd w:val="clear" w:color="auto" w:fill="FFFFFF"/>
        </w:rPr>
        <w:t>）农林水支出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4EB4B73B">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13</w:t>
      </w:r>
      <w:r>
        <w:rPr>
          <w:rFonts w:ascii="方正仿宋_GBK" w:hAnsi="方正仿宋_GBK" w:eastAsia="方正仿宋_GBK" w:cs="方正仿宋_GBK"/>
          <w:color w:val="auto"/>
          <w:sz w:val="32"/>
          <w:szCs w:val="32"/>
          <w:shd w:val="clear" w:color="auto" w:fill="FFFFFF"/>
        </w:rPr>
        <w:t>）交通运输支出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30E4DA2D">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14</w:t>
      </w:r>
      <w:r>
        <w:rPr>
          <w:rFonts w:ascii="方正仿宋_GBK" w:hAnsi="方正仿宋_GBK" w:eastAsia="方正仿宋_GBK" w:cs="方正仿宋_GBK"/>
          <w:color w:val="auto"/>
          <w:sz w:val="32"/>
          <w:szCs w:val="32"/>
          <w:shd w:val="clear" w:color="auto" w:fill="FFFFFF"/>
        </w:rPr>
        <w:t>）资源勘探信息等支出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5D736A41">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15</w:t>
      </w:r>
      <w:r>
        <w:rPr>
          <w:rFonts w:ascii="方正仿宋_GBK" w:hAnsi="方正仿宋_GBK" w:eastAsia="方正仿宋_GBK" w:cs="方正仿宋_GBK"/>
          <w:color w:val="auto"/>
          <w:sz w:val="32"/>
          <w:szCs w:val="32"/>
          <w:shd w:val="clear" w:color="auto" w:fill="FFFFFF"/>
        </w:rPr>
        <w:t>）商业服务业等支出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1A61BC11">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16</w:t>
      </w:r>
      <w:r>
        <w:rPr>
          <w:rFonts w:ascii="方正仿宋_GBK" w:hAnsi="方正仿宋_GBK" w:eastAsia="方正仿宋_GBK" w:cs="方正仿宋_GBK"/>
          <w:color w:val="auto"/>
          <w:sz w:val="32"/>
          <w:szCs w:val="32"/>
          <w:shd w:val="clear" w:color="auto" w:fill="FFFFFF"/>
        </w:rPr>
        <w:t>）金融支出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43F0D4E3">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17</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援助其他地区支出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07D3D2CC">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18</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自然资源海洋气象等支出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3973E953">
      <w:pPr>
        <w:spacing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19</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住房保障支出</w:t>
      </w:r>
      <w:r>
        <w:rPr>
          <w:rFonts w:hint="default" w:ascii="Times New Roman" w:hAnsi="Times New Roman" w:eastAsia="方正仿宋_GBK"/>
          <w:color w:val="auto"/>
          <w:sz w:val="32"/>
          <w:szCs w:val="32"/>
          <w:shd w:val="clear" w:color="auto" w:fill="FFFFFF"/>
        </w:rPr>
        <w:t>6.25</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5.0%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财政拨款人数无变化</w:t>
      </w:r>
      <w:r>
        <w:rPr>
          <w:rFonts w:ascii="方正仿宋_GBK" w:hAnsi="方正仿宋_GBK" w:eastAsia="方正仿宋_GBK" w:cs="方正仿宋_GBK"/>
          <w:color w:val="auto"/>
          <w:sz w:val="32"/>
          <w:szCs w:val="32"/>
          <w:shd w:val="clear" w:color="auto" w:fill="FFFFFF"/>
        </w:rPr>
        <w:t>。</w:t>
      </w:r>
    </w:p>
    <w:p w14:paraId="180ACD1E">
      <w:pPr>
        <w:spacing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20</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粮油物资储备支出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65FF29D4">
      <w:pPr>
        <w:spacing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21</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国有资本经营预算支出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4D798519">
      <w:pPr>
        <w:spacing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22</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灾害防治及应急管理支出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56F1B245">
      <w:pPr>
        <w:spacing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23</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其他支出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744C816D">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（24）</w:t>
      </w:r>
      <w:r>
        <w:rPr>
          <w:rFonts w:ascii="方正仿宋_GBK" w:hAnsi="方正仿宋_GBK" w:eastAsia="方正仿宋_GBK" w:cs="方正仿宋_GBK"/>
          <w:color w:val="auto"/>
          <w:sz w:val="32"/>
          <w:szCs w:val="32"/>
        </w:rPr>
        <w:t>债务还本支出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77CEE733">
      <w:pPr>
        <w:spacing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25</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债务付息支出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416525E2">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26</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抗疫特别国债安排的支出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w:t>
      </w:r>
      <w:r>
        <w:rPr>
          <w:rFonts w:hint="default" w:ascii="Times New Roman" w:hAnsi="Times New Roman" w:eastAsia="方正仿宋_GBK"/>
          <w:color w:val="auto"/>
          <w:sz w:val="32"/>
          <w:szCs w:val="32"/>
          <w:shd w:val="clear" w:color="auto" w:fill="FFFFFF"/>
        </w:rPr>
        <w:t>0.0%</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p>
    <w:p w14:paraId="64554F37">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color w:val="auto"/>
          <w:sz w:val="32"/>
          <w:szCs w:val="32"/>
          <w:shd w:val="clear" w:color="auto" w:fill="FFFFFF"/>
        </w:rPr>
      </w:pPr>
      <w:r>
        <w:rPr>
          <w:rStyle w:val="13"/>
          <w:rFonts w:hint="default" w:ascii="Times New Roman" w:hAnsi="Times New Roman" w:eastAsia="方正仿宋_GBK"/>
          <w:color w:val="auto"/>
          <w:sz w:val="32"/>
          <w:szCs w:val="32"/>
          <w:shd w:val="clear" w:color="auto" w:fill="FFFFFF"/>
        </w:rPr>
        <w:t>3</w:t>
      </w:r>
      <w:r>
        <w:rPr>
          <w:rStyle w:val="13"/>
          <w:rFonts w:ascii="方正仿宋_GBK" w:hAnsi="方正仿宋_GBK" w:eastAsia="方正仿宋_GBK" w:cs="方正仿宋_GBK"/>
          <w:color w:val="auto"/>
          <w:sz w:val="32"/>
          <w:szCs w:val="32"/>
          <w:shd w:val="clear" w:color="auto" w:fill="FFFFFF"/>
        </w:rPr>
        <w:t>.结转结余情况。</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年度年末一般公共预算财政拨款结转和结余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与2023年度相比，无增减</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事业收入和财政收入都有所下降，必要支出数与上年无变化</w:t>
      </w:r>
      <w:r>
        <w:rPr>
          <w:rFonts w:ascii="方正仿宋_GBK" w:hAnsi="方正仿宋_GBK" w:eastAsia="方正仿宋_GBK" w:cs="方正仿宋_GBK"/>
          <w:color w:val="auto"/>
          <w:sz w:val="32"/>
          <w:szCs w:val="32"/>
          <w:shd w:val="clear" w:color="auto" w:fill="FFFFFF"/>
        </w:rPr>
        <w:t>。</w:t>
      </w:r>
    </w:p>
    <w:p w14:paraId="43D65F04">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（四）一般公共预算财政拨款基本支出决算情况说明</w:t>
      </w:r>
    </w:p>
    <w:p w14:paraId="4AE5C655">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年度一般公共财政拨款基本支出</w:t>
      </w:r>
      <w:r>
        <w:rPr>
          <w:rFonts w:hint="default" w:ascii="Times New Roman" w:hAnsi="Times New Roman" w:eastAsia="方正仿宋_GBK"/>
          <w:color w:val="auto"/>
          <w:sz w:val="32"/>
          <w:szCs w:val="32"/>
          <w:shd w:val="clear" w:color="auto" w:fill="FFFFFF"/>
        </w:rPr>
        <w:t>100.87</w:t>
      </w:r>
      <w:r>
        <w:rPr>
          <w:rFonts w:ascii="方正仿宋_GBK" w:hAnsi="方正仿宋_GBK" w:eastAsia="方正仿宋_GBK" w:cs="方正仿宋_GBK"/>
          <w:color w:val="auto"/>
          <w:sz w:val="32"/>
          <w:szCs w:val="32"/>
          <w:shd w:val="clear" w:color="auto" w:fill="FFFFFF"/>
        </w:rPr>
        <w:t>万元。</w:t>
      </w:r>
    </w:p>
    <w:p w14:paraId="339463B4">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其中：</w:t>
      </w:r>
    </w:p>
    <w:p w14:paraId="537C44F0">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人员经费</w:t>
      </w:r>
      <w:r>
        <w:rPr>
          <w:rFonts w:hint="default" w:ascii="Times New Roman" w:hAnsi="Times New Roman" w:eastAsia="方正仿宋_GBK"/>
          <w:color w:val="auto"/>
          <w:sz w:val="32"/>
          <w:szCs w:val="32"/>
          <w:shd w:val="clear" w:color="auto" w:fill="FFFFFF"/>
        </w:rPr>
        <w:t>98.89</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与2023年度相比，减少13.26万元，下降11.8%</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财政拨款数下降</w:t>
      </w:r>
      <w:r>
        <w:rPr>
          <w:rFonts w:ascii="方正仿宋_GBK" w:hAnsi="方正仿宋_GBK" w:eastAsia="方正仿宋_GBK" w:cs="方正仿宋_GBK"/>
          <w:color w:val="auto"/>
          <w:sz w:val="32"/>
          <w:szCs w:val="32"/>
          <w:shd w:val="clear" w:color="auto" w:fill="FFFFFF"/>
        </w:rPr>
        <w:t>。人员经费用途主要包括</w:t>
      </w:r>
      <w:r>
        <w:rPr>
          <w:rFonts w:hint="eastAsia" w:ascii="方正仿宋_GBK" w:hAnsi="方正仿宋_GBK" w:eastAsia="方正仿宋_GBK" w:cs="方正仿宋_GBK"/>
          <w:color w:val="auto"/>
          <w:sz w:val="32"/>
          <w:szCs w:val="32"/>
          <w:shd w:val="clear" w:color="auto" w:fill="FFFFFF"/>
          <w:lang w:eastAsia="zh-CN"/>
        </w:rPr>
        <w:t>在编人员社保、公积金、工资待遇</w:t>
      </w:r>
      <w:r>
        <w:rPr>
          <w:rFonts w:ascii="方正仿宋_GBK" w:hAnsi="方正仿宋_GBK" w:eastAsia="方正仿宋_GBK" w:cs="方正仿宋_GBK"/>
          <w:color w:val="auto"/>
          <w:sz w:val="32"/>
          <w:szCs w:val="32"/>
          <w:shd w:val="clear" w:color="auto" w:fill="FFFFFF"/>
        </w:rPr>
        <w:t>。</w:t>
      </w:r>
    </w:p>
    <w:p w14:paraId="148656EF">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公用经费</w:t>
      </w:r>
      <w:r>
        <w:rPr>
          <w:rFonts w:hint="default" w:ascii="Times New Roman" w:hAnsi="Times New Roman" w:eastAsia="方正仿宋_GBK"/>
          <w:color w:val="auto"/>
          <w:sz w:val="32"/>
          <w:szCs w:val="32"/>
          <w:shd w:val="clear" w:color="auto" w:fill="FFFFFF"/>
        </w:rPr>
        <w:t>1.98</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与2023年度相比，减少14.89万元，下降88.3%</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财政拨款数下降</w:t>
      </w:r>
      <w:r>
        <w:rPr>
          <w:rFonts w:ascii="方正仿宋_GBK" w:hAnsi="方正仿宋_GBK" w:eastAsia="方正仿宋_GBK" w:cs="方正仿宋_GBK"/>
          <w:color w:val="auto"/>
          <w:sz w:val="32"/>
          <w:szCs w:val="32"/>
          <w:shd w:val="clear" w:color="auto" w:fill="FFFFFF"/>
        </w:rPr>
        <w:t>。公用经费用途主要包括</w:t>
      </w:r>
      <w:r>
        <w:rPr>
          <w:rFonts w:hint="eastAsia" w:ascii="方正仿宋_GBK" w:hAnsi="方正仿宋_GBK" w:eastAsia="方正仿宋_GBK" w:cs="方正仿宋_GBK"/>
          <w:color w:val="auto"/>
          <w:sz w:val="32"/>
          <w:szCs w:val="32"/>
          <w:shd w:val="clear" w:color="auto" w:fill="FFFFFF"/>
          <w:lang w:eastAsia="zh-CN"/>
        </w:rPr>
        <w:t>基本公共卫生</w:t>
      </w:r>
      <w:r>
        <w:rPr>
          <w:rFonts w:ascii="方正仿宋_GBK" w:hAnsi="方正仿宋_GBK" w:eastAsia="方正仿宋_GBK" w:cs="方正仿宋_GBK"/>
          <w:color w:val="auto"/>
          <w:sz w:val="32"/>
          <w:szCs w:val="32"/>
          <w:shd w:val="clear" w:color="auto" w:fill="FFFFFF"/>
        </w:rPr>
        <w:t>。</w:t>
      </w:r>
    </w:p>
    <w:p w14:paraId="05CE0253">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（五）政府性基金预算收支决算情况说明</w:t>
      </w:r>
    </w:p>
    <w:p w14:paraId="79BA4C81">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年度政府性基金预算财政拨款年初结转结余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万元，年末结转结余</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万元。本年收入</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与2023年度相比，无增减</w:t>
      </w:r>
      <w:r>
        <w:rPr>
          <w:rFonts w:ascii="方正仿宋_GBK" w:hAnsi="方正仿宋_GBK" w:eastAsia="方正仿宋_GBK" w:cs="方正仿宋_GBK"/>
          <w:color w:val="auto"/>
          <w:sz w:val="32"/>
          <w:szCs w:val="32"/>
          <w:shd w:val="clear" w:color="auto" w:fill="FFFFFF"/>
        </w:rPr>
        <w:t>。本年支出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与2023年度相比，无增减</w:t>
      </w:r>
      <w:r>
        <w:rPr>
          <w:rFonts w:ascii="方正仿宋_GBK" w:hAnsi="方正仿宋_GBK" w:eastAsia="方正仿宋_GBK" w:cs="方正仿宋_GBK"/>
          <w:color w:val="auto"/>
          <w:sz w:val="32"/>
          <w:szCs w:val="32"/>
          <w:shd w:val="clear" w:color="auto" w:fill="FFFFFF"/>
        </w:rPr>
        <w:t>。</w:t>
      </w:r>
    </w:p>
    <w:p w14:paraId="3389680D">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（六）国有资本经营预算财政拨款支出决算情况说明</w:t>
      </w:r>
    </w:p>
    <w:p w14:paraId="2B76FDB1">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年度国有资本经营预算财政拨款支出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万元，基本支出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万元，项目支出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万元，主要用于</w:t>
      </w:r>
      <w:r>
        <w:rPr>
          <w:rFonts w:hint="eastAsia" w:ascii="方正仿宋_GBK" w:hAnsi="方正仿宋_GBK" w:eastAsia="方正仿宋_GBK" w:cs="方正仿宋_GBK"/>
          <w:color w:val="auto"/>
          <w:sz w:val="32"/>
          <w:szCs w:val="32"/>
          <w:shd w:val="clear" w:color="auto" w:fill="FFFFFF"/>
          <w:lang w:eastAsia="zh-CN"/>
        </w:rPr>
        <w:t>无收支情况</w:t>
      </w:r>
      <w:r>
        <w:rPr>
          <w:rFonts w:ascii="方正仿宋_GBK" w:hAnsi="方正仿宋_GBK" w:eastAsia="方正仿宋_GBK" w:cs="方正仿宋_GBK"/>
          <w:color w:val="auto"/>
          <w:sz w:val="32"/>
          <w:szCs w:val="32"/>
          <w:shd w:val="clear" w:color="auto" w:fill="FFFFFF"/>
        </w:rPr>
        <w:t>。</w:t>
      </w:r>
    </w:p>
    <w:p w14:paraId="12500A3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7E6F38B0">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（一）“三公”经费支出总体情况说明</w:t>
      </w:r>
    </w:p>
    <w:p w14:paraId="67994A97">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年度“三公”经费支出共计</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无三公经费产生</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较上年支出数无增减</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无三公经费产生</w:t>
      </w:r>
      <w:r>
        <w:rPr>
          <w:rFonts w:ascii="方正仿宋_GBK" w:hAnsi="方正仿宋_GBK" w:eastAsia="方正仿宋_GBK" w:cs="方正仿宋_GBK"/>
          <w:color w:val="auto"/>
          <w:sz w:val="32"/>
          <w:szCs w:val="32"/>
          <w:shd w:val="clear" w:color="auto" w:fill="FFFFFF"/>
        </w:rPr>
        <w:t>。</w:t>
      </w:r>
    </w:p>
    <w:p w14:paraId="011CC589">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（二）“三公”经费分项支出情况</w:t>
      </w:r>
    </w:p>
    <w:p w14:paraId="07A27C8F">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年度本</w:t>
      </w:r>
      <w:r>
        <w:rPr>
          <w:rFonts w:hint="eastAsia" w:ascii="方正仿宋_GBK" w:hAnsi="方正仿宋_GBK" w:eastAsia="方正仿宋_GBK" w:cs="方正仿宋_GBK"/>
          <w:color w:val="auto"/>
          <w:sz w:val="32"/>
          <w:szCs w:val="32"/>
          <w:shd w:val="clear" w:color="auto" w:fill="FFFFFF"/>
          <w:lang w:eastAsia="zh-CN"/>
        </w:rPr>
        <w:t>单位</w:t>
      </w:r>
      <w:r>
        <w:rPr>
          <w:rFonts w:ascii="方正仿宋_GBK" w:hAnsi="方正仿宋_GBK" w:eastAsia="方正仿宋_GBK" w:cs="方正仿宋_GBK"/>
          <w:color w:val="auto"/>
          <w:sz w:val="32"/>
          <w:szCs w:val="32"/>
          <w:shd w:val="clear" w:color="auto" w:fill="FFFFFF"/>
        </w:rPr>
        <w:t>因公出国（境）费用</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万元。费用支出</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较上年支出数无增减</w:t>
      </w:r>
      <w:r>
        <w:rPr>
          <w:rFonts w:ascii="方正仿宋_GBK" w:hAnsi="方正仿宋_GBK" w:eastAsia="方正仿宋_GBK" w:cs="方正仿宋_GBK"/>
          <w:color w:val="auto"/>
          <w:sz w:val="32"/>
          <w:szCs w:val="32"/>
          <w:shd w:val="clear" w:color="auto" w:fill="FFFFFF"/>
        </w:rPr>
        <w:t>。</w:t>
      </w:r>
    </w:p>
    <w:p w14:paraId="74B5C5D3">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公务</w:t>
      </w:r>
      <w:r>
        <w:rPr>
          <w:rFonts w:hint="eastAsia" w:ascii="方正仿宋_GBK" w:hAnsi="方正仿宋_GBK" w:eastAsia="方正仿宋_GBK" w:cs="方正仿宋_GBK"/>
          <w:color w:val="auto"/>
          <w:sz w:val="32"/>
          <w:szCs w:val="32"/>
          <w:shd w:val="clear" w:color="auto" w:fill="FFFFFF"/>
          <w:lang w:eastAsia="zh-CN"/>
        </w:rPr>
        <w:t>用</w:t>
      </w:r>
      <w:r>
        <w:rPr>
          <w:rFonts w:ascii="方正仿宋_GBK" w:hAnsi="方正仿宋_GBK" w:eastAsia="方正仿宋_GBK" w:cs="方正仿宋_GBK"/>
          <w:color w:val="auto"/>
          <w:sz w:val="32"/>
          <w:szCs w:val="32"/>
          <w:shd w:val="clear" w:color="auto" w:fill="FFFFFF"/>
        </w:rPr>
        <w:t>车购置费</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color w:val="auto"/>
          <w:sz w:val="32"/>
          <w:szCs w:val="32"/>
          <w:shd w:val="clear" w:color="auto" w:fill="FFFFFF"/>
        </w:rPr>
        <w:t>费用支出</w:t>
      </w:r>
      <w:r>
        <w:rPr>
          <w:rFonts w:hint="default" w:ascii="Times New Roman" w:hAnsi="Times New Roman" w:eastAsia="方正仿宋_GBK"/>
          <w:color w:val="auto"/>
          <w:sz w:val="32"/>
          <w:szCs w:val="32"/>
          <w:shd w:val="clear" w:color="auto" w:fill="FFFFFF"/>
        </w:rPr>
        <w:t>较年初预算数无增减</w:t>
      </w:r>
      <w:r>
        <w:rPr>
          <w:rFonts w:hint="eastAsia" w:ascii="Times New Roman" w:hAnsi="Times New Roman" w:eastAsia="方正仿宋_GBK"/>
          <w:color w:val="auto"/>
          <w:sz w:val="32"/>
          <w:szCs w:val="32"/>
          <w:shd w:val="clear" w:color="auto" w:fill="FFFFFF"/>
          <w:lang w:eastAsia="zh-CN"/>
        </w:rPr>
        <w:t>，</w:t>
      </w:r>
      <w:r>
        <w:rPr>
          <w:rFonts w:hint="default" w:ascii="Times New Roman" w:hAnsi="Times New Roman" w:eastAsia="方正仿宋_GBK"/>
          <w:color w:val="auto"/>
          <w:sz w:val="32"/>
          <w:szCs w:val="32"/>
          <w:shd w:val="clear" w:color="auto" w:fill="FFFFFF"/>
        </w:rPr>
        <w:t>较上年支出数无增减</w:t>
      </w:r>
      <w:r>
        <w:rPr>
          <w:rFonts w:ascii="方正仿宋_GBK" w:hAnsi="方正仿宋_GBK" w:eastAsia="方正仿宋_GBK" w:cs="方正仿宋_GBK"/>
          <w:color w:val="auto"/>
          <w:sz w:val="32"/>
          <w:szCs w:val="32"/>
          <w:shd w:val="clear" w:color="auto" w:fill="FFFFFF"/>
        </w:rPr>
        <w:t>。</w:t>
      </w:r>
    </w:p>
    <w:p w14:paraId="18B84B6C">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公务</w:t>
      </w:r>
      <w:r>
        <w:rPr>
          <w:rFonts w:hint="eastAsia" w:ascii="方正仿宋_GBK" w:hAnsi="方正仿宋_GBK" w:eastAsia="方正仿宋_GBK" w:cs="方正仿宋_GBK"/>
          <w:color w:val="auto"/>
          <w:sz w:val="32"/>
          <w:szCs w:val="32"/>
          <w:shd w:val="clear" w:color="auto" w:fill="FFFFFF"/>
          <w:lang w:eastAsia="zh-CN"/>
        </w:rPr>
        <w:t>用</w:t>
      </w:r>
      <w:r>
        <w:rPr>
          <w:rFonts w:ascii="方正仿宋_GBK" w:hAnsi="方正仿宋_GBK" w:eastAsia="方正仿宋_GBK" w:cs="方正仿宋_GBK"/>
          <w:color w:val="auto"/>
          <w:sz w:val="32"/>
          <w:szCs w:val="32"/>
          <w:shd w:val="clear" w:color="auto" w:fill="FFFFFF"/>
        </w:rPr>
        <w:t>车运行维护费</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万元，费用支出</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较上年支出数无增减</w:t>
      </w:r>
      <w:r>
        <w:rPr>
          <w:rFonts w:ascii="方正仿宋_GBK" w:hAnsi="方正仿宋_GBK" w:eastAsia="方正仿宋_GBK" w:cs="方正仿宋_GBK"/>
          <w:color w:val="auto"/>
          <w:sz w:val="32"/>
          <w:szCs w:val="32"/>
          <w:shd w:val="clear" w:color="auto" w:fill="FFFFFF"/>
        </w:rPr>
        <w:t>。</w:t>
      </w:r>
    </w:p>
    <w:p w14:paraId="519C29E8">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公务接待费</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万元，费用支出</w:t>
      </w:r>
      <w:r>
        <w:rPr>
          <w:rFonts w:hint="default" w:ascii="Times New Roman" w:hAnsi="Times New Roman" w:eastAsia="方正仿宋_GBK"/>
          <w:color w:val="auto"/>
          <w:sz w:val="32"/>
          <w:szCs w:val="32"/>
          <w:shd w:val="clear" w:color="auto" w:fill="FFFFFF"/>
        </w:rPr>
        <w:t>较年初预算数无增减</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color w:val="auto"/>
          <w:sz w:val="32"/>
          <w:szCs w:val="32"/>
          <w:shd w:val="clear" w:color="auto" w:fill="FFFFFF"/>
        </w:rPr>
        <w:t>较上年支出数无增减</w:t>
      </w:r>
      <w:r>
        <w:rPr>
          <w:rFonts w:ascii="方正仿宋_GBK" w:hAnsi="方正仿宋_GBK" w:eastAsia="方正仿宋_GBK" w:cs="方正仿宋_GBK"/>
          <w:color w:val="auto"/>
          <w:sz w:val="32"/>
          <w:szCs w:val="32"/>
          <w:shd w:val="clear" w:color="auto" w:fill="FFFFFF"/>
        </w:rPr>
        <w:t>。</w:t>
      </w:r>
    </w:p>
    <w:p w14:paraId="06A0C9C6">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（三）“三公”经费实物量情况</w:t>
      </w:r>
    </w:p>
    <w:p w14:paraId="0EFDF7F4">
      <w:pPr>
        <w:pStyle w:val="9"/>
        <w:snapToGrid w:val="0"/>
        <w:spacing w:before="0" w:beforeAutospacing="0" w:after="0" w:afterAutospacing="0" w:line="596" w:lineRule="exact"/>
        <w:ind w:left="638" w:leftChars="266" w:firstLine="0" w:firstLineChars="0"/>
        <w:jc w:val="both"/>
        <w:rPr>
          <w:rFonts w:hint="default" w:ascii="方正仿宋_GBK" w:hAnsi="方正仿宋_GBK" w:eastAsia="方正仿宋_GBK" w:cs="方正仿宋_GBK"/>
          <w:color w:val="auto"/>
          <w:sz w:val="32"/>
          <w:szCs w:val="32"/>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年度本</w:t>
      </w:r>
      <w:r>
        <w:rPr>
          <w:rFonts w:hint="eastAsia" w:ascii="方正仿宋_GBK" w:hAnsi="方正仿宋_GBK" w:eastAsia="方正仿宋_GBK" w:cs="方正仿宋_GBK"/>
          <w:color w:val="auto"/>
          <w:sz w:val="32"/>
          <w:szCs w:val="32"/>
          <w:shd w:val="clear" w:color="auto" w:fill="FFFFFF"/>
          <w:lang w:eastAsia="zh-CN"/>
        </w:rPr>
        <w:t>单位</w:t>
      </w:r>
      <w:r>
        <w:rPr>
          <w:rFonts w:ascii="方正仿宋_GBK" w:hAnsi="方正仿宋_GBK" w:eastAsia="方正仿宋_GBK" w:cs="方正仿宋_GBK"/>
          <w:color w:val="auto"/>
          <w:sz w:val="32"/>
          <w:szCs w:val="32"/>
          <w:shd w:val="clear" w:color="auto" w:fill="FFFFFF"/>
        </w:rPr>
        <w:t>因公出国（境）共计</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个团组，</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人；公务用车购置</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辆，公务车保有量为</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辆；国内公务接待</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批次</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人，其中：国内外事接待</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批次，</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人；国（境）外公务接待</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批次，</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人。</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年本</w:t>
      </w:r>
      <w:r>
        <w:rPr>
          <w:rFonts w:hint="eastAsia" w:ascii="方正仿宋_GBK" w:hAnsi="方正仿宋_GBK" w:eastAsia="方正仿宋_GBK" w:cs="方正仿宋_GBK"/>
          <w:color w:val="auto"/>
          <w:sz w:val="32"/>
          <w:szCs w:val="32"/>
          <w:shd w:val="clear" w:color="auto" w:fill="FFFFFF"/>
          <w:lang w:eastAsia="zh-CN"/>
        </w:rPr>
        <w:t>单位</w:t>
      </w:r>
      <w:r>
        <w:rPr>
          <w:rFonts w:ascii="方正仿宋_GBK" w:hAnsi="方正仿宋_GBK" w:eastAsia="方正仿宋_GBK" w:cs="方正仿宋_GBK"/>
          <w:color w:val="auto"/>
          <w:sz w:val="32"/>
          <w:szCs w:val="32"/>
          <w:shd w:val="clear" w:color="auto" w:fill="FFFFFF"/>
        </w:rPr>
        <w:t>人均接待费</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元，车均购置费</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万元，车均维护费</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万元。</w:t>
      </w:r>
    </w:p>
    <w:p w14:paraId="4DBC4869">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358C22E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楷体" w:hAnsi="楷体" w:eastAsia="楷体" w:cs="楷体"/>
          <w:b/>
          <w:bCs/>
          <w:color w:val="auto"/>
          <w:sz w:val="32"/>
          <w:szCs w:val="32"/>
          <w:shd w:val="clear" w:color="auto" w:fill="FFFFFF"/>
        </w:rPr>
      </w:pPr>
      <w:r>
        <w:rPr>
          <w:rFonts w:ascii="楷体" w:hAnsi="楷体" w:eastAsia="楷体" w:cs="楷体"/>
          <w:b/>
          <w:bCs/>
          <w:color w:val="auto"/>
          <w:sz w:val="32"/>
          <w:szCs w:val="32"/>
          <w:shd w:val="clear" w:color="auto" w:fill="FFFFFF"/>
        </w:rPr>
        <w:t>（一）财政拨款会议费、培训费和差旅费情况说明</w:t>
      </w:r>
    </w:p>
    <w:p w14:paraId="4FDAF43E">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本年度会议费支出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与2023年度相比，无增减</w:t>
      </w:r>
      <w:r>
        <w:rPr>
          <w:rFonts w:ascii="方正仿宋_GBK" w:hAnsi="方正仿宋_GBK" w:eastAsia="方正仿宋_GBK" w:cs="方正仿宋_GBK"/>
          <w:color w:val="auto"/>
          <w:sz w:val="32"/>
          <w:szCs w:val="32"/>
          <w:shd w:val="clear" w:color="auto" w:fill="FFFFFF"/>
        </w:rPr>
        <w:t>，本年度培训费支出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w:t>
      </w:r>
      <w:r>
        <w:rPr>
          <w:rFonts w:hint="default" w:ascii="Times New Roman" w:hAnsi="Times New Roman" w:eastAsia="方正仿宋_GBK"/>
          <w:color w:val="auto"/>
          <w:sz w:val="32"/>
          <w:szCs w:val="32"/>
          <w:shd w:val="clear" w:color="auto" w:fill="FFFFFF"/>
        </w:rPr>
        <w:t>与2023年度相比，无变化</w:t>
      </w:r>
      <w:r>
        <w:rPr>
          <w:rFonts w:ascii="方正仿宋_GBK" w:hAnsi="方正仿宋_GBK" w:eastAsia="方正仿宋_GBK" w:cs="方正仿宋_GBK"/>
          <w:color w:val="auto"/>
          <w:sz w:val="32"/>
          <w:szCs w:val="32"/>
          <w:shd w:val="clear" w:color="auto" w:fill="FFFFFF"/>
        </w:rPr>
        <w:t>，本年度差旅费支出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rPr>
        <w:t>万元，</w:t>
      </w:r>
      <w:r>
        <w:rPr>
          <w:rFonts w:hint="default" w:ascii="Times New Roman" w:hAnsi="Times New Roman" w:eastAsia="方正仿宋_GBK"/>
          <w:color w:val="auto"/>
          <w:sz w:val="32"/>
          <w:szCs w:val="32"/>
          <w:shd w:val="clear" w:color="auto" w:fill="FFFFFF"/>
        </w:rPr>
        <w:t>与2023年度相比，无变化</w:t>
      </w:r>
      <w:r>
        <w:rPr>
          <w:rFonts w:ascii="方正仿宋_GBK" w:hAnsi="方正仿宋_GBK" w:eastAsia="方正仿宋_GBK" w:cs="方正仿宋_GBK"/>
          <w:color w:val="auto"/>
          <w:sz w:val="32"/>
          <w:szCs w:val="32"/>
          <w:shd w:val="clear" w:color="auto" w:fill="FFFFFF"/>
        </w:rPr>
        <w:t>。</w:t>
      </w:r>
    </w:p>
    <w:p w14:paraId="462D0FF0">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（二）机关运行经费情况说明</w:t>
      </w:r>
    </w:p>
    <w:p w14:paraId="376D1817">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年度本</w:t>
      </w:r>
      <w:r>
        <w:rPr>
          <w:rFonts w:hint="eastAsia" w:ascii="方正仿宋_GBK" w:hAnsi="方正仿宋_GBK" w:eastAsia="方正仿宋_GBK" w:cs="方正仿宋_GBK"/>
          <w:color w:val="auto"/>
          <w:sz w:val="32"/>
          <w:szCs w:val="32"/>
          <w:shd w:val="clear" w:color="auto" w:fill="FFFFFF"/>
          <w:lang w:eastAsia="zh-CN"/>
        </w:rPr>
        <w:t>单位</w:t>
      </w:r>
      <w:r>
        <w:rPr>
          <w:rFonts w:ascii="方正仿宋_GBK" w:hAnsi="方正仿宋_GBK" w:eastAsia="方正仿宋_GBK" w:cs="方正仿宋_GBK"/>
          <w:color w:val="auto"/>
          <w:sz w:val="32"/>
          <w:szCs w:val="32"/>
          <w:shd w:val="clear" w:color="auto" w:fill="FFFFFF"/>
        </w:rPr>
        <w:t>机关运行经费支出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万元，机关运行经费</w:t>
      </w:r>
      <w:r>
        <w:rPr>
          <w:rFonts w:hint="default" w:ascii="Times New Roman" w:hAnsi="Times New Roman" w:eastAsia="方正仿宋_GBK"/>
          <w:color w:val="auto"/>
          <w:sz w:val="32"/>
          <w:szCs w:val="32"/>
          <w:shd w:val="clear" w:color="auto" w:fill="FFFFFF"/>
        </w:rPr>
        <w:t>较上年支出数无增减</w:t>
      </w:r>
      <w:r>
        <w:rPr>
          <w:rFonts w:ascii="方正仿宋_GBK" w:hAnsi="方正仿宋_GBK" w:eastAsia="方正仿宋_GBK" w:cs="方正仿宋_GBK"/>
          <w:color w:val="auto"/>
          <w:sz w:val="32"/>
          <w:szCs w:val="32"/>
          <w:shd w:val="clear" w:color="auto" w:fill="FFFFFF"/>
        </w:rPr>
        <w:t>。</w:t>
      </w:r>
    </w:p>
    <w:p w14:paraId="18C3AF3D">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（三）国有资产占用情况说明</w:t>
      </w:r>
    </w:p>
    <w:p w14:paraId="0A849914">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截至</w:t>
      </w: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w:t>
      </w:r>
      <w:r>
        <w:rPr>
          <w:rFonts w:hint="default" w:ascii="Times New Roman" w:hAnsi="Times New Roman" w:eastAsia="方正仿宋_GBK"/>
          <w:color w:val="auto"/>
          <w:sz w:val="32"/>
          <w:szCs w:val="32"/>
          <w:shd w:val="clear" w:color="auto" w:fill="FFFFFF"/>
        </w:rPr>
        <w:t>12</w:t>
      </w:r>
      <w:r>
        <w:rPr>
          <w:rFonts w:ascii="方正仿宋_GBK" w:hAnsi="方正仿宋_GBK" w:eastAsia="方正仿宋_GBK" w:cs="方正仿宋_GBK"/>
          <w:color w:val="auto"/>
          <w:sz w:val="32"/>
          <w:szCs w:val="32"/>
          <w:shd w:val="clear" w:color="auto" w:fill="FFFFFF"/>
        </w:rPr>
        <w:t>月</w:t>
      </w:r>
      <w:r>
        <w:rPr>
          <w:rFonts w:hint="default" w:ascii="Times New Roman" w:hAnsi="Times New Roman" w:eastAsia="方正仿宋_GBK"/>
          <w:color w:val="auto"/>
          <w:sz w:val="32"/>
          <w:szCs w:val="32"/>
          <w:shd w:val="clear" w:color="auto" w:fill="FFFFFF"/>
        </w:rPr>
        <w:t>31</w:t>
      </w:r>
      <w:r>
        <w:rPr>
          <w:rFonts w:ascii="方正仿宋_GBK" w:hAnsi="方正仿宋_GBK" w:eastAsia="方正仿宋_GBK" w:cs="方正仿宋_GBK"/>
          <w:color w:val="auto"/>
          <w:sz w:val="32"/>
          <w:szCs w:val="32"/>
          <w:shd w:val="clear" w:color="auto" w:fill="FFFFFF"/>
        </w:rPr>
        <w:t>日，本</w:t>
      </w:r>
      <w:r>
        <w:rPr>
          <w:rFonts w:hint="eastAsia" w:ascii="方正仿宋_GBK" w:hAnsi="方正仿宋_GBK" w:eastAsia="方正仿宋_GBK" w:cs="方正仿宋_GBK"/>
          <w:color w:val="auto"/>
          <w:sz w:val="32"/>
          <w:szCs w:val="32"/>
          <w:shd w:val="clear" w:color="auto" w:fill="FFFFFF"/>
          <w:lang w:eastAsia="zh-CN"/>
        </w:rPr>
        <w:t>单位</w:t>
      </w:r>
      <w:r>
        <w:rPr>
          <w:rFonts w:ascii="方正仿宋_GBK" w:hAnsi="方正仿宋_GBK" w:eastAsia="方正仿宋_GBK" w:cs="方正仿宋_GBK"/>
          <w:color w:val="auto"/>
          <w:sz w:val="32"/>
          <w:szCs w:val="32"/>
          <w:shd w:val="clear" w:color="auto" w:fill="FFFFFF"/>
        </w:rPr>
        <w:t>共有车辆</w:t>
      </w:r>
      <w:r>
        <w:rPr>
          <w:rFonts w:hint="default" w:ascii="Times New Roman" w:hAnsi="Times New Roman" w:eastAsia="方正仿宋_GBK"/>
          <w:color w:val="auto"/>
          <w:sz w:val="32"/>
          <w:szCs w:val="32"/>
          <w:shd w:val="clear" w:color="auto" w:fill="FFFFFF"/>
        </w:rPr>
        <w:t>2</w:t>
      </w:r>
      <w:r>
        <w:rPr>
          <w:rFonts w:ascii="方正仿宋_GBK" w:hAnsi="方正仿宋_GBK" w:eastAsia="方正仿宋_GBK" w:cs="方正仿宋_GBK"/>
          <w:color w:val="auto"/>
          <w:sz w:val="32"/>
          <w:szCs w:val="32"/>
          <w:shd w:val="clear" w:color="auto" w:fill="FFFFFF"/>
        </w:rPr>
        <w:t>辆，其中，副部（省）级及以上领导用车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辆、主要负责人用车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辆、机要通信用车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辆、应急保障用车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辆、执法执勤用车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辆，特种专业技术用车</w:t>
      </w:r>
      <w:r>
        <w:rPr>
          <w:rFonts w:hint="default" w:ascii="Times New Roman" w:hAnsi="Times New Roman" w:eastAsia="方正仿宋_GBK"/>
          <w:color w:val="auto"/>
          <w:sz w:val="32"/>
          <w:szCs w:val="32"/>
          <w:shd w:val="clear" w:color="auto" w:fill="FFFFFF"/>
        </w:rPr>
        <w:t>2</w:t>
      </w:r>
      <w:r>
        <w:rPr>
          <w:rFonts w:ascii="方正仿宋_GBK" w:hAnsi="方正仿宋_GBK" w:eastAsia="方正仿宋_GBK" w:cs="方正仿宋_GBK"/>
          <w:color w:val="auto"/>
          <w:sz w:val="32"/>
          <w:szCs w:val="32"/>
          <w:shd w:val="clear" w:color="auto" w:fill="FFFFFF"/>
        </w:rPr>
        <w:t>辆，离退休干部用车</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辆。单价</w:t>
      </w:r>
      <w:r>
        <w:rPr>
          <w:rFonts w:hint="default" w:ascii="Times New Roman" w:hAnsi="Times New Roman" w:eastAsia="方正仿宋_GBK"/>
          <w:color w:val="auto"/>
          <w:sz w:val="32"/>
          <w:szCs w:val="32"/>
          <w:shd w:val="clear" w:color="auto" w:fill="FFFFFF"/>
        </w:rPr>
        <w:t>100</w:t>
      </w:r>
      <w:r>
        <w:rPr>
          <w:rFonts w:ascii="方正仿宋_GBK" w:hAnsi="方正仿宋_GBK" w:eastAsia="方正仿宋_GBK" w:cs="方正仿宋_GBK"/>
          <w:color w:val="auto"/>
          <w:sz w:val="32"/>
          <w:szCs w:val="32"/>
          <w:shd w:val="clear" w:color="auto" w:fill="FFFFFF"/>
        </w:rPr>
        <w:t>万元（含）以上专用设备</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台（套）。</w:t>
      </w:r>
    </w:p>
    <w:p w14:paraId="73E82E3E">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（四）政府采购支出情况说明</w:t>
      </w:r>
    </w:p>
    <w:p w14:paraId="785DF11E">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olor w:val="auto"/>
          <w:sz w:val="32"/>
          <w:szCs w:val="32"/>
          <w:shd w:val="clear" w:color="auto" w:fill="FFFFFF"/>
        </w:rPr>
        <w:t>2024</w:t>
      </w:r>
      <w:r>
        <w:rPr>
          <w:rFonts w:ascii="方正仿宋_GBK" w:hAnsi="方正仿宋_GBK" w:eastAsia="方正仿宋_GBK" w:cs="方正仿宋_GBK"/>
          <w:color w:val="auto"/>
          <w:sz w:val="32"/>
          <w:szCs w:val="32"/>
          <w:shd w:val="clear" w:color="auto" w:fill="FFFFFF"/>
        </w:rPr>
        <w:t>年度本</w:t>
      </w:r>
      <w:r>
        <w:rPr>
          <w:rFonts w:hint="eastAsia" w:ascii="方正仿宋_GBK" w:hAnsi="方正仿宋_GBK" w:eastAsia="方正仿宋_GBK" w:cs="方正仿宋_GBK"/>
          <w:color w:val="auto"/>
          <w:sz w:val="32"/>
          <w:szCs w:val="32"/>
          <w:shd w:val="clear" w:color="auto" w:fill="FFFFFF"/>
          <w:lang w:eastAsia="zh-CN"/>
        </w:rPr>
        <w:t>单位</w:t>
      </w:r>
      <w:r>
        <w:rPr>
          <w:rFonts w:ascii="方正仿宋_GBK" w:hAnsi="方正仿宋_GBK" w:eastAsia="方正仿宋_GBK" w:cs="方正仿宋_GBK"/>
          <w:color w:val="auto"/>
          <w:sz w:val="32"/>
          <w:szCs w:val="32"/>
          <w:shd w:val="clear" w:color="auto" w:fill="FFFFFF"/>
        </w:rPr>
        <w:t>政府采购支出总额</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万元，其中：政府采购货物支出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万元、政府采购工程支出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万元、政府采购服务支出</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万元。授予中小企业合同金额</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rPr>
        <w:t>万</w:t>
      </w:r>
      <w:r>
        <w:rPr>
          <w:rFonts w:ascii="方正仿宋_GBK" w:hAnsi="方正仿宋_GBK" w:eastAsia="方正仿宋_GBK" w:cs="方正仿宋_GBK"/>
          <w:color w:val="auto"/>
          <w:sz w:val="32"/>
          <w:szCs w:val="32"/>
          <w:shd w:val="clear" w:color="auto" w:fill="FFFFFF"/>
        </w:rPr>
        <w:t>元，占政府采购支出总额的</w:t>
      </w:r>
      <w:r>
        <w:rPr>
          <w:rFonts w:hint="default" w:ascii="Times New Roman" w:hAnsi="Times New Roman" w:eastAsia="方正仿宋_GBK"/>
          <w:color w:val="auto"/>
          <w:sz w:val="32"/>
          <w:szCs w:val="32"/>
          <w:shd w:val="clear" w:color="auto" w:fill="FFFFFF"/>
        </w:rPr>
        <w:t>0%</w:t>
      </w:r>
      <w:r>
        <w:rPr>
          <w:rFonts w:ascii="方正仿宋_GBK" w:hAnsi="方正仿宋_GBK" w:eastAsia="方正仿宋_GBK" w:cs="方正仿宋_GBK"/>
          <w:color w:val="auto"/>
          <w:sz w:val="32"/>
          <w:szCs w:val="32"/>
          <w:shd w:val="clear" w:color="auto" w:fill="FFFFFF"/>
        </w:rPr>
        <w:t>，其中：授予小微企业合同金额</w:t>
      </w:r>
      <w:r>
        <w:rPr>
          <w:rFonts w:hint="default" w:ascii="Times New Roman" w:hAnsi="Times New Roman" w:eastAsia="方正仿宋_GBK"/>
          <w:color w:val="auto"/>
          <w:sz w:val="32"/>
          <w:szCs w:val="32"/>
          <w:shd w:val="clear" w:color="auto" w:fill="FFFFFF"/>
        </w:rPr>
        <w:t>0.00</w:t>
      </w:r>
      <w:r>
        <w:rPr>
          <w:rFonts w:ascii="方正仿宋_GBK" w:hAnsi="方正仿宋_GBK" w:eastAsia="方正仿宋_GBK" w:cs="方正仿宋_GBK"/>
          <w:color w:val="auto"/>
          <w:sz w:val="32"/>
          <w:szCs w:val="32"/>
          <w:shd w:val="clear" w:color="auto" w:fill="FFFFFF"/>
        </w:rPr>
        <w:t>万元，占政府采购支出总额的</w:t>
      </w:r>
      <w:r>
        <w:rPr>
          <w:rFonts w:hint="default" w:ascii="Times New Roman" w:hAnsi="Times New Roman" w:eastAsia="方正仿宋_GBK"/>
          <w:color w:val="auto"/>
          <w:sz w:val="32"/>
          <w:szCs w:val="32"/>
          <w:shd w:val="clear" w:color="auto" w:fill="FFFFFF"/>
        </w:rPr>
        <w:t>0 %</w:t>
      </w:r>
      <w:r>
        <w:rPr>
          <w:rFonts w:ascii="方正仿宋_GBK" w:hAnsi="方正仿宋_GBK" w:eastAsia="方正仿宋_GBK" w:cs="方正仿宋_GBK"/>
          <w:color w:val="auto"/>
          <w:sz w:val="32"/>
          <w:szCs w:val="32"/>
          <w:shd w:val="clear" w:color="auto" w:fill="FFFFFF"/>
        </w:rPr>
        <w:t>。</w:t>
      </w:r>
    </w:p>
    <w:p w14:paraId="0D870CB2">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14:paraId="732DF7F8">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rPr>
        <w:t>我单位</w:t>
      </w:r>
      <w:r>
        <w:rPr>
          <w:rFonts w:hint="eastAsia" w:ascii="方正仿宋_GBK" w:hAnsi="方正仿宋_GBK" w:eastAsia="方正仿宋_GBK" w:cs="方正仿宋_GBK"/>
          <w:kern w:val="0"/>
          <w:sz w:val="32"/>
          <w:szCs w:val="32"/>
          <w:shd w:val="clear" w:fill="FFFFFF"/>
          <w:lang w:eastAsia="zh-CN"/>
        </w:rPr>
        <w:t>未</w:t>
      </w:r>
      <w:r>
        <w:rPr>
          <w:rFonts w:hint="eastAsia" w:ascii="方正仿宋_GBK" w:hAnsi="方正仿宋_GBK" w:eastAsia="方正仿宋_GBK" w:cs="方正仿宋_GBK"/>
          <w:kern w:val="0"/>
          <w:sz w:val="32"/>
          <w:szCs w:val="32"/>
          <w:shd w:val="clear" w:fill="FFFFFF"/>
        </w:rPr>
        <w:t>开展绩效评价</w:t>
      </w:r>
      <w:r>
        <w:rPr>
          <w:rFonts w:hint="eastAsia" w:ascii="方正仿宋_GBK" w:hAnsi="方正仿宋_GBK" w:eastAsia="方正仿宋_GBK" w:cs="方正仿宋_GBK"/>
          <w:kern w:val="0"/>
          <w:sz w:val="32"/>
          <w:szCs w:val="32"/>
          <w:shd w:val="clear" w:fill="FFFFFF"/>
          <w:lang w:eastAsia="zh-CN"/>
        </w:rPr>
        <w:t>。</w:t>
      </w:r>
    </w:p>
    <w:p w14:paraId="50D61D9C">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14:paraId="4421A145">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rPr>
        <w:t>市财政局</w:t>
      </w:r>
      <w:r>
        <w:rPr>
          <w:rFonts w:hint="eastAsia" w:ascii="方正仿宋_GBK" w:hAnsi="方正仿宋_GBK" w:eastAsia="方正仿宋_GBK" w:cs="方正仿宋_GBK"/>
          <w:kern w:val="0"/>
          <w:sz w:val="32"/>
          <w:szCs w:val="32"/>
          <w:shd w:val="clear" w:fill="FFFFFF"/>
          <w:lang w:eastAsia="zh-CN"/>
        </w:rPr>
        <w:t>未</w:t>
      </w:r>
      <w:r>
        <w:rPr>
          <w:rFonts w:hint="eastAsia" w:ascii="方正仿宋_GBK" w:hAnsi="方正仿宋_GBK" w:eastAsia="方正仿宋_GBK" w:cs="方正仿宋_GBK"/>
          <w:kern w:val="0"/>
          <w:sz w:val="32"/>
          <w:szCs w:val="32"/>
          <w:shd w:val="clear" w:fill="FFFFFF"/>
        </w:rPr>
        <w:t>委托第三方对我单位开展绩效评价</w:t>
      </w:r>
      <w:r>
        <w:rPr>
          <w:rFonts w:hint="eastAsia" w:ascii="方正仿宋_GBK" w:hAnsi="方正仿宋_GBK" w:eastAsia="方正仿宋_GBK" w:cs="方正仿宋_GBK"/>
          <w:kern w:val="0"/>
          <w:sz w:val="32"/>
          <w:szCs w:val="32"/>
          <w:shd w:val="clear" w:fill="FFFFFF"/>
          <w:lang w:eastAsia="zh-CN"/>
        </w:rPr>
        <w:t>。</w:t>
      </w:r>
    </w:p>
    <w:p w14:paraId="0EC1925C">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14:paraId="269F3DF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41E0CC2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430FF5B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5620B42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00B7966F">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4A275229">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60D054E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4ED1363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397D08C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63AE219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20B6116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5747D43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BB66D4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6AAF147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7A3FF4E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61E5BF8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3311069F">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191A987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00D6A618">
      <w:pPr>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本单位决算公开信息反馈和联系方式：</w:t>
      </w:r>
      <w:r>
        <w:rPr>
          <w:rFonts w:hint="eastAsia" w:ascii="方正仿宋_GBK" w:hAnsi="方正仿宋_GBK" w:eastAsia="方正仿宋_GBK" w:cs="方正仿宋_GBK"/>
          <w:sz w:val="32"/>
          <w:szCs w:val="32"/>
          <w:shd w:val="clear" w:color="auto" w:fill="FFFFFF"/>
          <w:lang w:val="en-US" w:eastAsia="zh-CN"/>
        </w:rPr>
        <w:t>023-59506657；13896939997</w:t>
      </w:r>
    </w:p>
    <w:p w14:paraId="1B2E7C2F">
      <w:pPr>
        <w:pStyle w:val="2"/>
        <w:rPr>
          <w:rFonts w:hint="eastAsia" w:ascii="方正仿宋_GBK" w:hAnsi="方正仿宋_GBK" w:eastAsia="方正仿宋_GBK" w:cs="方正仿宋_GBK"/>
          <w:sz w:val="32"/>
          <w:szCs w:val="32"/>
          <w:shd w:val="clear" w:color="auto" w:fill="FFFFFF"/>
          <w:lang w:val="en-US" w:eastAsia="zh-CN"/>
        </w:rPr>
      </w:pPr>
    </w:p>
    <w:p w14:paraId="612B5D82">
      <w:pPr>
        <w:pStyle w:val="3"/>
        <w:rPr>
          <w:rFonts w:hint="eastAsia" w:ascii="方正仿宋_GBK" w:hAnsi="方正仿宋_GBK" w:eastAsia="方正仿宋_GBK" w:cs="方正仿宋_GBK"/>
          <w:sz w:val="32"/>
          <w:szCs w:val="32"/>
          <w:shd w:val="clear" w:color="auto" w:fill="FFFFFF"/>
          <w:lang w:val="en-US" w:eastAsia="zh-CN"/>
        </w:rPr>
      </w:pPr>
    </w:p>
    <w:p w14:paraId="1C95C9B7">
      <w:pPr>
        <w:rPr>
          <w:rFonts w:hint="eastAsia" w:ascii="方正仿宋_GBK" w:hAnsi="方正仿宋_GBK" w:eastAsia="方正仿宋_GBK" w:cs="方正仿宋_GBK"/>
          <w:sz w:val="32"/>
          <w:szCs w:val="32"/>
          <w:shd w:val="clear" w:color="auto" w:fill="FFFFFF"/>
          <w:lang w:val="en-US" w:eastAsia="zh-CN"/>
        </w:rPr>
      </w:pPr>
    </w:p>
    <w:p w14:paraId="285304A7">
      <w:pPr>
        <w:pStyle w:val="2"/>
        <w:rPr>
          <w:rFonts w:hint="eastAsia" w:ascii="方正仿宋_GBK" w:hAnsi="方正仿宋_GBK" w:eastAsia="方正仿宋_GBK" w:cs="方正仿宋_GBK"/>
          <w:sz w:val="32"/>
          <w:szCs w:val="32"/>
          <w:shd w:val="clear" w:color="auto" w:fill="FFFFFF"/>
          <w:lang w:val="en-US" w:eastAsia="zh-CN"/>
        </w:rPr>
      </w:pPr>
    </w:p>
    <w:p w14:paraId="13D2B599">
      <w:pPr>
        <w:pStyle w:val="3"/>
        <w:rPr>
          <w:rFonts w:hint="default"/>
          <w:lang w:val="en-US"/>
        </w:rPr>
      </w:pPr>
      <w:bookmarkStart w:id="0" w:name="_GoBack"/>
      <w:bookmarkEnd w:id="0"/>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4DDAF60D">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71294E79">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48BA87D1">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53A28E6A">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06A17F6A">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46ED7133">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248F26C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485D5BE3">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3D140889">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城口县岚天乡卫生院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14:paraId="75C1729A">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05EBF6D1">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8EE49B8">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92D58">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18A49A3">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4AED8FE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312AB">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59EA14">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27947E">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4D58A2">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3958F6C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3C85A">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C4C51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124.16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D6BB6">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604C80">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0.47</w:t>
            </w:r>
            <w:r>
              <w:rPr>
                <w:rFonts w:ascii="Times New Roman" w:hAnsi="Times New Roman"/>
                <w:color w:val="000000"/>
                <w:sz w:val="20"/>
                <w:u w:color="auto"/>
              </w:rPr>
              <w:t xml:space="preserve"> </w:t>
            </w:r>
          </w:p>
        </w:tc>
      </w:tr>
      <w:tr w14:paraId="48A8E68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C59F2">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667B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EB1D58">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B436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90D9BB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2C70F">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45B82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CE918B">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1A130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E17EB8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530C8">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7B3EB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67894D">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64EB5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1C15F7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7F4D8">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40CF5">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87.00</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07B3EB">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38737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DBF490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B8AD5">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F4DB1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CD6BDE">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9FD51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3B3BB6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5E56A">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5638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16762A">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BFA8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73A596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3C719">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178108BD">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B0D84">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BAE33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17.09</w:t>
            </w:r>
            <w:r>
              <w:rPr>
                <w:rFonts w:ascii="Times New Roman" w:hAnsi="Times New Roman"/>
                <w:color w:val="000000"/>
                <w:sz w:val="20"/>
                <w:u w:color="auto"/>
              </w:rPr>
              <w:t xml:space="preserve"> </w:t>
            </w:r>
          </w:p>
        </w:tc>
      </w:tr>
      <w:tr w14:paraId="2766CD9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A30F0">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4FE1F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4C56BE">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900D1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187.36</w:t>
            </w:r>
            <w:r>
              <w:rPr>
                <w:rFonts w:ascii="Times New Roman" w:hAnsi="Times New Roman"/>
                <w:color w:val="000000"/>
                <w:sz w:val="20"/>
                <w:u w:color="auto"/>
              </w:rPr>
              <w:t xml:space="preserve"> </w:t>
            </w:r>
          </w:p>
        </w:tc>
      </w:tr>
      <w:tr w14:paraId="21D139C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C3CC2">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EC5F3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F99B67">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D502A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F94E80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7BCF9">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CF3DAE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EE0893">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A7428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B95A11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448CC">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759B8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090B89">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F45D0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FB50F5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F45FB2">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A968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AD7B24">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8BB32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C34D8C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43FB3">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89D2B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CC5544">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0E5F7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39A617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6254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04ADF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5F9031">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C530A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30FAB6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FB684">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1A615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1314F7">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9B580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07B276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A9E9E">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807ED1">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A574B9">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96D1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A0A77DA">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CDB44">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CBC5E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75E98">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AA13E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F784FF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CDCC5">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3EC33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42376D">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1E039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6.25</w:t>
            </w:r>
            <w:r>
              <w:rPr>
                <w:rFonts w:ascii="Times New Roman" w:hAnsi="Times New Roman"/>
                <w:color w:val="000000"/>
                <w:sz w:val="20"/>
                <w:u w:color="auto"/>
              </w:rPr>
              <w:t xml:space="preserve"> </w:t>
            </w:r>
          </w:p>
        </w:tc>
      </w:tr>
      <w:tr w14:paraId="22D9925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5339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F192D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3F318F">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D7E84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0E7AED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5021B">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FA613">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7E5F3E">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0FA3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FE7669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6F5C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7F5745">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0DFD95">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B082A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E20389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AEDE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B808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FE299C">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22FF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C755BA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A14B9">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F8B6B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3C944">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514C2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3B6F89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C1D31">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8C397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32762">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1742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5EC4EE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5D86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0495D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2B3CCC">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5BD30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169406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B8DEB">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02B4F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211.17</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4FCF9">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38F32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211.17</w:t>
            </w:r>
            <w:r>
              <w:rPr>
                <w:rFonts w:ascii="Times New Roman" w:hAnsi="Times New Roman"/>
                <w:color w:val="000000"/>
                <w:sz w:val="20"/>
                <w:u w:color="auto"/>
              </w:rPr>
              <w:t xml:space="preserve"> </w:t>
            </w:r>
          </w:p>
        </w:tc>
      </w:tr>
      <w:tr w14:paraId="38A41D3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538EA">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753A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80D55">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75AAE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1A037E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155C9">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2E4BB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6B2ECC">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1FF1DF9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0EB289F">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3DF33">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397E0">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211.17</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7B6A8480">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61F110">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211.17</w:t>
            </w:r>
            <w:r>
              <w:rPr>
                <w:rFonts w:ascii="Times New Roman" w:hAnsi="Times New Roman"/>
                <w:color w:val="000000"/>
                <w:sz w:val="20"/>
                <w:u w:color="auto"/>
              </w:rPr>
              <w:t xml:space="preserve"> </w:t>
            </w:r>
          </w:p>
        </w:tc>
      </w:tr>
    </w:tbl>
    <w:p w14:paraId="4EB1966C">
      <w:pPr>
        <w:rPr>
          <w:rFonts w:hint="default" w:cs="宋体"/>
          <w:sz w:val="21"/>
          <w:szCs w:val="21"/>
        </w:rPr>
      </w:pPr>
    </w:p>
    <w:p w14:paraId="5F55BFE9">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04E47991">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0EA6A648">
            <w:pPr>
              <w:jc w:val="center"/>
              <w:textAlignment w:val="bottom"/>
              <w:rPr>
                <w:rFonts w:hint="default" w:cs="宋体"/>
                <w:b/>
                <w:color w:val="000000"/>
                <w:sz w:val="32"/>
                <w:szCs w:val="32"/>
              </w:rPr>
            </w:pPr>
            <w:r>
              <w:rPr>
                <w:rFonts w:cs="宋体"/>
                <w:b/>
                <w:color w:val="000000"/>
                <w:sz w:val="32"/>
                <w:szCs w:val="32"/>
              </w:rPr>
              <w:t>收入决算表</w:t>
            </w:r>
          </w:p>
        </w:tc>
      </w:tr>
      <w:tr w14:paraId="73B59092">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681363D8">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城口县岚天乡卫生院</w:t>
            </w:r>
          </w:p>
        </w:tc>
        <w:tc>
          <w:tcPr>
            <w:tcW w:w="467" w:type="pct"/>
            <w:tcBorders>
              <w:top w:val="nil"/>
              <w:left w:val="nil"/>
              <w:bottom w:val="nil"/>
              <w:right w:val="nil"/>
            </w:tcBorders>
            <w:shd w:val="clear" w:color="auto" w:fill="auto"/>
            <w:noWrap/>
            <w:tcMar>
              <w:top w:w="15" w:type="dxa"/>
              <w:left w:w="15" w:type="dxa"/>
              <w:right w:w="15" w:type="dxa"/>
            </w:tcMar>
            <w:vAlign w:val="bottom"/>
          </w:tcPr>
          <w:p w14:paraId="02CA7BC2">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003754EC">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4F1F1AF2">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7F421F30">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1562CA63">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77CF59D5">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3C87988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39554A2C">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7CA1E9C5">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2F38DDB0">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2D417DF6">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60CCDF53">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40D726F2">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6201F2E6">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3A0A656C">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0BD45F9D">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F8D9AD6">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760AC33B">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639C8">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A4F56">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DC6E">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98A0D6">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97B79">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ED258">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D5DB6">
            <w:pPr>
              <w:jc w:val="center"/>
              <w:textAlignment w:val="center"/>
              <w:rPr>
                <w:rFonts w:hint="default" w:cs="宋体"/>
                <w:b/>
                <w:color w:val="000000"/>
                <w:sz w:val="20"/>
                <w:szCs w:val="20"/>
              </w:rPr>
            </w:pPr>
            <w:r>
              <w:rPr>
                <w:rFonts w:cs="宋体"/>
                <w:b/>
                <w:color w:val="000000"/>
                <w:sz w:val="20"/>
                <w:szCs w:val="20"/>
              </w:rPr>
              <w:t>其他收入</w:t>
            </w:r>
          </w:p>
        </w:tc>
      </w:tr>
      <w:tr w14:paraId="17DC7955">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EF573">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642207B6">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B7CFD">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2D08E">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EF0BD">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F4E87">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3E8B4">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7A7F7">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4CCCC">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A8321">
            <w:pPr>
              <w:jc w:val="center"/>
              <w:rPr>
                <w:rFonts w:hint="default" w:cs="宋体"/>
                <w:b/>
                <w:color w:val="000000"/>
                <w:sz w:val="20"/>
                <w:szCs w:val="20"/>
              </w:rPr>
            </w:pPr>
          </w:p>
        </w:tc>
      </w:tr>
      <w:tr w14:paraId="54DA4A91">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45384">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1A27F96">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089C5">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64E4E">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3615E">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25109">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4FFE9">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5B5CB">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55F18">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887F7">
            <w:pPr>
              <w:jc w:val="center"/>
              <w:rPr>
                <w:rFonts w:hint="default" w:cs="宋体"/>
                <w:b/>
                <w:color w:val="000000"/>
                <w:sz w:val="20"/>
                <w:szCs w:val="20"/>
              </w:rPr>
            </w:pPr>
          </w:p>
        </w:tc>
      </w:tr>
      <w:tr w14:paraId="662B6768">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B215B">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3879E62F">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F479F">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87C60">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8D9AB">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9D0A3">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4D5D5">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95B1D">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7D92A">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201E2">
            <w:pPr>
              <w:jc w:val="center"/>
              <w:rPr>
                <w:rFonts w:hint="default" w:cs="宋体"/>
                <w:b/>
                <w:color w:val="000000"/>
                <w:sz w:val="20"/>
                <w:szCs w:val="20"/>
              </w:rPr>
            </w:pPr>
          </w:p>
        </w:tc>
      </w:tr>
      <w:tr w14:paraId="2C7A5A9F">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3622A">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610544F">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23B83">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B1566">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B431C">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1867E">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B7984">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B912D">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B8C7F">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F5F88">
            <w:pPr>
              <w:jc w:val="center"/>
              <w:rPr>
                <w:rFonts w:hint="default" w:cs="宋体"/>
                <w:b/>
                <w:color w:val="000000"/>
                <w:sz w:val="20"/>
                <w:szCs w:val="20"/>
              </w:rPr>
            </w:pPr>
          </w:p>
        </w:tc>
      </w:tr>
      <w:tr w14:paraId="30E95368">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BDB3A">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A300B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211.17</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BFA3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124.16</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BB4C3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1A195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87.00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A0C0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504D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A1E47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A6E2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0.01</w:t>
            </w:r>
            <w:r>
              <w:rPr>
                <w:rFonts w:ascii="Times New Roman" w:hAnsi="Times New Roman"/>
                <w:b/>
                <w:color w:val="000000"/>
                <w:sz w:val="20"/>
                <w:u w:color="auto"/>
              </w:rPr>
              <w:t xml:space="preserve"> </w:t>
            </w:r>
          </w:p>
        </w:tc>
      </w:tr>
      <w:tr w14:paraId="3362F0A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5CE80">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30DCA2">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03E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A3F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D03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7197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3887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CFC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383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9F66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53ACA0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15EBF">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1E403E">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2B5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A8F0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07C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266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F05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625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B06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A56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86CF01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74C34">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C8FC9">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9C4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796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B8E9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98E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70E7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18C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F2E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99F4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D7B009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B7CBF">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60F5C">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720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6299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DA3F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40F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9DDC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A08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BAD7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966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900598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D0234">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99A01">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80E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FF2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82E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07D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D22F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223F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FFA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BE6F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C7AF59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FCE77">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C7B1A">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2E9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8.33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DA1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8.33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415B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223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681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808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822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724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1DE801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2432F">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2806DF">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33AC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FE63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BF50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CD7B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409C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29F3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B089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0C6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9E3BF1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AAD1F">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19F99">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8AA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BD1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249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7B8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B52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6C6F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8D9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844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17C31D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39826">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53F2A8">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B4FF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187.36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2BF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100.35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584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F0A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87.00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3A2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9BB6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2E8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431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0.01</w:t>
            </w:r>
            <w:r>
              <w:rPr>
                <w:rFonts w:ascii="Times New Roman" w:hAnsi="Times New Roman"/>
                <w:b/>
                <w:color w:val="000000"/>
                <w:sz w:val="20"/>
                <w:u w:color="auto"/>
              </w:rPr>
              <w:t xml:space="preserve"> </w:t>
            </w:r>
          </w:p>
        </w:tc>
      </w:tr>
      <w:tr w14:paraId="339922F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38593">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C33934">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35D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179.72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963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92.71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4635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43D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87.00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0F0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BF8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C26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763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0.01</w:t>
            </w:r>
            <w:r>
              <w:rPr>
                <w:rFonts w:ascii="Times New Roman" w:hAnsi="Times New Roman"/>
                <w:b/>
                <w:color w:val="000000"/>
                <w:sz w:val="20"/>
                <w:u w:color="auto"/>
              </w:rPr>
              <w:t xml:space="preserve"> </w:t>
            </w:r>
          </w:p>
        </w:tc>
      </w:tr>
      <w:tr w14:paraId="5E7669E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A70DC">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947BE9">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8EE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179.72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8009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92.71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E77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A3F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3D3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323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59C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BE0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0.01</w:t>
            </w:r>
            <w:r>
              <w:rPr>
                <w:rFonts w:ascii="Times New Roman" w:hAnsi="Times New Roman"/>
                <w:color w:val="000000"/>
                <w:sz w:val="20"/>
                <w:u w:color="auto"/>
              </w:rPr>
              <w:t xml:space="preserve"> </w:t>
            </w:r>
          </w:p>
        </w:tc>
      </w:tr>
      <w:tr w14:paraId="330C887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388F0">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7797D">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6C4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B4C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69FF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B96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716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EE26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C88C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817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17744C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D6F38">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CBCDE7">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43E0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819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CBD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A8A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335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1E8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B41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38E8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476FFC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EE469">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5ECF57">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098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5.36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FEA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5.36</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0EC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CDB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F7AF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DB5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093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7C4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1F45EA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59689">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0EEDF7">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E07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CE4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272E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D12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BF3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8AB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308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2BF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EBABA7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45F64">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345160">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BAF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271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186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27D1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5DA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8A6F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711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B00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3C4FFD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6346B">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58BAE2">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AB9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C99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B24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321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4CD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BB2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378D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941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B469C2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F7AD3">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E30BA4">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EC1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D120F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8854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A64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A88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FFB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B35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863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CF82DA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08A424">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A5B49">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0FF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6D4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861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975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D10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4DF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5DC2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3EF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1D45FC35">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49F49E64">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7F11F4CA">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5FEF5B63">
            <w:pPr>
              <w:jc w:val="center"/>
              <w:textAlignment w:val="bottom"/>
              <w:rPr>
                <w:rFonts w:hint="default" w:cs="宋体"/>
                <w:b/>
                <w:color w:val="000000"/>
                <w:sz w:val="32"/>
                <w:szCs w:val="32"/>
              </w:rPr>
            </w:pPr>
            <w:r>
              <w:rPr>
                <w:rFonts w:cs="宋体"/>
                <w:b/>
                <w:color w:val="000000"/>
                <w:sz w:val="32"/>
                <w:szCs w:val="32"/>
              </w:rPr>
              <w:t>支出决算表</w:t>
            </w:r>
          </w:p>
        </w:tc>
      </w:tr>
      <w:tr w14:paraId="07934016">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48FD7AA4">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城口县岚天乡卫生院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14:paraId="394DF996">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18A8D207">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5539C096">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5CB74AA4">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69849333">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2910A50F">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1029EDBA">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025322C0">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4C107E25">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1564B146">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6AB9A3F3">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01DCBECA">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DD830D4">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5494A6">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32757">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BE153">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18201">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50AB9">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DFE61">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51362">
            <w:pPr>
              <w:jc w:val="center"/>
              <w:textAlignment w:val="center"/>
              <w:rPr>
                <w:rFonts w:hint="default" w:cs="宋体"/>
                <w:b/>
                <w:color w:val="000000"/>
                <w:sz w:val="20"/>
                <w:szCs w:val="20"/>
              </w:rPr>
            </w:pPr>
            <w:r>
              <w:rPr>
                <w:rFonts w:cs="宋体"/>
                <w:b/>
                <w:color w:val="000000"/>
                <w:sz w:val="20"/>
                <w:szCs w:val="20"/>
              </w:rPr>
              <w:t>对附属单位补助支出</w:t>
            </w:r>
          </w:p>
        </w:tc>
      </w:tr>
      <w:tr w14:paraId="3CD6CBFB">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4BC61">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49CA55F5">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5E29F">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BC3E1">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74B93">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9DCF1">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13473">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C0FBB">
            <w:pPr>
              <w:jc w:val="center"/>
              <w:rPr>
                <w:rFonts w:hint="default" w:cs="宋体"/>
                <w:b/>
                <w:color w:val="000000"/>
                <w:sz w:val="20"/>
                <w:szCs w:val="20"/>
              </w:rPr>
            </w:pPr>
          </w:p>
        </w:tc>
      </w:tr>
      <w:tr w14:paraId="582A2F8C">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AAEA9">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0398DFA">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B6E5F">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EC8CD">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5A59C">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EB480">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BC187">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5FCFA">
            <w:pPr>
              <w:jc w:val="center"/>
              <w:rPr>
                <w:rFonts w:hint="default" w:cs="宋体"/>
                <w:b/>
                <w:color w:val="000000"/>
                <w:sz w:val="20"/>
                <w:szCs w:val="20"/>
              </w:rPr>
            </w:pPr>
          </w:p>
        </w:tc>
      </w:tr>
      <w:tr w14:paraId="17B64770">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656F6">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8F803A0">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C02E0">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B8F8D">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EAA7E">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EF60E">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1FB0A">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95CE3">
            <w:pPr>
              <w:jc w:val="center"/>
              <w:rPr>
                <w:rFonts w:hint="default" w:cs="宋体"/>
                <w:b/>
                <w:color w:val="000000"/>
                <w:sz w:val="20"/>
                <w:szCs w:val="20"/>
              </w:rPr>
            </w:pPr>
          </w:p>
        </w:tc>
      </w:tr>
      <w:tr w14:paraId="229DCE53">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A0676">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6D32D58">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4FAEE">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47E36">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5022D">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611FE">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2DAB5">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E77BF">
            <w:pPr>
              <w:jc w:val="center"/>
              <w:rPr>
                <w:rFonts w:hint="default" w:cs="宋体"/>
                <w:b/>
                <w:color w:val="000000"/>
                <w:sz w:val="20"/>
                <w:szCs w:val="20"/>
              </w:rPr>
            </w:pPr>
          </w:p>
        </w:tc>
      </w:tr>
      <w:tr w14:paraId="569735A5">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A811B">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E6ACA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211.17</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818D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186.89</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A301A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24.28</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4D5A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570B7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9F3E9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5FC68AE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24365">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46851">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3C13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20A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92C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00D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6744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D2FB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CAD941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E08F7">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34D1F">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7440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51A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221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BC8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B65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7BE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ED97F8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55A52">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9FE51F">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0AE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9E6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32E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2B1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EA0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EF7F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B338F8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7E25A">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0CF46F">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FAF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8FD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856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ABC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A020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324B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1A386E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3068E">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250AB5">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EF1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4C8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A5D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D6A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EEB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8008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EEEA8E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57144">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501A1C">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3028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8.33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7613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8.33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4B7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C6C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DFD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5D0E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9D406A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6E44B">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605A2C">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FD4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B96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DB5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6483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D1F3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6F8C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536770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60AB7">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6CD4C">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410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DB17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86F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3F3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A0A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41D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D82170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0200CB">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F98870">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5BF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187.36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1749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163.08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B9B0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24.28</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B92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DC7B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5353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2B0ECC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14EEC">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21DC75">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0F8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179.72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533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157.72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8CE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22.01</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AF1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40AC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B1B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D299DE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9C312">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07495B">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533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179.72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CDD5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157.72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16F1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22.01</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17C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6DC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2746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76B18D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F77D0">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D7E74">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AB1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E90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3026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2.27</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5E63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5D6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26D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C12670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6D8CF">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E9AA5">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3E1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535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9253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2.27</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31B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97CD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A7C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699BDC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313AA">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E9B1D9">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17B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5.36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E49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5.36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BC9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A51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24C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7102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B3645D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C1458">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647F75">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EDC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DC1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2A7F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1D0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1DD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F86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8C4B63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B08FE">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654955">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02B4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E84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EA0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309E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20C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8F4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B67821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0A45D">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53FE43">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45C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B01F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F075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F2D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9D88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0D2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DC7DDA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B05B8">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2F300B">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F5C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F58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F1E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C63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858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23E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D0D5EF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74C52">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EEA28E">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9201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74B9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436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B1DD1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DE92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E58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0EF687F6">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3473925D">
      <w:pPr>
        <w:rPr>
          <w:rFonts w:hint="default" w:cs="宋体"/>
          <w:sz w:val="21"/>
          <w:szCs w:val="21"/>
        </w:rPr>
      </w:pPr>
      <w:r>
        <w:rPr>
          <w:rFonts w:cs="宋体"/>
          <w:sz w:val="21"/>
          <w:szCs w:val="21"/>
        </w:rPr>
        <w:br w:type="page"/>
      </w:r>
    </w:p>
    <w:p w14:paraId="26E33268">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67B6F684">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5F8EAF3B">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14D1AFE7">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0BBA088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城口县岚天乡卫生院</w:t>
            </w:r>
          </w:p>
        </w:tc>
        <w:tc>
          <w:tcPr>
            <w:tcW w:w="577" w:type="pct"/>
            <w:tcBorders>
              <w:top w:val="nil"/>
              <w:left w:val="nil"/>
              <w:bottom w:val="nil"/>
              <w:right w:val="nil"/>
            </w:tcBorders>
            <w:shd w:val="clear" w:color="auto" w:fill="auto"/>
            <w:noWrap/>
            <w:tcMar>
              <w:top w:w="15" w:type="dxa"/>
              <w:left w:w="15" w:type="dxa"/>
              <w:right w:w="15" w:type="dxa"/>
            </w:tcMar>
            <w:vAlign w:val="bottom"/>
          </w:tcPr>
          <w:p w14:paraId="7B1988B3">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071F1454">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023D5921">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772526F1">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6308BF2F">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291A6CBD">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57810C5">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ACD1290">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DD7C282">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2C69BB2F">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6E74341">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D53F2">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06809">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417D5C8B">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7B02A">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A4569">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C517DC">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EC7EF">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46A8B033">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9BF53">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9AFA3">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A10601">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02169">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1887A">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98CC4">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9C1A9">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360B519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C9C52">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4F67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124.16</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623D2">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4F2D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814C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9EBB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50D2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D4B4F2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13B3E">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D3C3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8357E">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CAED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E947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1BBE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D90B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5999E3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9F69A">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F4A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C76CB">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6B78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FBD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73C0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2E24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76407F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C348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3DA38B">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C47559">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D262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A25E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9F86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38BF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704B9D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DB2D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04DA8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8CDEB">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7C52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55E9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95E3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CDAD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7B140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F60E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F38742">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7BB85">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4C65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E0CE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22F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838C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9A9D5C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6857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C3B0F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7CF73">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5837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B72F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F4FF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76C9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5BDFCB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1030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DDBE44">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C1575">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0D83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17.09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A67C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17.09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8D30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C624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16E09C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7906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78DFD6">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D073A">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49A1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100.35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E3EE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100.35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F545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3148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1EF275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9657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2D6F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87F2A">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BE31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6110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E21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066F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618378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AEBE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45E0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1183FD">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F31D4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DA4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3D7D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4C16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05016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39BC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A36B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CED4F">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38F5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2B34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0FDE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7D85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0B93AD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D3F5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934C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09E2C">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FB3EF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BB87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E6D5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0879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D7060D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08A4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4777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F996B">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FBCE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513C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C1EA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3431D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2FE0F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6297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8C36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79305">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77AA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6362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94EF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95DA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4B2CA5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7F3C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A0C99">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BD299">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FDC6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E2A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B299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9A92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53AEBF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2A4A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B558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8BFE6">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F320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FAFF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3537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B11E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018394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4295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9FB6C">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73B4E">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05A3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3729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6CC8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7592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31F2A3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C815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49C8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0FDA7">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4051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6.25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C5A8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6.25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CD1E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D602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F1506B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44E99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4DA89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2670A">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C2E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1F76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8422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7998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12D97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7873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A2CEC">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05BD3">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BFD7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3BD9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0F75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5C47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28B499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0831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8B0D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A1A41">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971D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C144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993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AA61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69E878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E1DB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CA1DF">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023D7">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E8A6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E8C3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B82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6289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C1E536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2AFCBF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EF8D4">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7E334">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3C54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70D7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A2A9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118A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8257DD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A6155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F1EB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29A90">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4E3F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EE70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0570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7EA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B1E481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E2056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76D3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D4ADB">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F1F9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8F9C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E4B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0D80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6AF92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16481">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FCB69">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124.16</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05D5F">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41AE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124.16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73FF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124.16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D596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F360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414C8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1BB62">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5D23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1F007">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D7A3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291B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38B9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02875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778189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2AD7A">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10A2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923D1E">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C40304">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333D5A">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463E3C">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45C86F">
            <w:pPr>
              <w:spacing w:line="200" w:lineRule="exact"/>
              <w:rPr>
                <w:rFonts w:hint="default" w:ascii="Times New Roman" w:hAnsi="Times New Roman"/>
                <w:color w:val="000000"/>
                <w:sz w:val="18"/>
                <w:szCs w:val="18"/>
              </w:rPr>
            </w:pPr>
          </w:p>
        </w:tc>
      </w:tr>
      <w:tr w14:paraId="1EA282D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11475">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9AFA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5C458">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9FC4FB">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943FC">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E34FB">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B0584">
            <w:pPr>
              <w:spacing w:line="200" w:lineRule="exact"/>
              <w:jc w:val="right"/>
              <w:rPr>
                <w:rFonts w:hint="default" w:ascii="Times New Roman" w:hAnsi="Times New Roman"/>
                <w:color w:val="000000"/>
                <w:sz w:val="18"/>
                <w:szCs w:val="18"/>
              </w:rPr>
            </w:pPr>
          </w:p>
        </w:tc>
      </w:tr>
      <w:tr w14:paraId="622BE3A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930C1">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B5DFF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B7A04">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5B65B">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170AB">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119E5">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9772D">
            <w:pPr>
              <w:spacing w:line="200" w:lineRule="exact"/>
              <w:jc w:val="right"/>
              <w:rPr>
                <w:rFonts w:hint="default" w:ascii="Times New Roman" w:hAnsi="Times New Roman"/>
                <w:color w:val="000000"/>
                <w:sz w:val="18"/>
                <w:szCs w:val="18"/>
              </w:rPr>
            </w:pPr>
          </w:p>
        </w:tc>
      </w:tr>
      <w:tr w14:paraId="682200E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E971A">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25A8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124.16</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5AD11">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7754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124.16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6832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124.16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580A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7269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4F0CF464">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14:paraId="37FD404F">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5525BF59">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6D7F1BA3">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5921E102">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城口县岚天乡卫生院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14:paraId="4DA9E639">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780DBAF1">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01CD31F3">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6D47CEE5">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4F6C1CF6">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607C952B">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B259BCF">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B1235">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AC8AE28">
            <w:pPr>
              <w:jc w:val="center"/>
              <w:textAlignment w:val="center"/>
              <w:rPr>
                <w:rFonts w:hint="default" w:cs="宋体"/>
                <w:b/>
                <w:color w:val="000000"/>
                <w:sz w:val="20"/>
                <w:szCs w:val="20"/>
              </w:rPr>
            </w:pPr>
            <w:r>
              <w:rPr>
                <w:rFonts w:cs="宋体"/>
                <w:b/>
                <w:color w:val="000000"/>
                <w:sz w:val="20"/>
                <w:szCs w:val="20"/>
              </w:rPr>
              <w:t>本年支出</w:t>
            </w:r>
          </w:p>
        </w:tc>
      </w:tr>
      <w:tr w14:paraId="522D9031">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39DE9">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EAFB2E">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8EEE23">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0E5CBA">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7502C1">
            <w:pPr>
              <w:jc w:val="center"/>
              <w:textAlignment w:val="center"/>
              <w:rPr>
                <w:rFonts w:hint="default" w:cs="宋体"/>
                <w:b/>
                <w:color w:val="000000"/>
                <w:sz w:val="20"/>
                <w:szCs w:val="20"/>
              </w:rPr>
            </w:pPr>
            <w:r>
              <w:rPr>
                <w:rFonts w:cs="宋体"/>
                <w:b/>
                <w:color w:val="000000"/>
                <w:sz w:val="20"/>
                <w:szCs w:val="20"/>
              </w:rPr>
              <w:t>项目支出</w:t>
            </w:r>
          </w:p>
        </w:tc>
      </w:tr>
      <w:tr w14:paraId="48FB2358">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048EF">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80605D">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502B67">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CD79D2">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C9CEB9">
            <w:pPr>
              <w:jc w:val="center"/>
              <w:rPr>
                <w:rFonts w:hint="default" w:cs="宋体"/>
                <w:b/>
                <w:color w:val="000000"/>
                <w:sz w:val="20"/>
                <w:szCs w:val="20"/>
              </w:rPr>
            </w:pPr>
          </w:p>
        </w:tc>
      </w:tr>
      <w:tr w14:paraId="38A6BC95">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0212C">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5D99B4">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A43491">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49DA32">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E62BAF">
            <w:pPr>
              <w:jc w:val="center"/>
              <w:rPr>
                <w:rFonts w:hint="default" w:cs="宋体"/>
                <w:b/>
                <w:color w:val="000000"/>
                <w:sz w:val="20"/>
                <w:szCs w:val="20"/>
              </w:rPr>
            </w:pPr>
          </w:p>
        </w:tc>
      </w:tr>
      <w:tr w14:paraId="19D7671A">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5496D">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27AF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124.16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3758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100.87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F52C7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23.29</w:t>
            </w:r>
            <w:r>
              <w:rPr>
                <w:rFonts w:ascii="Times New Roman" w:hAnsi="Times New Roman"/>
                <w:b/>
                <w:color w:val="000000"/>
                <w:sz w:val="20"/>
                <w:u w:color="auto"/>
              </w:rPr>
              <w:t xml:space="preserve"> </w:t>
            </w:r>
          </w:p>
        </w:tc>
      </w:tr>
      <w:tr w14:paraId="126F149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348FB">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F826C6">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2F31A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BBDF5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D318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C63C0D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EC2D6">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D0AEF2">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F0385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741A5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EDC1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FBC3C8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94E47">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032229">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FE3BC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A98A4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FAF1B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BE98DA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78C90">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07BA96">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8F811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B8C7F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D3B9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F985D7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4EE75">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03519">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24893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81F6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17.09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746F9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BF7D88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86000">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37BC64">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9D699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8.33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804F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8.33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EEFF0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0FAD9A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C8DAF">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5776EA">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22B8B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777B3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F5B4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716C13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3B30C">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66195">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4188F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4E32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EE130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731C1F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AEA37">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18A70A">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1E5E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100.35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49F20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77.05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47E62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23.29</w:t>
            </w:r>
            <w:r>
              <w:rPr>
                <w:rFonts w:ascii="Times New Roman" w:hAnsi="Times New Roman"/>
                <w:b/>
                <w:color w:val="000000"/>
                <w:sz w:val="20"/>
                <w:u w:color="auto"/>
              </w:rPr>
              <w:t xml:space="preserve"> </w:t>
            </w:r>
          </w:p>
        </w:tc>
      </w:tr>
      <w:tr w14:paraId="76525F2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CEF92">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B54BCC">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B837C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92.71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4F18B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71.69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8D89C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21.02</w:t>
            </w:r>
            <w:r>
              <w:rPr>
                <w:rFonts w:ascii="Times New Roman" w:hAnsi="Times New Roman"/>
                <w:b/>
                <w:color w:val="000000"/>
                <w:sz w:val="20"/>
                <w:u w:color="auto"/>
              </w:rPr>
              <w:t xml:space="preserve"> </w:t>
            </w:r>
          </w:p>
        </w:tc>
      </w:tr>
      <w:tr w14:paraId="56C4DCF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C3FBA">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033F8C">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12349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92.71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46612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71.69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E2842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21.02</w:t>
            </w:r>
            <w:r>
              <w:rPr>
                <w:rFonts w:ascii="Times New Roman" w:hAnsi="Times New Roman"/>
                <w:color w:val="000000"/>
                <w:sz w:val="20"/>
                <w:u w:color="auto"/>
              </w:rPr>
              <w:t xml:space="preserve"> </w:t>
            </w:r>
          </w:p>
        </w:tc>
      </w:tr>
      <w:tr w14:paraId="262A36E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A57B9">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F72113">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F340F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79621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A2A07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2.27</w:t>
            </w:r>
            <w:r>
              <w:rPr>
                <w:rFonts w:ascii="Times New Roman" w:hAnsi="Times New Roman"/>
                <w:b/>
                <w:color w:val="000000"/>
                <w:sz w:val="20"/>
                <w:u w:color="auto"/>
              </w:rPr>
              <w:t xml:space="preserve"> </w:t>
            </w:r>
          </w:p>
        </w:tc>
      </w:tr>
      <w:tr w14:paraId="11D67FF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78AF8">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916469">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FEDF9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BFB4A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1CEBF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2.27</w:t>
            </w:r>
            <w:r>
              <w:rPr>
                <w:rFonts w:ascii="Times New Roman" w:hAnsi="Times New Roman"/>
                <w:color w:val="000000"/>
                <w:sz w:val="20"/>
                <w:u w:color="auto"/>
              </w:rPr>
              <w:t xml:space="preserve"> </w:t>
            </w:r>
          </w:p>
        </w:tc>
      </w:tr>
      <w:tr w14:paraId="36D210E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354F1">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406EF">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C7D8F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5.36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18FDC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5.36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C471D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949B2E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34C51">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04FB9B">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2220C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4.43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9AAB4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4.43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AE46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EF69AA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87473">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BA6D5">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4E99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0.94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6B4C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0.94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4FD0C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E049D8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6A594">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1E74DF">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E827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961AA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40995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C88F2E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E8CED">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B290E9">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625FE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8F5E7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6.25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CCCC6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EEC90F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A0974">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8C59B3">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698D3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6.25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96768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6.25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2D824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6963F028">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4595EB42">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622E0FD0">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6B7C8248">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5EB9814A">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21411865">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城口县岚天乡卫生院</w:t>
            </w:r>
          </w:p>
        </w:tc>
        <w:tc>
          <w:tcPr>
            <w:tcW w:w="463" w:type="pct"/>
            <w:tcBorders>
              <w:top w:val="nil"/>
              <w:left w:val="nil"/>
              <w:bottom w:val="nil"/>
              <w:right w:val="nil"/>
            </w:tcBorders>
            <w:shd w:val="clear" w:color="auto" w:fill="auto"/>
            <w:noWrap/>
            <w:tcMar>
              <w:top w:w="15" w:type="dxa"/>
              <w:left w:w="15" w:type="dxa"/>
              <w:right w:w="15" w:type="dxa"/>
            </w:tcMar>
            <w:vAlign w:val="bottom"/>
          </w:tcPr>
          <w:p w14:paraId="5BAC0668">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14C94A2A">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2595A533">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04FB77F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38EBF6A8">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0B051D0A">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4C9D87FC">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608FF7AB">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7C0106CF">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05836FDB">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05BC48E">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FF28A">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38FF10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316A6847">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D42B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B55E1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6A426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5402A">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17C17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6249D9">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2D5AC">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654D6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8EF7E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34F59F71">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24F1D">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E44187">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CC8179">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60D62">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148272">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11330A">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744C3">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4AF21E">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C45EB6">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20FDE8F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52D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2AB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F80F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94.29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5A9B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BC6A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5704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854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B5C6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4446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382941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8280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9D7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0E0D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23.46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331E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3CB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13FA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EF80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2740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A511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877956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5EE5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2CC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A55A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8.46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3F3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83A9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836C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346F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DA64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F284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AAE47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33ED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D036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72B8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0E84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0F78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02E2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BA77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C52E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9677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8F60A8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50C8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D902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73BB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E575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904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5BD6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E6EA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715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611B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1E9B5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683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B4A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8693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38.27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4750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59C6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B905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C56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B31F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042F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133F29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FFBF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D50E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46A1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8.33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0017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45D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B753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35C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F7DA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2D3C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0FDAB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31B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8C4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6EA3A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19C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96E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E3C0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102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FC94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CB87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B3EC24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FDC7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DCCA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6896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B9DB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009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D21F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D8F8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4913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4E49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97AB55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E98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3E0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35C0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0984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6EE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9628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64ED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BB9A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769E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7F2A97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E1FF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70AB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7BE9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393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3F8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6758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AA76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7C76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80FD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968D6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A4E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DDDF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E79F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6.25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E5F4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E0CA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8DCE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3DB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A4D0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D292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7FD05C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558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004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20C1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AADF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6C2F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A56A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F5F6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AB7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529F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9DA56A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EBA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35CA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3C9D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DB86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6EE0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0AB97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006C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D3E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C5DB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EFE63D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89A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AF49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4C3D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83C5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CDC3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E120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3DA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0DBA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325B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CC2488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B97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521B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04B8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A0AE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3138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5A6F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62CD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8B1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670D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3C2EE6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933A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40B6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8682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94F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A35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57B8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F840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65A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78BD8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A96467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3BFE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218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6EEF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94B0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B145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5329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D962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AA7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94B2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F0B140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8E08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D0D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8955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B6EE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1ED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7DC8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8A5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767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5257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ACC73C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B724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111B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E942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21F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D0D4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92B0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C61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3089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DD3E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13F578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70B9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EA3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9114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3817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819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B110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DBF9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3AE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46E0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FE3532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1F1E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AC6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803F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89A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8A7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3B8F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6240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4A5F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3819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07201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64CE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629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337B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3ED6D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4D0B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57C6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E4CA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67705">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1DC5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F6A269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D74B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48A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1978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08E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6134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B57E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063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6633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AC02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B2A6E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CA30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B105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6AFC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0333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624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3CCB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CFA8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6175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7CEB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7A20A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B480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BA6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2498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41C6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E67B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C489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939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49EB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5EE2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60BA1F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921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5CA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5567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7C3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E44F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BDC1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5B60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EBB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D20F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7F4AE0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C9B3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3299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DF862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7232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897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8038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F103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F4AD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0AA73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B20843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CBD2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0DCF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4DE15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6633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AEB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B69E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9D9E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9DC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FE23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EC4083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72C9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C508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2ABA2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E80D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A783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4EE1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208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9AAD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D754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EDEC17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C5E9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52E8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92BF6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A6C8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B41A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77A6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2D05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B126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0C50C">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5CBF946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2449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B832C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3C748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9F11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342E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6A7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4467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2780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AE9719">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2E153DB">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973B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68D0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D37BD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AD00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3450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643E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9BDC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669E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ABA26">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3EEF94D8">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31379">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B5170D">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98.89</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D6D1F6">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E92E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1.98</w:t>
            </w:r>
            <w:r>
              <w:rPr>
                <w:rFonts w:ascii="Times New Roman" w:hAnsi="Times New Roman"/>
                <w:color w:val="000000"/>
                <w:sz w:val="18"/>
                <w:u w:color="auto"/>
              </w:rPr>
              <w:t xml:space="preserve"> </w:t>
            </w:r>
          </w:p>
        </w:tc>
      </w:tr>
    </w:tbl>
    <w:p w14:paraId="01CC1B87">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3FE80889">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551C44EE">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173BB904">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5676E6E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城口县岚天乡卫生院</w:t>
            </w:r>
          </w:p>
        </w:tc>
        <w:tc>
          <w:tcPr>
            <w:tcW w:w="555" w:type="pct"/>
            <w:tcBorders>
              <w:top w:val="nil"/>
              <w:left w:val="nil"/>
              <w:bottom w:val="nil"/>
              <w:right w:val="nil"/>
            </w:tcBorders>
            <w:shd w:val="clear" w:color="auto" w:fill="auto"/>
            <w:noWrap/>
            <w:tcMar>
              <w:top w:w="15" w:type="dxa"/>
              <w:left w:w="15" w:type="dxa"/>
              <w:right w:w="15" w:type="dxa"/>
            </w:tcMar>
            <w:vAlign w:val="bottom"/>
          </w:tcPr>
          <w:p w14:paraId="7D28C3B5">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A623FF8">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F1D2A20">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0950C623">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6CF7880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043B9049">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4E46CD5E">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52E36940">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D8E2FA7">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A801EFD">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66D41175">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28B0FCB1">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24E2EE6">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3EFC0">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7EC680">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14750">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D003F9F">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BC221">
            <w:pPr>
              <w:jc w:val="center"/>
              <w:textAlignment w:val="center"/>
              <w:rPr>
                <w:rFonts w:hint="default" w:cs="宋体"/>
                <w:b/>
                <w:color w:val="000000"/>
                <w:sz w:val="20"/>
                <w:szCs w:val="20"/>
              </w:rPr>
            </w:pPr>
            <w:r>
              <w:rPr>
                <w:rFonts w:cs="宋体"/>
                <w:b/>
                <w:color w:val="000000"/>
                <w:sz w:val="20"/>
                <w:szCs w:val="20"/>
              </w:rPr>
              <w:t>年末结转和结余</w:t>
            </w:r>
          </w:p>
        </w:tc>
      </w:tr>
      <w:tr w14:paraId="1A4449C6">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5C13E">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BB716">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7B5063">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090EF">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CF13A7">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8F087C">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702398">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520DF">
            <w:pPr>
              <w:jc w:val="center"/>
              <w:rPr>
                <w:rFonts w:hint="default" w:cs="宋体"/>
                <w:b/>
                <w:color w:val="000000"/>
                <w:sz w:val="20"/>
                <w:szCs w:val="20"/>
              </w:rPr>
            </w:pPr>
          </w:p>
        </w:tc>
      </w:tr>
      <w:tr w14:paraId="1E9C7780">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80C2F">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949E5">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A9B49E7">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DDE3D">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4CA26C">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6F560C">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9BD69D">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3B784">
            <w:pPr>
              <w:jc w:val="center"/>
              <w:rPr>
                <w:rFonts w:hint="default" w:cs="宋体"/>
                <w:b/>
                <w:color w:val="000000"/>
                <w:sz w:val="20"/>
                <w:szCs w:val="20"/>
              </w:rPr>
            </w:pPr>
          </w:p>
        </w:tc>
      </w:tr>
      <w:tr w14:paraId="163ECF6C">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866C9">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F95E7">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7BED06D">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59394">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74AE7E">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7E29FE">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E3C8FF">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E7B72">
            <w:pPr>
              <w:jc w:val="center"/>
              <w:rPr>
                <w:rFonts w:hint="default" w:cs="宋体"/>
                <w:b/>
                <w:color w:val="000000"/>
                <w:sz w:val="20"/>
                <w:szCs w:val="20"/>
              </w:rPr>
            </w:pPr>
          </w:p>
        </w:tc>
      </w:tr>
      <w:tr w14:paraId="15B43536">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7FC3">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B2886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A1A43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741A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A7482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7118D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3C096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36907174">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87362">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C35C22">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D036F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EC17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4112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B16E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488E2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E6D2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2485E172">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2AD0583B">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68C0F9AE">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27854EFB">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6F91939A">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25DF6B91">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城口县岚天乡卫生院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5FE6783E">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0077E62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42475109">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51A27D1F">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67D23CBF">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7A110B3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3C2A06B">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24C656">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3140D0">
            <w:pPr>
              <w:jc w:val="center"/>
              <w:textAlignment w:val="bottom"/>
              <w:rPr>
                <w:rFonts w:hint="default" w:cs="宋体"/>
                <w:b/>
                <w:color w:val="000000"/>
                <w:sz w:val="20"/>
                <w:szCs w:val="20"/>
              </w:rPr>
            </w:pPr>
            <w:r>
              <w:rPr>
                <w:rFonts w:cs="宋体"/>
                <w:b/>
                <w:color w:val="000000"/>
                <w:sz w:val="20"/>
                <w:szCs w:val="20"/>
              </w:rPr>
              <w:t>本年支出</w:t>
            </w:r>
          </w:p>
        </w:tc>
      </w:tr>
      <w:tr w14:paraId="547ACC1D">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84076">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AEA853">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754EF">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ADB580">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85F628">
            <w:pPr>
              <w:jc w:val="center"/>
              <w:textAlignment w:val="center"/>
              <w:rPr>
                <w:rFonts w:hint="default" w:cs="宋体"/>
                <w:b/>
                <w:color w:val="000000"/>
                <w:sz w:val="20"/>
                <w:szCs w:val="20"/>
              </w:rPr>
            </w:pPr>
            <w:r>
              <w:rPr>
                <w:rFonts w:cs="宋体"/>
                <w:b/>
                <w:color w:val="000000"/>
                <w:sz w:val="20"/>
                <w:szCs w:val="20"/>
              </w:rPr>
              <w:t>项目支出</w:t>
            </w:r>
          </w:p>
        </w:tc>
      </w:tr>
      <w:tr w14:paraId="2F76FF91">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CEFAB">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4C6541">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6EC47">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468CD0">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9CE4F2">
            <w:pPr>
              <w:jc w:val="center"/>
              <w:rPr>
                <w:rFonts w:hint="default" w:cs="宋体"/>
                <w:b/>
                <w:color w:val="000000"/>
                <w:sz w:val="20"/>
                <w:szCs w:val="20"/>
              </w:rPr>
            </w:pPr>
          </w:p>
        </w:tc>
      </w:tr>
      <w:tr w14:paraId="56926A4F">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92D5E">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ABFC30">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9C36F">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294619">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FD7C99">
            <w:pPr>
              <w:jc w:val="center"/>
              <w:rPr>
                <w:rFonts w:hint="default" w:cs="宋体"/>
                <w:b/>
                <w:color w:val="000000"/>
                <w:sz w:val="20"/>
                <w:szCs w:val="20"/>
              </w:rPr>
            </w:pPr>
          </w:p>
        </w:tc>
      </w:tr>
      <w:tr w14:paraId="77BF0F49">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0E36D">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E7EBBF">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23D49">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125D58">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78B27C">
            <w:pPr>
              <w:jc w:val="center"/>
              <w:rPr>
                <w:rFonts w:hint="default" w:cs="宋体"/>
                <w:b/>
                <w:color w:val="000000"/>
                <w:sz w:val="20"/>
                <w:szCs w:val="20"/>
              </w:rPr>
            </w:pPr>
          </w:p>
        </w:tc>
      </w:tr>
      <w:tr w14:paraId="48E6A12B">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7D068">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1D57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43C4E">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3AD1B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54F636DD">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E0554">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D18856">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27F40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063575">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4A2F7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5C050716">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2347298A">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14:paraId="195575DB">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6F8F3B20">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34430D31">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78A5C067">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7B14E28F">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79D9B821">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286D8CF4">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6C05F610">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359CE56C">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3DD0531B">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城口县岚天乡卫生院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4D9CA334">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45ADEC7F">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4EF5BA72">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503037D0">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E6149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B5CD5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3B76C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14A18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1875D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7A3D5513">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57D64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D99ED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CA1F8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CBAA0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CB230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820327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0A8FF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8B819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CFCD73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3DF1C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0925E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272139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B1C2C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63D1CB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A683C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0580A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AE6FF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4CF19C4">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767E4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10D874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825687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64FC5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81FC82">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6F6DD2D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78055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3DFDF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9A319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2EBA2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CF8680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u w:color="auto"/>
              </w:rPr>
              <w:t xml:space="preserve"> </w:t>
            </w:r>
          </w:p>
        </w:tc>
      </w:tr>
      <w:tr w14:paraId="1E50811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469F3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E27A4A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C4E87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631FF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7EF25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312C5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2D529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13C310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CA6D8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9B820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11AEC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51F43B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C12DE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0423B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554E3C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B00FB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9A367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C4A220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55BEA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3A3E2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73402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C4420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80F5BA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EB33E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7AB7C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5D4E4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B4611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6D2AE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8731C5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6F466F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90DC5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BAD54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E36C01">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C0A65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6327FB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u w:color="auto"/>
              </w:rPr>
              <w:t xml:space="preserve"> </w:t>
            </w:r>
          </w:p>
        </w:tc>
      </w:tr>
      <w:tr w14:paraId="1615CA8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B4818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D984E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F1F5E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F0A99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10E2B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CF0CA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90410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E9876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ADEECA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2063C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86DB7A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AEF32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0937D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025ED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951A85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879E3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DA141A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384658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E0459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86FA2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776F1A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06B09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E828AF">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1F43607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FA613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53AED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86687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720E1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08D0FC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7CF65B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D557D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6841E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8319AA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0B7B4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BE5E06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E82CF54">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4206C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73260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A3CAEE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E1AD7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980AA3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18498C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464DF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35DAD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D49C56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2C3E3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B60EC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659FD9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4821B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09B50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289910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ACFA9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60B988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853577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2B2C0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0413B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3963DA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D2763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3765D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21E2733">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CDB46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A7725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B9B7BF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754CDD">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6D3ECB">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27611190">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0BCD8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25994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F05D0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39C7CE">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24E7C18">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05268C69">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EC3A8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E8E01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C754B3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A2BABA">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0EC7BFE">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17D718BF">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3" w:type="default"/>
      <w:footerReference r:id="rId4"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A115E">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14:paraId="493B1B0B">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14:paraId="4AFC4FA8">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86F08">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961B97"/>
    <w:rsid w:val="10EC0126"/>
    <w:rsid w:val="10F70B9A"/>
    <w:rsid w:val="111445C7"/>
    <w:rsid w:val="114278C6"/>
    <w:rsid w:val="1158083A"/>
    <w:rsid w:val="11643A4B"/>
    <w:rsid w:val="11ED0F98"/>
    <w:rsid w:val="11F03528"/>
    <w:rsid w:val="126C7E73"/>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310CB4"/>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EE0BF0"/>
    <w:rsid w:val="4EFD467F"/>
    <w:rsid w:val="4F0C6BA3"/>
    <w:rsid w:val="4F186D58"/>
    <w:rsid w:val="4FA9473B"/>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23620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3091</Words>
  <Characters>3251</Characters>
  <Lines>186</Lines>
  <Paragraphs>52</Paragraphs>
  <TotalTime>0</TotalTime>
  <ScaleCrop>false</ScaleCrop>
  <LinksUpToDate>false</LinksUpToDate>
  <CharactersWithSpaces>3306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AA货币战争</cp:lastModifiedBy>
  <dcterms:modified xsi:type="dcterms:W3CDTF">2025-11-05T07:26:24Z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BB46EABDBB2749749395447164B066B3_12</vt:lpwstr>
  </property>
  <property fmtid="{D5CDD505-2E9C-101B-9397-08002B2CF9AE}" pid="4" name="KSOTemplateDocerSaveRecord">
    <vt:lpwstr>eyJoZGlkIjoiMzE0MjU5MWEwMWUwZTNhMDIzZGUxYjU0NGQ4ODM5ZWEiLCJ1c2VySWQiOiI1OTgzNDQ0MjYifQ==</vt:lpwstr>
  </property>
</Properties>
</file>