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CB8415C">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ascii="方正小标宋_GBK" w:hAnsi="方正小标宋_GBK" w:eastAsia="方正小标宋_GBK" w:cs="方正小标宋_GBK"/>
          <w:sz w:val="44"/>
          <w:szCs w:val="44"/>
        </w:rPr>
      </w:pPr>
      <w:r>
        <w:rPr>
          <w:rFonts w:ascii="方正小标宋_GBK" w:hAnsi="方正小标宋_GBK" w:eastAsia="方正小标宋_GBK" w:cs="方正小标宋_GBK"/>
          <w:sz w:val="44"/>
          <w:szCs w:val="44"/>
        </w:rPr>
        <w:t>城口县坪坝中心卫生院</w:t>
      </w:r>
    </w:p>
    <w:p w14:paraId="516D4B04">
      <w:pPr>
        <w:pStyle w:val="9"/>
        <w:keepNext w:val="0"/>
        <w:keepLines w:val="0"/>
        <w:pageBreakBefore w:val="0"/>
        <w:widowControl/>
        <w:kinsoku/>
        <w:wordWrap/>
        <w:overflowPunct/>
        <w:topLinePunct w:val="0"/>
        <w:autoSpaceDN/>
        <w:bidi w:val="0"/>
        <w:adjustRightInd/>
        <w:spacing w:before="0" w:beforeAutospacing="0" w:after="0" w:afterAutospacing="0" w:line="596" w:lineRule="exact"/>
        <w:jc w:val="center"/>
        <w:textAlignment w:val="auto"/>
        <w:rPr>
          <w:rFonts w:hint="default" w:ascii="方正小标宋_GBK" w:hAnsi="方正小标宋_GBK" w:eastAsia="方正小标宋_GBK" w:cs="方正小标宋_GBK"/>
          <w:sz w:val="44"/>
          <w:szCs w:val="44"/>
          <w:shd w:val="clear" w:color="auto" w:fill="FFFFFF"/>
        </w:rPr>
      </w:pPr>
      <w:r>
        <w:rPr>
          <w:rFonts w:hint="default" w:ascii="Times New Roman" w:hAnsi="Times New Roman" w:eastAsia="方正小标宋_GBK" w:cs="Times New Roman"/>
          <w:sz w:val="44"/>
          <w:szCs w:val="44"/>
          <w:shd w:val="clear" w:color="auto" w:fill="FFFFFF"/>
        </w:rPr>
        <w:t>2024</w:t>
      </w:r>
      <w:r>
        <w:rPr>
          <w:rFonts w:ascii="方正小标宋_GBK" w:hAnsi="方正小标宋_GBK" w:eastAsia="方正小标宋_GBK" w:cs="方正小标宋_GBK"/>
          <w:sz w:val="44"/>
          <w:szCs w:val="44"/>
          <w:shd w:val="clear" w:color="auto" w:fill="FFFFFF"/>
        </w:rPr>
        <w:t>年度决算公开说明</w:t>
      </w:r>
    </w:p>
    <w:p w14:paraId="0CD7A7F6">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3" w:firstLineChars="200"/>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一、</w:t>
      </w: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基本情况</w:t>
      </w:r>
    </w:p>
    <w:p w14:paraId="6FDDD82C">
      <w:pPr>
        <w:pStyle w:val="9"/>
        <w:shd w:val="clear" w:color="auto" w:fill="FFFFFF"/>
        <w:spacing w:before="0" w:beforeAutospacing="0" w:after="0" w:afterAutospacing="0" w:line="596" w:lineRule="exact"/>
        <w:ind w:firstLine="643" w:firstLineChars="200"/>
        <w:rPr>
          <w:rFonts w:hint="default" w:ascii="方正仿宋_GBK" w:hAnsi="方正仿宋_GBK" w:eastAsia="方正仿宋_GBK" w:cs="方正仿宋_GBK"/>
          <w:sz w:val="32"/>
          <w:szCs w:val="32"/>
        </w:rPr>
      </w:pPr>
      <w:r>
        <w:rPr>
          <w:rStyle w:val="13"/>
          <w:rFonts w:ascii="楷体" w:hAnsi="楷体" w:eastAsia="楷体" w:cs="楷体"/>
          <w:sz w:val="32"/>
          <w:szCs w:val="32"/>
          <w:shd w:val="clear" w:color="auto" w:fill="FFFFFF"/>
        </w:rPr>
        <w:t>（一）职能职责</w:t>
      </w:r>
    </w:p>
    <w:p w14:paraId="2118E2BB">
      <w:pPr>
        <w:pStyle w:val="9"/>
        <w:shd w:val="clear" w:color="auto" w:fill="FFFFFF"/>
        <w:spacing w:before="0" w:beforeAutospacing="0" w:after="0" w:afterAutospacing="0" w:line="596" w:lineRule="exact"/>
        <w:ind w:firstLine="640" w:firstLineChars="200"/>
        <w:rPr>
          <w:rFonts w:hint="eastAsia" w:ascii="方正仿宋_GBK" w:hAnsi="方正仿宋_GBK" w:eastAsia="方正仿宋_GBK" w:cs="方正仿宋_GBK"/>
          <w:kern w:val="0"/>
          <w:sz w:val="32"/>
          <w:szCs w:val="32"/>
          <w:shd w:val="clear" w:color="auto" w:fill="FFFFFF"/>
          <w:lang w:val="en-US" w:eastAsia="zh-CN" w:bidi="ar"/>
        </w:rPr>
      </w:pPr>
      <w:r>
        <w:rPr>
          <w:rFonts w:hint="eastAsia" w:ascii="方正仿宋_GBK" w:hAnsi="方正仿宋_GBK" w:eastAsia="方正仿宋_GBK" w:cs="方正仿宋_GBK"/>
          <w:kern w:val="0"/>
          <w:sz w:val="32"/>
          <w:szCs w:val="32"/>
          <w:shd w:val="clear" w:color="auto" w:fill="FFFFFF"/>
          <w:lang w:val="en-US" w:eastAsia="zh-CN" w:bidi="ar"/>
        </w:rPr>
        <w:t>我院是一所集医疗、预防保健、健康教育、计划生育等为一体的综合性卫生院，其任务是负责所在地区医疗卫生工作，组织领导群众卫生运动，培养卫生技术人员。担负着医疗防疫、公共卫生的重要任务，是直接解决农村看病难、看病贵的重要一关。</w:t>
      </w:r>
    </w:p>
    <w:p w14:paraId="2B014696">
      <w:pPr>
        <w:pStyle w:val="9"/>
        <w:shd w:val="clear" w:color="auto" w:fill="FFFFFF"/>
        <w:spacing w:before="0" w:beforeAutospacing="0" w:after="0" w:afterAutospacing="0" w:line="596" w:lineRule="exact"/>
        <w:ind w:firstLine="643" w:firstLineChars="200"/>
        <w:rPr>
          <w:rFonts w:hint="default" w:ascii="楷体" w:hAnsi="楷体" w:eastAsia="楷体" w:cs="楷体"/>
          <w:sz w:val="32"/>
          <w:szCs w:val="32"/>
        </w:rPr>
      </w:pPr>
      <w:r>
        <w:rPr>
          <w:rStyle w:val="13"/>
          <w:rFonts w:ascii="楷体" w:hAnsi="楷体" w:eastAsia="楷体" w:cs="楷体"/>
          <w:sz w:val="32"/>
          <w:szCs w:val="32"/>
          <w:shd w:val="clear" w:color="auto" w:fill="FFFFFF"/>
        </w:rPr>
        <w:t>（二）机构设置</w:t>
      </w:r>
    </w:p>
    <w:p w14:paraId="3104B038">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ind w:firstLine="640" w:firstLineChars="200"/>
        <w:textAlignment w:val="auto"/>
        <w:rPr>
          <w:rStyle w:val="13"/>
          <w:rFonts w:hint="eastAsia" w:ascii="方正仿宋_GBK" w:hAnsi="方正仿宋_GBK" w:eastAsia="方正仿宋_GBK" w:cs="方正仿宋_GBK"/>
          <w:b w:val="0"/>
          <w:bCs/>
          <w:sz w:val="32"/>
          <w:szCs w:val="32"/>
          <w:shd w:val="clear" w:color="auto" w:fill="FFFFFF"/>
          <w:lang w:eastAsia="zh-CN"/>
        </w:rPr>
      </w:pPr>
      <w:r>
        <w:rPr>
          <w:rStyle w:val="13"/>
          <w:rFonts w:hint="eastAsia" w:ascii="方正仿宋_GBK" w:hAnsi="方正仿宋_GBK" w:eastAsia="方正仿宋_GBK" w:cs="方正仿宋_GBK"/>
          <w:b w:val="0"/>
          <w:bCs/>
          <w:sz w:val="32"/>
          <w:szCs w:val="32"/>
          <w:shd w:val="clear" w:color="auto" w:fill="FFFFFF"/>
          <w:lang w:eastAsia="zh-CN"/>
        </w:rPr>
        <w:t>本单位由内科、外科、妇产科、儿科、中医科、中医理疗科、儿保科及预防保健等科室组成。</w:t>
      </w:r>
    </w:p>
    <w:p w14:paraId="5064C8C9">
      <w:pPr>
        <w:pStyle w:val="9"/>
        <w:keepNext w:val="0"/>
        <w:keepLines w:val="0"/>
        <w:pageBreakBefore w:val="0"/>
        <w:widowControl/>
        <w:numPr>
          <w:ilvl w:val="0"/>
          <w:numId w:val="1"/>
        </w:numPr>
        <w:shd w:val="clear" w:color="auto" w:fill="FFFFFF"/>
        <w:kinsoku/>
        <w:wordWrap/>
        <w:overflowPunct/>
        <w:topLinePunct w:val="0"/>
        <w:autoSpaceDE/>
        <w:autoSpaceDN/>
        <w:bidi w:val="0"/>
        <w:adjustRightInd/>
        <w:snapToGrid/>
        <w:spacing w:before="0" w:beforeAutospacing="0" w:after="0" w:afterAutospacing="0" w:line="596" w:lineRule="exact"/>
        <w:ind w:firstLine="321" w:firstLineChars="100"/>
        <w:textAlignment w:val="auto"/>
        <w:rPr>
          <w:rStyle w:val="13"/>
          <w:rFonts w:ascii="黑体" w:hAnsi="黑体" w:eastAsia="黑体" w:cs="黑体"/>
          <w:sz w:val="32"/>
          <w:szCs w:val="32"/>
          <w:shd w:val="clear" w:color="auto" w:fill="FFFFFF"/>
        </w:rPr>
      </w:pPr>
      <w:r>
        <w:rPr>
          <w:rStyle w:val="13"/>
          <w:rFonts w:hint="eastAsia" w:ascii="黑体" w:hAnsi="黑体" w:eastAsia="黑体" w:cs="黑体"/>
          <w:sz w:val="32"/>
          <w:szCs w:val="32"/>
          <w:shd w:val="clear" w:color="auto" w:fill="FFFFFF"/>
          <w:lang w:eastAsia="zh-CN"/>
        </w:rPr>
        <w:t>单位</w:t>
      </w:r>
      <w:r>
        <w:rPr>
          <w:rStyle w:val="13"/>
          <w:rFonts w:ascii="黑体" w:hAnsi="黑体" w:eastAsia="黑体" w:cs="黑体"/>
          <w:sz w:val="32"/>
          <w:szCs w:val="32"/>
          <w:shd w:val="clear" w:color="auto" w:fill="FFFFFF"/>
        </w:rPr>
        <w:t>决算</w:t>
      </w:r>
      <w:r>
        <w:rPr>
          <w:rStyle w:val="13"/>
          <w:rFonts w:hint="eastAsia" w:ascii="黑体" w:hAnsi="黑体" w:eastAsia="黑体" w:cs="黑体"/>
          <w:sz w:val="32"/>
          <w:szCs w:val="32"/>
          <w:shd w:val="clear" w:color="auto" w:fill="FFFFFF"/>
          <w:lang w:eastAsia="zh-CN"/>
        </w:rPr>
        <w:t>收支</w:t>
      </w:r>
      <w:r>
        <w:rPr>
          <w:rStyle w:val="13"/>
          <w:rFonts w:ascii="黑体" w:hAnsi="黑体" w:eastAsia="黑体" w:cs="黑体"/>
          <w:sz w:val="32"/>
          <w:szCs w:val="32"/>
          <w:shd w:val="clear" w:color="auto" w:fill="FFFFFF"/>
        </w:rPr>
        <w:t>情况说明</w:t>
      </w:r>
    </w:p>
    <w:p w14:paraId="36B3D23B">
      <w:pPr>
        <w:pStyle w:val="14"/>
        <w:autoSpaceDE w:val="0"/>
        <w:spacing w:line="596" w:lineRule="exact"/>
        <w:ind w:left="0" w:leftChars="0" w:firstLine="321" w:firstLineChars="10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（一）收入支出决算总体情况说明</w:t>
      </w:r>
    </w:p>
    <w:p w14:paraId="1D224BD3">
      <w:pPr>
        <w:pStyle w:val="9"/>
        <w:shd w:val="clear" w:color="auto" w:fill="FFFFFF"/>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年度收、支总计均为</w:t>
      </w:r>
      <w:r>
        <w:rPr>
          <w:rFonts w:hint="default" w:ascii="Times New Roman" w:hAnsi="Times New Roman" w:eastAsia="方正仿宋_GBK"/>
          <w:sz w:val="32"/>
          <w:szCs w:val="32"/>
          <w:shd w:val="clear" w:color="auto" w:fill="FFFFFF"/>
        </w:rPr>
        <w:t>1138.11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收、支与2023年度相比，增加31.76万元，增长2.9%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事业收入增加。</w:t>
      </w:r>
    </w:p>
    <w:p w14:paraId="384BB2E7">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年度收入合计</w:t>
      </w:r>
      <w:r>
        <w:rPr>
          <w:rFonts w:hint="default" w:ascii="Times New Roman" w:hAnsi="Times New Roman" w:eastAsia="方正仿宋_GBK"/>
          <w:sz w:val="32"/>
          <w:szCs w:val="32"/>
          <w:shd w:val="clear" w:color="auto" w:fill="FFFFFF"/>
        </w:rPr>
        <w:t>1138.11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与2023年度相比，增加69.87万元，增长6.5%</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事业收入增加。</w:t>
      </w:r>
      <w:r>
        <w:rPr>
          <w:rFonts w:ascii="方正仿宋_GBK" w:hAnsi="方正仿宋_GBK" w:eastAsia="方正仿宋_GBK" w:cs="方正仿宋_GBK"/>
          <w:sz w:val="32"/>
          <w:szCs w:val="32"/>
          <w:shd w:val="clear" w:color="auto" w:fill="FFFFFF"/>
        </w:rPr>
        <w:t>其中：财政拨款收入</w:t>
      </w:r>
      <w:r>
        <w:rPr>
          <w:rFonts w:hint="default" w:ascii="Times New Roman" w:hAnsi="Times New Roman" w:eastAsia="方正仿宋_GBK"/>
          <w:sz w:val="32"/>
          <w:szCs w:val="32"/>
          <w:shd w:val="clear" w:color="auto" w:fill="FFFFFF"/>
        </w:rPr>
        <w:t>517.64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45.5%</w:t>
      </w:r>
      <w:r>
        <w:rPr>
          <w:rFonts w:ascii="方正仿宋_GBK" w:hAnsi="方正仿宋_GBK" w:eastAsia="方正仿宋_GBK" w:cs="方正仿宋_GBK"/>
          <w:sz w:val="32"/>
          <w:szCs w:val="32"/>
          <w:shd w:val="clear" w:color="auto" w:fill="FFFFFF"/>
        </w:rPr>
        <w:t>；事业收入</w:t>
      </w:r>
      <w:r>
        <w:rPr>
          <w:rFonts w:hint="default" w:ascii="Times New Roman" w:hAnsi="Times New Roman" w:eastAsia="方正仿宋_GBK"/>
          <w:sz w:val="32"/>
          <w:szCs w:val="32"/>
          <w:shd w:val="clear" w:color="auto" w:fill="FFFFFF"/>
        </w:rPr>
        <w:t>620.29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54.5%</w:t>
      </w:r>
      <w:r>
        <w:rPr>
          <w:rFonts w:ascii="方正仿宋_GBK" w:hAnsi="方正仿宋_GBK" w:eastAsia="方正仿宋_GBK" w:cs="方正仿宋_GBK"/>
          <w:sz w:val="32"/>
          <w:szCs w:val="32"/>
          <w:shd w:val="clear" w:color="auto" w:fill="FFFFFF"/>
        </w:rPr>
        <w:t>；经营收入</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；其他收入</w:t>
      </w:r>
      <w:r>
        <w:rPr>
          <w:rFonts w:hint="default" w:ascii="Times New Roman" w:hAnsi="Times New Roman" w:eastAsia="方正仿宋_GBK"/>
          <w:sz w:val="32"/>
          <w:szCs w:val="32"/>
          <w:shd w:val="clear" w:color="auto" w:fill="FFFFFF"/>
        </w:rPr>
        <w:t>0.19</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。此外，使用非财政拨款结余（含专用结余）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万元，年初结转和结余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1B131E46">
      <w:pPr>
        <w:pStyle w:val="9"/>
        <w:shd w:val="clear" w:color="auto" w:fill="FFFFFF"/>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shd w:val="clear" w:color="auto" w:fill="FFFFFF"/>
        </w:rPr>
      </w:pPr>
      <w:r>
        <w:rPr>
          <w:rStyle w:val="13"/>
          <w:rFonts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年度支出合计</w:t>
      </w:r>
      <w:r>
        <w:rPr>
          <w:rFonts w:hint="default" w:ascii="Times New Roman" w:hAnsi="Times New Roman" w:eastAsia="方正仿宋_GBK"/>
          <w:sz w:val="32"/>
          <w:szCs w:val="32"/>
          <w:shd w:val="clear" w:color="auto" w:fill="FFFFFF"/>
        </w:rPr>
        <w:t>1138.11</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与2023年度相比，增加31.76万元，增长2.9%</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事业收入增加，药品耗材及人员待遇增加，支出也相对增加，</w:t>
      </w:r>
      <w:r>
        <w:rPr>
          <w:rFonts w:ascii="方正仿宋_GBK" w:hAnsi="方正仿宋_GBK" w:eastAsia="方正仿宋_GBK" w:cs="方正仿宋_GBK"/>
          <w:sz w:val="32"/>
          <w:szCs w:val="32"/>
          <w:shd w:val="clear" w:color="auto" w:fill="FFFFFF"/>
        </w:rPr>
        <w:t>其中：基本支出</w:t>
      </w:r>
      <w:r>
        <w:rPr>
          <w:rFonts w:hint="default" w:ascii="Times New Roman" w:hAnsi="Times New Roman" w:eastAsia="方正仿宋_GBK"/>
          <w:sz w:val="32"/>
          <w:szCs w:val="32"/>
          <w:shd w:val="clear" w:color="auto" w:fill="FFFFFF"/>
        </w:rPr>
        <w:t>999.90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87.9%</w:t>
      </w:r>
      <w:r>
        <w:rPr>
          <w:rFonts w:ascii="方正仿宋_GBK" w:hAnsi="方正仿宋_GBK" w:eastAsia="方正仿宋_GBK" w:cs="方正仿宋_GBK"/>
          <w:sz w:val="32"/>
          <w:szCs w:val="32"/>
          <w:shd w:val="clear" w:color="auto" w:fill="FFFFFF"/>
        </w:rPr>
        <w:t>；项目支出</w:t>
      </w:r>
      <w:r>
        <w:rPr>
          <w:rFonts w:hint="default" w:ascii="Times New Roman" w:hAnsi="Times New Roman" w:eastAsia="方正仿宋_GBK"/>
          <w:sz w:val="32"/>
          <w:szCs w:val="32"/>
          <w:shd w:val="clear" w:color="auto" w:fill="FFFFFF"/>
        </w:rPr>
        <w:t>138.22</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12.1%</w:t>
      </w:r>
      <w:r>
        <w:rPr>
          <w:rFonts w:ascii="方正仿宋_GBK" w:hAnsi="方正仿宋_GBK" w:eastAsia="方正仿宋_GBK" w:cs="方正仿宋_GBK"/>
          <w:sz w:val="32"/>
          <w:szCs w:val="32"/>
          <w:shd w:val="clear" w:color="auto" w:fill="FFFFFF"/>
        </w:rPr>
        <w:t>；经营支出</w:t>
      </w:r>
      <w:r>
        <w:rPr>
          <w:rFonts w:hint="default" w:ascii="Times New Roman" w:hAnsi="Times New Roman" w:eastAsia="方正仿宋_GBK"/>
          <w:sz w:val="32"/>
          <w:szCs w:val="32"/>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。此外，结余分配</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0F090987">
      <w:pPr>
        <w:pStyle w:val="14"/>
        <w:autoSpaceDE w:val="0"/>
        <w:spacing w:line="596" w:lineRule="exact"/>
        <w:ind w:firstLine="643"/>
        <w:rPr>
          <w:rFonts w:hint="eastAsia" w:ascii="Times New Roman" w:hAnsi="Times New Roman" w:eastAsia="方正仿宋_GBK"/>
          <w:sz w:val="32"/>
          <w:szCs w:val="32"/>
          <w:shd w:val="clear" w:color="auto" w:fill="FFFFFF"/>
          <w:lang w:eastAsia="zh-CN"/>
        </w:rPr>
      </w:pPr>
      <w:r>
        <w:rPr>
          <w:rStyle w:val="13"/>
          <w:rFonts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306618AD">
      <w:pPr>
        <w:pStyle w:val="14"/>
        <w:autoSpaceDE w:val="0"/>
        <w:spacing w:line="596" w:lineRule="exact"/>
        <w:ind w:left="0" w:leftChars="0" w:firstLine="0" w:firstLineChars="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（二）财政拨款收入支出决算总体情况说明</w:t>
      </w:r>
    </w:p>
    <w:p w14:paraId="2FB912F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年度财政拨款收、支总计均为</w:t>
      </w:r>
      <w:r>
        <w:rPr>
          <w:rFonts w:hint="default" w:ascii="Times New Roman" w:hAnsi="Times New Roman" w:eastAsia="方正仿宋_GBK"/>
          <w:sz w:val="32"/>
          <w:szCs w:val="32"/>
          <w:shd w:val="clear" w:color="auto" w:fill="FFFFFF"/>
        </w:rPr>
        <w:t>517.64</w:t>
      </w:r>
      <w:r>
        <w:rPr>
          <w:rFonts w:ascii="方正仿宋_GBK" w:hAnsi="方正仿宋_GBK" w:eastAsia="方正仿宋_GBK" w:cs="方正仿宋_GBK"/>
          <w:sz w:val="32"/>
          <w:szCs w:val="32"/>
          <w:shd w:val="clear" w:color="auto" w:fill="FFFFFF"/>
        </w:rPr>
        <w:t>万元。与</w:t>
      </w:r>
      <w:r>
        <w:rPr>
          <w:rFonts w:hint="default" w:ascii="Times New Roman" w:hAnsi="Times New Roman" w:eastAsia="方正仿宋_GBK"/>
          <w:sz w:val="32"/>
          <w:szCs w:val="32"/>
          <w:shd w:val="clear" w:color="auto" w:fill="FFFFFF"/>
        </w:rPr>
        <w:t>2023</w:t>
      </w:r>
      <w:r>
        <w:rPr>
          <w:rFonts w:ascii="方正仿宋_GBK" w:hAnsi="方正仿宋_GBK" w:eastAsia="方正仿宋_GBK" w:cs="方正仿宋_GBK"/>
          <w:sz w:val="32"/>
          <w:szCs w:val="32"/>
          <w:shd w:val="clear" w:color="auto" w:fill="FFFFFF"/>
        </w:rPr>
        <w:t>年度相比，</w:t>
      </w:r>
      <w:r>
        <w:rPr>
          <w:rFonts w:hint="default" w:ascii="Times New Roman" w:hAnsi="Times New Roman" w:eastAsia="方正仿宋_GBK"/>
          <w:sz w:val="32"/>
          <w:szCs w:val="32"/>
          <w:shd w:val="clear" w:color="auto" w:fill="FFFFFF"/>
        </w:rPr>
        <w:t>财政拨款收、支总计各减少8.23万元，下降1.6%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人员经费减少。</w:t>
      </w:r>
    </w:p>
    <w:p w14:paraId="6674EA0F">
      <w:pPr>
        <w:pStyle w:val="14"/>
        <w:autoSpaceDE w:val="0"/>
        <w:spacing w:line="596" w:lineRule="exact"/>
        <w:ind w:left="0" w:leftChars="0" w:firstLine="0" w:firstLineChars="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（三）一般公共预算财政拨款收入支出决算情况说明</w:t>
      </w:r>
    </w:p>
    <w:p w14:paraId="2899C9AC">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sz w:val="32"/>
          <w:szCs w:val="32"/>
        </w:rPr>
      </w:pPr>
      <w:r>
        <w:rPr>
          <w:rStyle w:val="13"/>
          <w:rFonts w:hint="default" w:ascii="Times New Roman" w:hAnsi="Times New Roman" w:eastAsia="方正仿宋_GBK"/>
          <w:sz w:val="32"/>
          <w:szCs w:val="32"/>
          <w:shd w:val="clear" w:color="auto" w:fill="FFFFFF"/>
        </w:rPr>
        <w:t>1</w:t>
      </w:r>
      <w:r>
        <w:rPr>
          <w:rStyle w:val="13"/>
          <w:rFonts w:ascii="方正仿宋_GBK" w:hAnsi="方正仿宋_GBK" w:eastAsia="方正仿宋_GBK" w:cs="方正仿宋_GBK"/>
          <w:sz w:val="32"/>
          <w:szCs w:val="32"/>
          <w:shd w:val="clear" w:color="auto" w:fill="FFFFFF"/>
        </w:rPr>
        <w:t>.收入情况。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年度一般公共预算财政拨款收入</w:t>
      </w:r>
      <w:r>
        <w:rPr>
          <w:rFonts w:hint="default" w:ascii="Times New Roman" w:hAnsi="Times New Roman" w:eastAsia="方正仿宋_GBK"/>
          <w:sz w:val="32"/>
          <w:szCs w:val="32"/>
          <w:shd w:val="clear" w:color="auto" w:fill="FFFFFF"/>
        </w:rPr>
        <w:t>517.64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与2023年度相比，减少8.23万元，下降1.6%</w:t>
      </w:r>
      <w:r>
        <w:rPr>
          <w:rFonts w:ascii="方正仿宋_GBK" w:hAnsi="方正仿宋_GBK" w:eastAsia="方正仿宋_GBK" w:cs="方正仿宋_GBK"/>
          <w:sz w:val="32"/>
          <w:szCs w:val="32"/>
          <w:shd w:val="clear" w:color="auto" w:fill="FFFFFF"/>
        </w:rPr>
        <w:t>。主要原因是主要原因是</w:t>
      </w:r>
      <w:r>
        <w:rPr>
          <w:rFonts w:hint="eastAsia" w:ascii="方正仿宋_GBK" w:hAnsi="方正仿宋_GBK" w:eastAsia="方正仿宋_GBK" w:cs="方正仿宋_GBK"/>
          <w:sz w:val="32"/>
          <w:szCs w:val="32"/>
          <w:shd w:val="clear" w:color="auto" w:fill="FFFFFF"/>
          <w:lang w:eastAsia="zh-CN"/>
        </w:rPr>
        <w:t>人员经费减少。</w:t>
      </w:r>
      <w:r>
        <w:rPr>
          <w:rFonts w:hint="default" w:ascii="Times New Roman" w:hAnsi="Times New Roman" w:eastAsia="方正仿宋_GBK"/>
          <w:sz w:val="32"/>
          <w:szCs w:val="32"/>
          <w:shd w:val="clear" w:color="auto" w:fill="FFFFFF"/>
        </w:rPr>
        <w:t>较年初预算数增加18.38万元，增长3.7%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项目拨款增加，</w:t>
      </w:r>
      <w:r>
        <w:rPr>
          <w:rFonts w:ascii="方正仿宋_GBK" w:hAnsi="方正仿宋_GBK" w:eastAsia="方正仿宋_GBK" w:cs="方正仿宋_GBK"/>
          <w:sz w:val="32"/>
          <w:szCs w:val="32"/>
          <w:shd w:val="clear" w:color="auto" w:fill="FFFFFF"/>
        </w:rPr>
        <w:t>此外，年初财政拨款结转和结余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p>
    <w:p w14:paraId="66762C86">
      <w:pPr>
        <w:pStyle w:val="9"/>
        <w:snapToGrid w:val="0"/>
        <w:spacing w:before="0" w:beforeAutospacing="0" w:after="0" w:afterAutospacing="0" w:line="596" w:lineRule="exact"/>
        <w:ind w:firstLine="643" w:firstLineChars="200"/>
        <w:jc w:val="both"/>
        <w:rPr>
          <w:rFonts w:hint="default" w:ascii="方正仿宋_GBK" w:hAnsi="方正仿宋_GBK" w:eastAsia="方正仿宋_GBK" w:cs="方正仿宋_GBK"/>
          <w:color w:val="FF0000"/>
          <w:sz w:val="32"/>
          <w:szCs w:val="32"/>
          <w:shd w:val="clear" w:color="auto" w:fill="FFFFFF"/>
        </w:rPr>
      </w:pPr>
      <w:r>
        <w:rPr>
          <w:rStyle w:val="13"/>
          <w:rFonts w:hint="default" w:ascii="Times New Roman" w:hAnsi="Times New Roman" w:eastAsia="方正仿宋_GBK"/>
          <w:sz w:val="32"/>
          <w:szCs w:val="32"/>
          <w:shd w:val="clear" w:color="auto" w:fill="FFFFFF"/>
        </w:rPr>
        <w:t>2</w:t>
      </w:r>
      <w:r>
        <w:rPr>
          <w:rStyle w:val="13"/>
          <w:rFonts w:ascii="方正仿宋_GBK" w:hAnsi="方正仿宋_GBK" w:eastAsia="方正仿宋_GBK" w:cs="方正仿宋_GBK"/>
          <w:sz w:val="32"/>
          <w:szCs w:val="32"/>
          <w:shd w:val="clear" w:color="auto" w:fill="FFFFFF"/>
        </w:rPr>
        <w:t>.支出情况。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年度一般公共预算财政拨款支出</w:t>
      </w:r>
      <w:r>
        <w:rPr>
          <w:rFonts w:hint="default" w:ascii="Times New Roman" w:hAnsi="Times New Roman" w:eastAsia="方正仿宋_GBK"/>
          <w:sz w:val="32"/>
          <w:szCs w:val="32"/>
          <w:shd w:val="clear" w:color="auto" w:fill="FFFFFF"/>
        </w:rPr>
        <w:t>517.64</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与2023年度相比，减少8.23万元，下降1.6%</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人员经费减少，</w:t>
      </w:r>
      <w:r>
        <w:rPr>
          <w:rFonts w:hint="default" w:ascii="Times New Roman" w:hAnsi="Times New Roman" w:eastAsia="方正仿宋_GBK"/>
          <w:sz w:val="32"/>
          <w:szCs w:val="32"/>
          <w:shd w:val="clear" w:color="auto" w:fill="FFFFFF"/>
        </w:rPr>
        <w:t>较年初预算数增加18.38万元，增长3.7%</w:t>
      </w:r>
      <w:r>
        <w:rPr>
          <w:rFonts w:ascii="方正仿宋_GBK" w:hAnsi="方正仿宋_GBK" w:eastAsia="方正仿宋_GBK" w:cs="方正仿宋_GBK"/>
          <w:sz w:val="32"/>
          <w:szCs w:val="32"/>
          <w:shd w:val="clear" w:color="auto" w:fill="FFFFFF"/>
        </w:rPr>
        <w:t>。主要原因是</w:t>
      </w:r>
      <w:r>
        <w:rPr>
          <w:rFonts w:hint="eastAsia" w:ascii="方正仿宋_GBK" w:hAnsi="方正仿宋_GBK" w:eastAsia="方正仿宋_GBK" w:cs="方正仿宋_GBK"/>
          <w:sz w:val="32"/>
          <w:szCs w:val="32"/>
          <w:shd w:val="clear" w:color="auto" w:fill="FFFFFF"/>
          <w:lang w:eastAsia="zh-CN"/>
        </w:rPr>
        <w:t>项目拨款增加。</w:t>
      </w:r>
    </w:p>
    <w:p w14:paraId="0F946A37">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一般公共预算财政拨款支出主要用途如下：</w:t>
      </w:r>
    </w:p>
    <w:p w14:paraId="5B427C7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）一般公共服务支出</w:t>
      </w:r>
      <w:r>
        <w:rPr>
          <w:rFonts w:hint="default" w:ascii="Times New Roman" w:hAnsi="Times New Roman" w:eastAsia="方正仿宋_GBK"/>
          <w:sz w:val="32"/>
          <w:szCs w:val="32"/>
          <w:shd w:val="clear" w:color="auto" w:fill="FFFFFF"/>
        </w:rPr>
        <w:t>2.14</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5896B2F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w:t>
      </w:r>
      <w:r>
        <w:rPr>
          <w:rFonts w:ascii="方正仿宋_GBK" w:hAnsi="方正仿宋_GBK" w:eastAsia="方正仿宋_GBK" w:cs="方正仿宋_GBK"/>
          <w:sz w:val="32"/>
          <w:szCs w:val="32"/>
          <w:shd w:val="clear" w:color="auto" w:fill="FFFFFF"/>
        </w:rPr>
        <w:t>）外交支出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5FCDF860">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3</w:t>
      </w:r>
      <w:r>
        <w:rPr>
          <w:rFonts w:ascii="方正仿宋_GBK" w:hAnsi="方正仿宋_GBK" w:eastAsia="方正仿宋_GBK" w:cs="方正仿宋_GBK"/>
          <w:sz w:val="32"/>
          <w:szCs w:val="32"/>
          <w:shd w:val="clear" w:color="auto" w:fill="FFFFFF"/>
        </w:rPr>
        <w:t>）国防支出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138BFB9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4</w:t>
      </w:r>
      <w:r>
        <w:rPr>
          <w:rFonts w:ascii="方正仿宋_GBK" w:hAnsi="方正仿宋_GBK" w:eastAsia="方正仿宋_GBK" w:cs="方正仿宋_GBK"/>
          <w:sz w:val="32"/>
          <w:szCs w:val="32"/>
          <w:shd w:val="clear" w:color="auto" w:fill="FFFFFF"/>
        </w:rPr>
        <w:t>）公共安全支出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376C8427">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5</w:t>
      </w:r>
      <w:r>
        <w:rPr>
          <w:rFonts w:ascii="方正仿宋_GBK" w:hAnsi="方正仿宋_GBK" w:eastAsia="方正仿宋_GBK" w:cs="方正仿宋_GBK"/>
          <w:sz w:val="32"/>
          <w:szCs w:val="32"/>
          <w:shd w:val="clear" w:color="auto" w:fill="FFFFFF"/>
        </w:rPr>
        <w:t>）教育支出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3CCBE2EE">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6</w:t>
      </w:r>
      <w:r>
        <w:rPr>
          <w:rFonts w:ascii="方正仿宋_GBK" w:hAnsi="方正仿宋_GBK" w:eastAsia="方正仿宋_GBK" w:cs="方正仿宋_GBK"/>
          <w:sz w:val="32"/>
          <w:szCs w:val="32"/>
          <w:shd w:val="clear" w:color="auto" w:fill="FFFFFF"/>
        </w:rPr>
        <w:t>）科学技术支出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24BA3235">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7</w:t>
      </w:r>
      <w:r>
        <w:rPr>
          <w:rFonts w:ascii="方正仿宋_GBK" w:hAnsi="方正仿宋_GBK" w:eastAsia="方正仿宋_GBK" w:cs="方正仿宋_GBK"/>
          <w:sz w:val="32"/>
          <w:szCs w:val="32"/>
          <w:shd w:val="clear" w:color="auto" w:fill="FFFFFF"/>
        </w:rPr>
        <w:t>）文化旅游体育与传媒支出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78B19139">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8</w:t>
      </w:r>
      <w:r>
        <w:rPr>
          <w:rFonts w:ascii="方正仿宋_GBK" w:hAnsi="方正仿宋_GBK" w:eastAsia="方正仿宋_GBK" w:cs="方正仿宋_GBK"/>
          <w:sz w:val="32"/>
          <w:szCs w:val="32"/>
          <w:shd w:val="clear" w:color="auto" w:fill="FFFFFF"/>
        </w:rPr>
        <w:t>）社会保障和就业支出</w:t>
      </w:r>
      <w:r>
        <w:rPr>
          <w:rFonts w:hint="default" w:ascii="Times New Roman" w:hAnsi="Times New Roman" w:eastAsia="方正仿宋_GBK"/>
          <w:sz w:val="32"/>
          <w:szCs w:val="32"/>
          <w:shd w:val="clear" w:color="auto" w:fill="FFFFFF"/>
        </w:rPr>
        <w:t>79.71</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15.4%</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2AA55CB6">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9</w:t>
      </w:r>
      <w:r>
        <w:rPr>
          <w:rFonts w:ascii="方正仿宋_GBK" w:hAnsi="方正仿宋_GBK" w:eastAsia="方正仿宋_GBK" w:cs="方正仿宋_GBK"/>
          <w:sz w:val="32"/>
          <w:szCs w:val="32"/>
          <w:shd w:val="clear" w:color="auto" w:fill="FFFFFF"/>
        </w:rPr>
        <w:t>）卫生健康支出</w:t>
      </w:r>
      <w:r>
        <w:rPr>
          <w:rFonts w:hint="default" w:ascii="Times New Roman" w:hAnsi="Times New Roman" w:eastAsia="方正仿宋_GBK"/>
          <w:sz w:val="32"/>
          <w:szCs w:val="32"/>
          <w:shd w:val="clear" w:color="auto" w:fill="FFFFFF"/>
        </w:rPr>
        <w:t>409.73</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79.2%</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较年初预算数增加18.38万元，增长4.7%</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拨款项目增加。</w:t>
      </w:r>
    </w:p>
    <w:p w14:paraId="57BDBDDC">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10</w:t>
      </w:r>
      <w:r>
        <w:rPr>
          <w:rFonts w:ascii="方正仿宋_GBK" w:hAnsi="方正仿宋_GBK" w:eastAsia="方正仿宋_GBK" w:cs="方正仿宋_GBK"/>
          <w:sz w:val="32"/>
          <w:szCs w:val="32"/>
          <w:shd w:val="clear" w:color="auto" w:fill="FFFFFF"/>
        </w:rPr>
        <w:t>）节能环保支出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50621423">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11</w:t>
      </w:r>
      <w:r>
        <w:rPr>
          <w:rFonts w:ascii="方正仿宋_GBK" w:hAnsi="方正仿宋_GBK" w:eastAsia="方正仿宋_GBK" w:cs="方正仿宋_GBK"/>
          <w:sz w:val="32"/>
          <w:szCs w:val="32"/>
          <w:shd w:val="clear" w:color="auto" w:fill="FFFFFF"/>
        </w:rPr>
        <w:t>）城乡社区支出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032CEC2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）农林水支出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34A90122">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13</w:t>
      </w:r>
      <w:r>
        <w:rPr>
          <w:rFonts w:ascii="方正仿宋_GBK" w:hAnsi="方正仿宋_GBK" w:eastAsia="方正仿宋_GBK" w:cs="方正仿宋_GBK"/>
          <w:sz w:val="32"/>
          <w:szCs w:val="32"/>
          <w:shd w:val="clear" w:color="auto" w:fill="FFFFFF"/>
        </w:rPr>
        <w:t>）交通运输支出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2B342D1">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14</w:t>
      </w:r>
      <w:r>
        <w:rPr>
          <w:rFonts w:ascii="方正仿宋_GBK" w:hAnsi="方正仿宋_GBK" w:eastAsia="方正仿宋_GBK" w:cs="方正仿宋_GBK"/>
          <w:sz w:val="32"/>
          <w:szCs w:val="32"/>
          <w:shd w:val="clear" w:color="auto" w:fill="FFFFFF"/>
        </w:rPr>
        <w:t>）资源勘探信息等支出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p>
    <w:p w14:paraId="700B25EC">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15</w:t>
      </w:r>
      <w:r>
        <w:rPr>
          <w:rFonts w:ascii="方正仿宋_GBK" w:hAnsi="方正仿宋_GBK" w:eastAsia="方正仿宋_GBK" w:cs="方正仿宋_GBK"/>
          <w:sz w:val="32"/>
          <w:szCs w:val="32"/>
          <w:shd w:val="clear" w:color="auto" w:fill="FFFFFF"/>
        </w:rPr>
        <w:t>）商业服务业等支出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15BA13E4">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16</w:t>
      </w:r>
      <w:r>
        <w:rPr>
          <w:rFonts w:ascii="方正仿宋_GBK" w:hAnsi="方正仿宋_GBK" w:eastAsia="方正仿宋_GBK" w:cs="方正仿宋_GBK"/>
          <w:sz w:val="32"/>
          <w:szCs w:val="32"/>
          <w:shd w:val="clear" w:color="auto" w:fill="FFFFFF"/>
        </w:rPr>
        <w:t>）金融支出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C141279">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17</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援助其他地区支出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3C2C975A">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18</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自然资源海洋气象等支出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2E203603">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19</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住房保障支出</w:t>
      </w:r>
      <w:r>
        <w:rPr>
          <w:rFonts w:hint="default" w:ascii="Times New Roman" w:hAnsi="Times New Roman" w:eastAsia="方正仿宋_GBK"/>
          <w:sz w:val="32"/>
          <w:szCs w:val="32"/>
          <w:shd w:val="clear" w:color="auto" w:fill="FFFFFF"/>
        </w:rPr>
        <w:t>26.05</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5.0%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A126B0D">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20</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粮油物资储备支出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26AE210E">
      <w:pPr>
        <w:spacing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21</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国有资本经营预算支出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99819F2">
      <w:pPr>
        <w:spacing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22</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灾害防治及应急管理支出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07E41049">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23</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其他支出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4D8468CB">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（24）</w:t>
      </w:r>
      <w:r>
        <w:rPr>
          <w:rFonts w:ascii="方正仿宋_GBK" w:hAnsi="方正仿宋_GBK" w:eastAsia="方正仿宋_GBK" w:cs="方正仿宋_GBK"/>
          <w:sz w:val="32"/>
          <w:szCs w:val="32"/>
        </w:rPr>
        <w:t>债务还本支出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746741F8">
      <w:pPr>
        <w:spacing w:line="596" w:lineRule="exact"/>
        <w:ind w:firstLine="640" w:firstLineChars="200"/>
        <w:jc w:val="both"/>
        <w:rPr>
          <w:rFonts w:hint="eastAsia" w:ascii="方正仿宋_GBK" w:hAnsi="方正仿宋_GBK" w:eastAsia="方正仿宋_GBK" w:cs="方正仿宋_GBK"/>
          <w:color w:val="FF0000"/>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25</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债务付息支出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7AAEBA83">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26</w:t>
      </w:r>
      <w:r>
        <w:rPr>
          <w:rFonts w:ascii="方正仿宋_GBK" w:hAnsi="方正仿宋_GBK" w:eastAsia="方正仿宋_GBK" w:cs="方正仿宋_GBK"/>
          <w:sz w:val="32"/>
          <w:szCs w:val="32"/>
          <w:shd w:val="clear" w:color="auto" w:fill="FFFFFF"/>
        </w:rPr>
        <w:t>）</w:t>
      </w:r>
      <w:r>
        <w:rPr>
          <w:rFonts w:ascii="方正仿宋_GBK" w:hAnsi="方正仿宋_GBK" w:eastAsia="方正仿宋_GBK" w:cs="方正仿宋_GBK"/>
          <w:sz w:val="32"/>
          <w:szCs w:val="32"/>
        </w:rPr>
        <w:t>抗疫特别国债安排的支出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万元，占</w:t>
      </w:r>
      <w:r>
        <w:rPr>
          <w:rFonts w:hint="default" w:ascii="Times New Roman" w:hAnsi="Times New Roman" w:eastAsia="方正仿宋_GBK"/>
          <w:sz w:val="32"/>
          <w:szCs w:val="32"/>
          <w:shd w:val="clear" w:color="auto" w:fill="FFFFFF"/>
        </w:rPr>
        <w:t>0.0%</w:t>
      </w:r>
      <w:r>
        <w:rPr>
          <w:rFonts w:ascii="方正仿宋_GBK" w:hAnsi="方正仿宋_GBK" w:eastAsia="方正仿宋_GBK" w:cs="方正仿宋_GBK"/>
          <w:sz w:val="32"/>
          <w:szCs w:val="32"/>
          <w:shd w:val="clear" w:color="auto" w:fill="FFFFFF"/>
        </w:rPr>
        <w:t>，</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p>
    <w:p w14:paraId="6134F09A">
      <w:pPr>
        <w:pStyle w:val="14"/>
        <w:autoSpaceDE w:val="0"/>
        <w:spacing w:line="596" w:lineRule="exact"/>
        <w:ind w:firstLine="643"/>
        <w:rPr>
          <w:rFonts w:hint="eastAsia" w:ascii="Times New Roman" w:hAnsi="Times New Roman" w:eastAsia="方正仿宋_GBK"/>
          <w:sz w:val="32"/>
          <w:szCs w:val="32"/>
          <w:shd w:val="clear" w:color="auto" w:fill="FFFFFF"/>
          <w:lang w:eastAsia="zh-CN"/>
        </w:rPr>
      </w:pPr>
      <w:r>
        <w:rPr>
          <w:rStyle w:val="13"/>
          <w:rFonts w:hint="default" w:ascii="Times New Roman" w:hAnsi="Times New Roman" w:eastAsia="方正仿宋_GBK"/>
          <w:sz w:val="32"/>
          <w:szCs w:val="32"/>
          <w:shd w:val="clear" w:color="auto" w:fill="FFFFFF"/>
        </w:rPr>
        <w:t>3</w:t>
      </w:r>
      <w:r>
        <w:rPr>
          <w:rStyle w:val="13"/>
          <w:rFonts w:ascii="方正仿宋_GBK" w:hAnsi="方正仿宋_GBK" w:eastAsia="方正仿宋_GBK" w:cs="方正仿宋_GBK"/>
          <w:sz w:val="32"/>
          <w:szCs w:val="32"/>
          <w:shd w:val="clear" w:color="auto" w:fill="FFFFFF"/>
        </w:rPr>
        <w:t>.结转结余情况。</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年度年末一般公共预算财政拨款结转和结余</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p>
    <w:p w14:paraId="7716EBDF">
      <w:pPr>
        <w:pStyle w:val="14"/>
        <w:autoSpaceDE w:val="0"/>
        <w:spacing w:line="596" w:lineRule="exact"/>
        <w:ind w:left="0" w:leftChars="0" w:firstLine="0" w:firstLineChars="0"/>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（四）一般公共预算财政拨款基本支出决算情况说明</w:t>
      </w:r>
    </w:p>
    <w:p w14:paraId="68EA971C">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shd w:val="clear" w:color="auto" w:fill="FFFFFF"/>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年度一般公共财政拨款基本支出</w:t>
      </w:r>
      <w:r>
        <w:rPr>
          <w:rFonts w:hint="default" w:ascii="Times New Roman" w:hAnsi="Times New Roman" w:eastAsia="方正仿宋_GBK"/>
          <w:sz w:val="32"/>
          <w:szCs w:val="32"/>
          <w:shd w:val="clear" w:color="auto" w:fill="FFFFFF"/>
        </w:rPr>
        <w:t>419.82</w:t>
      </w:r>
      <w:r>
        <w:rPr>
          <w:rFonts w:ascii="方正仿宋_GBK" w:hAnsi="方正仿宋_GBK" w:eastAsia="方正仿宋_GBK" w:cs="方正仿宋_GBK"/>
          <w:sz w:val="32"/>
          <w:szCs w:val="32"/>
          <w:shd w:val="clear" w:color="auto" w:fill="FFFFFF"/>
        </w:rPr>
        <w:t>万元。</w:t>
      </w:r>
    </w:p>
    <w:p w14:paraId="0485B107">
      <w:pPr>
        <w:pStyle w:val="9"/>
        <w:snapToGrid w:val="0"/>
        <w:spacing w:before="0" w:beforeAutospacing="0" w:after="0" w:afterAutospacing="0" w:line="596" w:lineRule="exact"/>
        <w:jc w:val="both"/>
        <w:rPr>
          <w:rFonts w:hint="default" w:ascii="方正仿宋_GBK" w:hAnsi="方正仿宋_GBK" w:eastAsia="方正仿宋_GBK" w:cs="方正仿宋_GBK"/>
          <w:sz w:val="32"/>
          <w:szCs w:val="32"/>
          <w:shd w:val="clear" w:color="auto" w:fill="FFFFFF"/>
        </w:rPr>
      </w:pPr>
      <w:r>
        <w:rPr>
          <w:rFonts w:ascii="方正仿宋_GBK" w:hAnsi="方正仿宋_GBK" w:eastAsia="方正仿宋_GBK" w:cs="方正仿宋_GBK"/>
          <w:sz w:val="32"/>
          <w:szCs w:val="32"/>
          <w:shd w:val="clear" w:color="auto" w:fill="FFFFFF"/>
        </w:rPr>
        <w:t>其中：</w:t>
      </w:r>
    </w:p>
    <w:p w14:paraId="7CE2F071">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color w:val="FF0000"/>
          <w:sz w:val="32"/>
          <w:szCs w:val="32"/>
          <w:shd w:val="clear" w:color="auto" w:fill="FFFFFF"/>
        </w:rPr>
      </w:pPr>
      <w:r>
        <w:rPr>
          <w:rFonts w:ascii="方正仿宋_GBK" w:hAnsi="方正仿宋_GBK" w:eastAsia="方正仿宋_GBK" w:cs="方正仿宋_GBK"/>
          <w:sz w:val="32"/>
          <w:szCs w:val="32"/>
          <w:shd w:val="clear" w:color="auto" w:fill="FFFFFF"/>
        </w:rPr>
        <w:t>人员经费</w:t>
      </w:r>
      <w:r>
        <w:rPr>
          <w:rFonts w:hint="default" w:ascii="Times New Roman" w:hAnsi="Times New Roman" w:eastAsia="方正仿宋_GBK"/>
          <w:sz w:val="32"/>
          <w:szCs w:val="32"/>
          <w:shd w:val="clear" w:color="auto" w:fill="FFFFFF"/>
        </w:rPr>
        <w:t>411.19</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与2023年度相比，减少21.45万元，下降5.0%</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是人员退休一个，</w:t>
      </w:r>
      <w:r>
        <w:rPr>
          <w:rFonts w:ascii="方正仿宋_GBK" w:hAnsi="方正仿宋_GBK" w:eastAsia="方正仿宋_GBK" w:cs="方正仿宋_GBK"/>
          <w:sz w:val="32"/>
          <w:szCs w:val="32"/>
          <w:shd w:val="clear" w:color="auto" w:fill="FFFFFF"/>
        </w:rPr>
        <w:t>人员经费用途主要包括主要包括</w:t>
      </w:r>
      <w:r>
        <w:rPr>
          <w:rFonts w:hint="eastAsia" w:ascii="方正仿宋_GBK" w:hAnsi="方正仿宋_GBK" w:eastAsia="方正仿宋_GBK" w:cs="方正仿宋_GBK"/>
          <w:sz w:val="32"/>
          <w:szCs w:val="32"/>
          <w:shd w:val="clear" w:color="auto" w:fill="FFFFFF"/>
          <w:lang w:eastAsia="zh-CN"/>
        </w:rPr>
        <w:t>基本工资</w:t>
      </w:r>
      <w:r>
        <w:rPr>
          <w:rFonts w:hint="eastAsia" w:ascii="方正仿宋_GBK" w:hAnsi="方正仿宋_GBK" w:eastAsia="方正仿宋_GBK" w:cs="方正仿宋_GBK"/>
          <w:sz w:val="32"/>
          <w:szCs w:val="32"/>
          <w:shd w:val="clear" w:color="auto" w:fill="FFFFFF"/>
          <w:lang w:val="en-US" w:eastAsia="zh-CN"/>
        </w:rPr>
        <w:t>107.13</w:t>
      </w:r>
      <w:r>
        <w:rPr>
          <w:rFonts w:hint="eastAsia" w:ascii="方正仿宋_GBK" w:hAnsi="方正仿宋_GBK" w:eastAsia="方正仿宋_GBK" w:cs="方正仿宋_GBK"/>
          <w:sz w:val="32"/>
          <w:szCs w:val="32"/>
          <w:shd w:val="clear" w:color="auto" w:fill="FFFFFF"/>
          <w:lang w:eastAsia="zh-CN"/>
        </w:rPr>
        <w:t>万元、津贴补贴</w:t>
      </w:r>
      <w:r>
        <w:rPr>
          <w:rFonts w:hint="eastAsia" w:ascii="方正仿宋_GBK" w:hAnsi="方正仿宋_GBK" w:eastAsia="方正仿宋_GBK" w:cs="方正仿宋_GBK"/>
          <w:sz w:val="32"/>
          <w:szCs w:val="32"/>
          <w:shd w:val="clear" w:color="auto" w:fill="FFFFFF"/>
          <w:lang w:val="en-US" w:eastAsia="zh-CN"/>
        </w:rPr>
        <w:t>30.35</w:t>
      </w:r>
      <w:r>
        <w:rPr>
          <w:rFonts w:hint="eastAsia" w:ascii="方正仿宋_GBK" w:hAnsi="方正仿宋_GBK" w:eastAsia="方正仿宋_GBK" w:cs="方正仿宋_GBK"/>
          <w:sz w:val="32"/>
          <w:szCs w:val="32"/>
          <w:shd w:val="clear" w:color="auto" w:fill="FFFFFF"/>
          <w:lang w:eastAsia="zh-CN"/>
        </w:rPr>
        <w:t>万元、绩效工资</w:t>
      </w:r>
      <w:r>
        <w:rPr>
          <w:rFonts w:hint="eastAsia" w:ascii="方正仿宋_GBK" w:hAnsi="方正仿宋_GBK" w:eastAsia="方正仿宋_GBK" w:cs="方正仿宋_GBK"/>
          <w:sz w:val="32"/>
          <w:szCs w:val="32"/>
          <w:shd w:val="clear" w:color="auto" w:fill="FFFFFF"/>
          <w:lang w:val="en-US" w:eastAsia="zh-CN"/>
        </w:rPr>
        <w:t>141.70万元</w:t>
      </w:r>
      <w:r>
        <w:rPr>
          <w:rFonts w:hint="eastAsia" w:ascii="方正仿宋_GBK" w:hAnsi="方正仿宋_GBK" w:eastAsia="方正仿宋_GBK" w:cs="方正仿宋_GBK"/>
          <w:sz w:val="32"/>
          <w:szCs w:val="32"/>
          <w:shd w:val="clear" w:color="auto" w:fill="FFFFFF"/>
          <w:lang w:eastAsia="zh-CN"/>
        </w:rPr>
        <w:t>、社会保障费</w:t>
      </w:r>
      <w:r>
        <w:rPr>
          <w:rFonts w:hint="eastAsia" w:ascii="方正仿宋_GBK" w:hAnsi="方正仿宋_GBK" w:eastAsia="方正仿宋_GBK" w:cs="方正仿宋_GBK"/>
          <w:sz w:val="32"/>
          <w:szCs w:val="32"/>
          <w:shd w:val="clear" w:color="auto" w:fill="FFFFFF"/>
          <w:lang w:val="en-US" w:eastAsia="zh-CN"/>
        </w:rPr>
        <w:t>74.48</w:t>
      </w:r>
      <w:r>
        <w:rPr>
          <w:rFonts w:hint="eastAsia" w:ascii="方正仿宋_GBK" w:hAnsi="方正仿宋_GBK" w:eastAsia="方正仿宋_GBK" w:cs="方正仿宋_GBK"/>
          <w:sz w:val="32"/>
          <w:szCs w:val="32"/>
          <w:shd w:val="clear" w:color="auto" w:fill="FFFFFF"/>
          <w:lang w:eastAsia="zh-CN"/>
        </w:rPr>
        <w:t>万元、住房公积金</w:t>
      </w:r>
      <w:r>
        <w:rPr>
          <w:rFonts w:hint="eastAsia" w:ascii="方正仿宋_GBK" w:hAnsi="方正仿宋_GBK" w:eastAsia="方正仿宋_GBK" w:cs="方正仿宋_GBK"/>
          <w:sz w:val="32"/>
          <w:szCs w:val="32"/>
          <w:shd w:val="clear" w:color="auto" w:fill="FFFFFF"/>
          <w:lang w:val="en-US" w:eastAsia="zh-CN"/>
        </w:rPr>
        <w:t>26.05</w:t>
      </w:r>
      <w:r>
        <w:rPr>
          <w:rFonts w:hint="eastAsia" w:ascii="方正仿宋_GBK" w:hAnsi="方正仿宋_GBK" w:eastAsia="方正仿宋_GBK" w:cs="方正仿宋_GBK"/>
          <w:sz w:val="32"/>
          <w:szCs w:val="32"/>
          <w:shd w:val="clear" w:color="auto" w:fill="FFFFFF"/>
          <w:lang w:eastAsia="zh-CN"/>
        </w:rPr>
        <w:t>万元，对个人和家庭补助支出</w:t>
      </w:r>
      <w:r>
        <w:rPr>
          <w:rFonts w:hint="eastAsia" w:ascii="方正仿宋_GBK" w:hAnsi="方正仿宋_GBK" w:eastAsia="方正仿宋_GBK" w:cs="方正仿宋_GBK"/>
          <w:sz w:val="32"/>
          <w:szCs w:val="32"/>
          <w:shd w:val="clear" w:color="auto" w:fill="FFFFFF"/>
          <w:lang w:val="en-US" w:eastAsia="zh-CN"/>
        </w:rPr>
        <w:t>31.48万元。</w:t>
      </w:r>
    </w:p>
    <w:p w14:paraId="15DE1691">
      <w:pPr>
        <w:pStyle w:val="9"/>
        <w:snapToGrid w:val="0"/>
        <w:spacing w:before="0" w:beforeAutospacing="0" w:after="0" w:afterAutospacing="0" w:line="596" w:lineRule="exact"/>
        <w:ind w:firstLine="320" w:firstLineChars="100"/>
        <w:jc w:val="both"/>
        <w:rPr>
          <w:rFonts w:hint="eastAsia" w:ascii="方正仿宋_GBK" w:hAnsi="方正仿宋_GBK" w:eastAsia="方正仿宋_GBK" w:cs="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公用经费</w:t>
      </w:r>
      <w:r>
        <w:rPr>
          <w:rFonts w:hint="default" w:ascii="Times New Roman" w:hAnsi="Times New Roman" w:eastAsia="方正仿宋_GBK"/>
          <w:sz w:val="32"/>
          <w:szCs w:val="32"/>
          <w:shd w:val="clear" w:color="auto" w:fill="FFFFFF"/>
        </w:rPr>
        <w:t>8.63</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与2023年度相比，增加1.93万元，增长28.8%</w:t>
      </w:r>
      <w:r>
        <w:rPr>
          <w:rFonts w:ascii="方正仿宋_GBK" w:hAnsi="方正仿宋_GBK" w:eastAsia="方正仿宋_GBK" w:cs="方正仿宋_GBK"/>
          <w:sz w:val="32"/>
          <w:szCs w:val="32"/>
          <w:shd w:val="clear" w:color="auto" w:fill="FFFFFF"/>
        </w:rPr>
        <w:t>，主要原因是是</w:t>
      </w:r>
      <w:r>
        <w:rPr>
          <w:rFonts w:hint="eastAsia" w:ascii="方正仿宋_GBK" w:hAnsi="方正仿宋_GBK" w:eastAsia="方正仿宋_GBK" w:cs="方正仿宋_GBK"/>
          <w:sz w:val="32"/>
          <w:szCs w:val="32"/>
          <w:shd w:val="clear" w:color="auto" w:fill="FFFFFF"/>
          <w:lang w:eastAsia="zh-CN"/>
        </w:rPr>
        <w:t>办公经费及福利费增加。</w:t>
      </w:r>
      <w:r>
        <w:rPr>
          <w:rFonts w:ascii="方正仿宋_GBK" w:hAnsi="方正仿宋_GBK" w:eastAsia="方正仿宋_GBK" w:cs="方正仿宋_GBK"/>
          <w:sz w:val="32"/>
          <w:szCs w:val="32"/>
          <w:shd w:val="clear" w:color="auto" w:fill="FFFFFF"/>
        </w:rPr>
        <w:t>公用经费用途主要</w:t>
      </w:r>
      <w:r>
        <w:rPr>
          <w:rFonts w:hint="eastAsia" w:ascii="方正仿宋_GBK" w:hAnsi="方正仿宋_GBK" w:eastAsia="方正仿宋_GBK" w:cs="方正仿宋_GBK"/>
          <w:sz w:val="32"/>
          <w:szCs w:val="32"/>
          <w:shd w:val="clear" w:color="auto" w:fill="FFFFFF"/>
          <w:lang w:eastAsia="zh-CN"/>
        </w:rPr>
        <w:t>包括办公费</w:t>
      </w:r>
      <w:r>
        <w:rPr>
          <w:rFonts w:hint="eastAsia" w:ascii="方正仿宋_GBK" w:hAnsi="方正仿宋_GBK" w:eastAsia="方正仿宋_GBK" w:cs="方正仿宋_GBK"/>
          <w:sz w:val="32"/>
          <w:szCs w:val="32"/>
          <w:shd w:val="clear" w:color="auto" w:fill="FFFFFF"/>
          <w:lang w:val="en-US" w:eastAsia="zh-CN"/>
        </w:rPr>
        <w:t>4.29</w:t>
      </w:r>
      <w:r>
        <w:rPr>
          <w:rFonts w:hint="eastAsia" w:ascii="方正仿宋_GBK" w:hAnsi="方正仿宋_GBK" w:eastAsia="方正仿宋_GBK" w:cs="方正仿宋_GBK"/>
          <w:sz w:val="32"/>
          <w:szCs w:val="32"/>
          <w:shd w:val="clear" w:color="auto" w:fill="FFFFFF"/>
          <w:lang w:eastAsia="zh-CN"/>
        </w:rPr>
        <w:t>万元</w:t>
      </w:r>
      <w:r>
        <w:rPr>
          <w:rFonts w:hint="eastAsia" w:ascii="方正仿宋_GBK" w:hAnsi="方正仿宋_GBK" w:eastAsia="方正仿宋_GBK" w:cs="方正仿宋_GBK"/>
          <w:sz w:val="32"/>
          <w:szCs w:val="32"/>
          <w:shd w:val="clear" w:color="auto" w:fill="FFFFFF"/>
          <w:lang w:val="en-US" w:eastAsia="zh-CN"/>
        </w:rPr>
        <w:t>、</w:t>
      </w:r>
      <w:r>
        <w:rPr>
          <w:rFonts w:hint="eastAsia" w:ascii="方正仿宋_GBK" w:hAnsi="方正仿宋_GBK" w:eastAsia="方正仿宋_GBK" w:cs="方正仿宋_GBK"/>
          <w:sz w:val="32"/>
          <w:szCs w:val="32"/>
          <w:shd w:val="clear" w:color="auto" w:fill="FFFFFF"/>
          <w:lang w:eastAsia="zh-CN"/>
        </w:rPr>
        <w:t>工会经费</w:t>
      </w:r>
      <w:r>
        <w:rPr>
          <w:rFonts w:hint="eastAsia" w:ascii="方正仿宋_GBK" w:hAnsi="方正仿宋_GBK" w:eastAsia="方正仿宋_GBK" w:cs="方正仿宋_GBK"/>
          <w:sz w:val="32"/>
          <w:szCs w:val="32"/>
          <w:shd w:val="clear" w:color="auto" w:fill="FFFFFF"/>
          <w:lang w:val="en-US" w:eastAsia="zh-CN"/>
        </w:rPr>
        <w:t>4.34</w:t>
      </w:r>
      <w:r>
        <w:rPr>
          <w:rFonts w:hint="eastAsia" w:ascii="方正仿宋_GBK" w:hAnsi="方正仿宋_GBK" w:eastAsia="方正仿宋_GBK" w:cs="方正仿宋_GBK"/>
          <w:sz w:val="32"/>
          <w:szCs w:val="32"/>
          <w:shd w:val="clear" w:color="auto" w:fill="FFFFFF"/>
          <w:lang w:eastAsia="zh-CN"/>
        </w:rPr>
        <w:t>万元</w:t>
      </w:r>
      <w:r>
        <w:rPr>
          <w:rFonts w:hint="eastAsia" w:ascii="方正仿宋_GBK" w:hAnsi="方正仿宋_GBK" w:eastAsia="方正仿宋_GBK" w:cs="方正仿宋_GBK"/>
          <w:sz w:val="32"/>
          <w:szCs w:val="32"/>
          <w:shd w:val="clear" w:color="auto" w:fill="FFFFFF"/>
          <w:lang w:val="en-US" w:eastAsia="zh-CN"/>
        </w:rPr>
        <w:t>。</w:t>
      </w:r>
    </w:p>
    <w:p w14:paraId="09F856F4">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p>
    <w:p w14:paraId="63E5A114">
      <w:pPr>
        <w:pStyle w:val="9"/>
        <w:snapToGrid w:val="0"/>
        <w:spacing w:before="0" w:beforeAutospacing="0" w:after="0" w:afterAutospacing="0" w:line="596" w:lineRule="exact"/>
        <w:jc w:val="both"/>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三、</w:t>
      </w:r>
      <w:r>
        <w:rPr>
          <w:rStyle w:val="13"/>
          <w:rFonts w:hint="eastAsia" w:ascii="黑体" w:hAnsi="黑体" w:eastAsia="黑体" w:cs="黑体"/>
          <w:sz w:val="32"/>
          <w:szCs w:val="32"/>
          <w:shd w:val="clear" w:color="auto" w:fill="FFFFFF"/>
          <w:lang w:eastAsia="zh-CN"/>
        </w:rPr>
        <w:t>财政拨款</w:t>
      </w:r>
      <w:r>
        <w:rPr>
          <w:rStyle w:val="13"/>
          <w:rFonts w:ascii="黑体" w:hAnsi="黑体" w:eastAsia="黑体" w:cs="黑体"/>
          <w:sz w:val="32"/>
          <w:szCs w:val="32"/>
          <w:shd w:val="clear" w:color="auto" w:fill="FFFFFF"/>
        </w:rPr>
        <w:t>“三公”经费情况说明</w:t>
      </w:r>
    </w:p>
    <w:p w14:paraId="544B3CE0">
      <w:pPr>
        <w:pStyle w:val="14"/>
        <w:autoSpaceDE w:val="0"/>
        <w:spacing w:line="596" w:lineRule="exact"/>
        <w:ind w:firstLine="643"/>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我单位属于基层医疗卫生单位，财政未保障我单位“三公”经费。</w:t>
      </w:r>
    </w:p>
    <w:p w14:paraId="61746F86">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（一）“三公”经费支出总体情况说明</w:t>
      </w:r>
    </w:p>
    <w:p w14:paraId="59448E14">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年度“三公”经费支出共计</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4DF8BEA1">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（二）“三公”经费分项支出情况</w:t>
      </w:r>
    </w:p>
    <w:p w14:paraId="62670E1B">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年度本单位因公出国（境）费用</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56CFB087">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公务用车购置费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5BEABDD3">
      <w:pPr>
        <w:pStyle w:val="9"/>
        <w:snapToGrid w:val="0"/>
        <w:spacing w:before="0" w:beforeAutospacing="0" w:after="0" w:afterAutospacing="0" w:line="596" w:lineRule="exact"/>
        <w:ind w:firstLine="640" w:firstLineChars="200"/>
        <w:jc w:val="both"/>
        <w:rPr>
          <w:rFonts w:hint="eastAsia" w:ascii="Times New Roman" w:hAnsi="Times New Roman" w:eastAsia="方正仿宋_GBK"/>
          <w:sz w:val="32"/>
          <w:szCs w:val="32"/>
          <w:shd w:val="clear" w:color="auto" w:fill="FFFFFF"/>
          <w:lang w:eastAsia="zh-CN"/>
        </w:rPr>
      </w:pPr>
      <w:r>
        <w:rPr>
          <w:rFonts w:ascii="方正仿宋_GBK" w:hAnsi="方正仿宋_GBK" w:eastAsia="方正仿宋_GBK" w:cs="方正仿宋_GBK"/>
          <w:sz w:val="32"/>
          <w:szCs w:val="32"/>
          <w:shd w:val="clear" w:color="auto" w:fill="FFFFFF"/>
        </w:rPr>
        <w:t>公务用车运行维护费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万元，费用支出</w:t>
      </w:r>
      <w:r>
        <w:rPr>
          <w:rFonts w:hint="default" w:ascii="Times New Roman" w:hAnsi="Times New Roman" w:eastAsia="方正仿宋_GBK"/>
          <w:sz w:val="32"/>
          <w:szCs w:val="32"/>
          <w:shd w:val="clear" w:color="auto" w:fill="FFFFFF"/>
        </w:rPr>
        <w:t>较年初预算数无增减</w:t>
      </w:r>
      <w:r>
        <w:rPr>
          <w:rFonts w:hint="eastAsia" w:ascii="Times New Roman" w:hAnsi="Times New Roman" w:eastAsia="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464F7C7F">
      <w:pPr>
        <w:pStyle w:val="9"/>
        <w:snapToGrid w:val="0"/>
        <w:spacing w:before="0" w:beforeAutospacing="0" w:after="0" w:afterAutospacing="0" w:line="596" w:lineRule="exact"/>
        <w:ind w:firstLine="640" w:firstLineChars="200"/>
        <w:jc w:val="both"/>
        <w:rPr>
          <w:rFonts w:hint="eastAsia" w:ascii="方正仿宋_GBK" w:hAnsi="方正仿宋_GBK" w:eastAsia="方正仿宋_GBK" w:cs="方正仿宋_GBK"/>
          <w:sz w:val="32"/>
          <w:szCs w:val="32"/>
          <w:lang w:eastAsia="zh-CN"/>
        </w:rPr>
      </w:pPr>
      <w:r>
        <w:rPr>
          <w:rFonts w:ascii="方正仿宋_GBK" w:hAnsi="方正仿宋_GBK" w:eastAsia="方正仿宋_GBK" w:cs="方正仿宋_GBK"/>
          <w:sz w:val="32"/>
          <w:szCs w:val="32"/>
          <w:shd w:val="clear" w:color="auto" w:fill="FFFFFF"/>
        </w:rPr>
        <w:t>公务接待费</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费用支出</w:t>
      </w:r>
      <w:r>
        <w:rPr>
          <w:rFonts w:hint="default" w:ascii="Times New Roman" w:hAnsi="Times New Roman" w:eastAsia="方正仿宋_GBK"/>
          <w:sz w:val="32"/>
          <w:szCs w:val="32"/>
          <w:shd w:val="clear" w:color="auto" w:fill="FFFFFF"/>
        </w:rPr>
        <w:t>较年初预算数无增减</w:t>
      </w:r>
      <w:r>
        <w:rPr>
          <w:rFonts w:hint="eastAsia" w:ascii="方正仿宋_GBK" w:hAnsi="方正仿宋_GBK" w:eastAsia="方正仿宋_GBK" w:cs="方正仿宋_GBK"/>
          <w:sz w:val="32"/>
          <w:szCs w:val="32"/>
          <w:shd w:val="clear" w:color="auto" w:fill="FFFFFF"/>
          <w:lang w:eastAsia="zh-CN"/>
        </w:rPr>
        <w:t>。</w:t>
      </w:r>
      <w:r>
        <w:rPr>
          <w:rFonts w:hint="default" w:ascii="Times New Roman" w:hAnsi="Times New Roman" w:eastAsia="方正仿宋_GBK"/>
          <w:sz w:val="32"/>
          <w:szCs w:val="32"/>
          <w:shd w:val="clear" w:color="auto" w:fill="FFFFFF"/>
        </w:rPr>
        <w:t>较上年支出数无增减</w:t>
      </w:r>
      <w:r>
        <w:rPr>
          <w:rFonts w:hint="eastAsia" w:ascii="Times New Roman" w:hAnsi="Times New Roman" w:eastAsia="方正仿宋_GBK"/>
          <w:sz w:val="32"/>
          <w:szCs w:val="32"/>
          <w:shd w:val="clear" w:color="auto" w:fill="FFFFFF"/>
          <w:lang w:eastAsia="zh-CN"/>
        </w:rPr>
        <w:t>。</w:t>
      </w:r>
    </w:p>
    <w:p w14:paraId="3AD610DB">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（三）“三公”经费实物量情况</w:t>
      </w:r>
    </w:p>
    <w:p w14:paraId="2DDF879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年度本单位因公出国（境）共计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个团组，</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人；公务用车购置</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辆，公务车保有量为</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辆；国内公务接待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人，其中：国内外事接待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人；国（境）外公务接待</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批次，</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人。</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年本单位人均接待费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元，车均购置费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万元，车均维护费</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万元。</w:t>
      </w:r>
    </w:p>
    <w:p w14:paraId="0CD0A5C4">
      <w:pPr>
        <w:pStyle w:val="9"/>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96" w:lineRule="exact"/>
        <w:textAlignment w:val="auto"/>
        <w:rPr>
          <w:rStyle w:val="13"/>
          <w:rFonts w:hint="default" w:ascii="黑体" w:hAnsi="黑体" w:eastAsia="黑体" w:cs="黑体"/>
          <w:sz w:val="32"/>
          <w:szCs w:val="32"/>
          <w:shd w:val="clear" w:color="auto" w:fill="FFFFFF"/>
        </w:rPr>
      </w:pPr>
      <w:r>
        <w:rPr>
          <w:rStyle w:val="13"/>
          <w:rFonts w:ascii="黑体" w:hAnsi="黑体" w:eastAsia="黑体" w:cs="黑体"/>
          <w:sz w:val="32"/>
          <w:szCs w:val="32"/>
          <w:shd w:val="clear" w:color="auto" w:fill="FFFFFF"/>
        </w:rPr>
        <w:t>四、其他需要说明的事项</w:t>
      </w:r>
    </w:p>
    <w:p w14:paraId="74B2D411">
      <w:pPr>
        <w:pStyle w:val="9"/>
        <w:shd w:val="clear" w:color="auto" w:fill="FFFFFF"/>
        <w:spacing w:before="0" w:beforeAutospacing="0" w:after="0" w:afterAutospacing="0" w:line="596" w:lineRule="exact"/>
        <w:ind w:firstLine="643" w:firstLineChars="200"/>
        <w:jc w:val="both"/>
        <w:rPr>
          <w:rFonts w:hint="default" w:ascii="楷体" w:hAnsi="楷体" w:eastAsia="楷体" w:cs="楷体"/>
          <w:b/>
          <w:bCs/>
          <w:sz w:val="32"/>
          <w:szCs w:val="32"/>
          <w:shd w:val="clear" w:color="auto" w:fill="FFFFFF"/>
        </w:rPr>
      </w:pPr>
      <w:r>
        <w:rPr>
          <w:rFonts w:ascii="楷体" w:hAnsi="楷体" w:eastAsia="楷体" w:cs="楷体"/>
          <w:b/>
          <w:bCs/>
          <w:sz w:val="32"/>
          <w:szCs w:val="32"/>
          <w:shd w:val="clear" w:color="auto" w:fill="FFFFFF"/>
        </w:rPr>
        <w:t>（一）财政拨款会议费、培训费和差旅费情况说明</w:t>
      </w:r>
    </w:p>
    <w:p w14:paraId="3C4C204E">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highlight w:val="yellow"/>
        </w:rPr>
      </w:pPr>
      <w:r>
        <w:rPr>
          <w:rFonts w:ascii="方正仿宋_GBK" w:hAnsi="方正仿宋_GBK" w:eastAsia="方正仿宋_GBK" w:cs="方正仿宋_GBK"/>
          <w:sz w:val="32"/>
          <w:szCs w:val="32"/>
          <w:shd w:val="clear" w:color="auto" w:fill="FFFFFF"/>
        </w:rPr>
        <w:t>本年度会议费支出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与2023年度相比，无增减</w:t>
      </w:r>
      <w:r>
        <w:rPr>
          <w:rFonts w:hint="eastAsia" w:ascii="Times New Roman" w:hAnsi="Times New Roman" w:eastAsia="方正仿宋_GBK"/>
          <w:sz w:val="32"/>
          <w:szCs w:val="32"/>
          <w:shd w:val="clear" w:color="auto" w:fill="FFFFFF"/>
          <w:lang w:eastAsia="zh-CN"/>
        </w:rPr>
        <w:t>。</w:t>
      </w:r>
      <w:r>
        <w:rPr>
          <w:rFonts w:ascii="方正仿宋_GBK" w:hAnsi="方正仿宋_GBK" w:eastAsia="方正仿宋_GBK" w:cs="方正仿宋_GBK"/>
          <w:sz w:val="32"/>
          <w:szCs w:val="32"/>
          <w:shd w:val="clear" w:color="auto" w:fill="FFFFFF"/>
        </w:rPr>
        <w:t>本年度培训费支出</w:t>
      </w:r>
      <w:r>
        <w:rPr>
          <w:rFonts w:hint="default" w:ascii="Times New Roman" w:hAnsi="Times New Roman" w:eastAsia="方正仿宋_GBK"/>
          <w:sz w:val="32"/>
          <w:szCs w:val="32"/>
          <w:shd w:val="clear" w:color="auto" w:fill="FFFFFF"/>
        </w:rPr>
        <w:t>0.90</w:t>
      </w:r>
      <w:r>
        <w:rPr>
          <w:rFonts w:ascii="方正仿宋_GBK" w:hAnsi="方正仿宋_GBK" w:eastAsia="方正仿宋_GBK" w:cs="方正仿宋_GBK"/>
          <w:sz w:val="32"/>
          <w:szCs w:val="32"/>
          <w:shd w:val="clear" w:color="auto" w:fill="FFFFFF"/>
        </w:rPr>
        <w:t>万元，</w:t>
      </w:r>
      <w:r>
        <w:rPr>
          <w:rFonts w:hint="default" w:ascii="Times New Roman" w:hAnsi="Times New Roman" w:eastAsia="方正仿宋_GBK"/>
          <w:sz w:val="32"/>
          <w:szCs w:val="32"/>
          <w:shd w:val="clear" w:color="auto" w:fill="FFFFFF"/>
        </w:rPr>
        <w:t>与2023年度相比，增加0.90万元，增长100.0%</w:t>
      </w:r>
      <w:r>
        <w:rPr>
          <w:rFonts w:ascii="方正仿宋_GBK" w:hAnsi="方正仿宋_GBK" w:eastAsia="方正仿宋_GBK" w:cs="方正仿宋_GBK"/>
          <w:sz w:val="32"/>
          <w:szCs w:val="32"/>
          <w:shd w:val="clear" w:color="auto" w:fill="FFFFFF"/>
        </w:rPr>
        <w:t>，主要原因</w:t>
      </w:r>
      <w:r>
        <w:rPr>
          <w:rFonts w:hint="eastAsia" w:ascii="方正仿宋_GBK" w:hAnsi="方正仿宋_GBK" w:eastAsia="方正仿宋_GBK" w:cs="方正仿宋_GBK"/>
          <w:sz w:val="32"/>
          <w:szCs w:val="32"/>
          <w:shd w:val="clear" w:color="auto" w:fill="FFFFFF"/>
          <w:lang w:eastAsia="zh-CN"/>
        </w:rPr>
        <w:t>是本年外出培训人员较多，</w:t>
      </w:r>
      <w:r>
        <w:rPr>
          <w:rFonts w:ascii="方正仿宋_GBK" w:hAnsi="方正仿宋_GBK" w:eastAsia="方正仿宋_GBK" w:cs="方正仿宋_GBK"/>
          <w:sz w:val="32"/>
          <w:szCs w:val="32"/>
          <w:shd w:val="clear" w:color="auto" w:fill="FFFFFF"/>
        </w:rPr>
        <w:t>本年度差旅费支出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rPr>
        <w:t>万元，</w:t>
      </w:r>
      <w:r>
        <w:rPr>
          <w:rFonts w:hint="default" w:ascii="Times New Roman" w:hAnsi="Times New Roman" w:eastAsia="方正仿宋_GBK"/>
          <w:sz w:val="32"/>
          <w:szCs w:val="32"/>
          <w:shd w:val="clear" w:color="auto" w:fill="FFFFFF"/>
        </w:rPr>
        <w:t>与2023年度相比，无变化</w:t>
      </w:r>
      <w:r>
        <w:rPr>
          <w:rFonts w:hint="eastAsia" w:ascii="Times New Roman" w:hAnsi="Times New Roman" w:eastAsia="方正仿宋_GBK"/>
          <w:sz w:val="32"/>
          <w:szCs w:val="32"/>
          <w:shd w:val="clear" w:color="auto" w:fill="FFFFFF"/>
          <w:lang w:eastAsia="zh-CN"/>
        </w:rPr>
        <w:t>。</w:t>
      </w:r>
    </w:p>
    <w:p w14:paraId="50C728C9">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（二）机关运行经费情况说明</w:t>
      </w:r>
    </w:p>
    <w:p w14:paraId="183B76DA">
      <w:pPr>
        <w:spacing w:line="596" w:lineRule="exact"/>
        <w:ind w:firstLine="480" w:firstLineChars="150"/>
        <w:rPr>
          <w:rFonts w:hint="eastAsia" w:ascii="方正仿宋_GBK" w:hAnsi="宋体" w:eastAsia="方正仿宋_GBK" w:cs="宋体"/>
          <w:kern w:val="0"/>
          <w:sz w:val="32"/>
          <w:szCs w:val="32"/>
        </w:rPr>
      </w:pPr>
      <w:r>
        <w:rPr>
          <w:rFonts w:ascii="Times New Roman" w:hAnsi="Times New Roman" w:eastAsia="方正仿宋_GBK" w:cs="宋体"/>
          <w:kern w:val="0"/>
          <w:sz w:val="32"/>
          <w:szCs w:val="32"/>
        </w:rPr>
        <w:t>按照部门决算</w:t>
      </w:r>
      <w:r>
        <w:rPr>
          <w:rFonts w:hint="eastAsia" w:ascii="Times New Roman" w:hAnsi="Times New Roman" w:eastAsia="方正仿宋_GBK" w:cs="宋体"/>
          <w:kern w:val="0"/>
          <w:sz w:val="32"/>
          <w:szCs w:val="32"/>
        </w:rPr>
        <w:t>列报</w:t>
      </w:r>
      <w:r>
        <w:rPr>
          <w:rFonts w:ascii="Times New Roman" w:hAnsi="Times New Roman" w:eastAsia="方正仿宋_GBK" w:cs="宋体"/>
          <w:kern w:val="0"/>
          <w:sz w:val="32"/>
          <w:szCs w:val="32"/>
        </w:rPr>
        <w:t>口径，我单位不在机关运行经费统计范围之内。</w:t>
      </w:r>
    </w:p>
    <w:p w14:paraId="2853A5F2">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（三）国有资产占用情况说明</w:t>
      </w:r>
    </w:p>
    <w:p w14:paraId="10ABDF60">
      <w:pPr>
        <w:pStyle w:val="9"/>
        <w:snapToGrid w:val="0"/>
        <w:spacing w:before="0" w:beforeAutospacing="0" w:after="0" w:afterAutospacing="0" w:line="596" w:lineRule="exact"/>
        <w:ind w:firstLine="640" w:firstLineChars="200"/>
        <w:jc w:val="both"/>
        <w:rPr>
          <w:rFonts w:hint="default" w:ascii="方正仿宋_GBK" w:hAnsi="方正仿宋_GBK" w:eastAsia="方正仿宋_GBK" w:cs="方正仿宋_GBK"/>
          <w:sz w:val="32"/>
          <w:szCs w:val="32"/>
        </w:rPr>
      </w:pPr>
      <w:r>
        <w:rPr>
          <w:rFonts w:ascii="方正仿宋_GBK" w:hAnsi="方正仿宋_GBK" w:eastAsia="方正仿宋_GBK" w:cs="方正仿宋_GBK"/>
          <w:sz w:val="32"/>
          <w:szCs w:val="32"/>
          <w:shd w:val="clear" w:color="auto" w:fill="FFFFFF"/>
        </w:rPr>
        <w:t>截至</w:t>
      </w: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w:t>
      </w:r>
      <w:r>
        <w:rPr>
          <w:rFonts w:hint="default" w:ascii="Times New Roman" w:hAnsi="Times New Roman" w:eastAsia="方正仿宋_GBK"/>
          <w:sz w:val="32"/>
          <w:szCs w:val="32"/>
          <w:shd w:val="clear" w:color="auto" w:fill="FFFFFF"/>
        </w:rPr>
        <w:t>12</w:t>
      </w:r>
      <w:r>
        <w:rPr>
          <w:rFonts w:ascii="方正仿宋_GBK" w:hAnsi="方正仿宋_GBK" w:eastAsia="方正仿宋_GBK" w:cs="方正仿宋_GBK"/>
          <w:sz w:val="32"/>
          <w:szCs w:val="32"/>
          <w:shd w:val="clear" w:color="auto" w:fill="FFFFFF"/>
        </w:rPr>
        <w:t>月</w:t>
      </w:r>
      <w:r>
        <w:rPr>
          <w:rFonts w:hint="default" w:ascii="Times New Roman" w:hAnsi="Times New Roman" w:eastAsia="方正仿宋_GBK"/>
          <w:sz w:val="32"/>
          <w:szCs w:val="32"/>
          <w:shd w:val="clear" w:color="auto" w:fill="FFFFFF"/>
        </w:rPr>
        <w:t>31</w:t>
      </w:r>
      <w:r>
        <w:rPr>
          <w:rFonts w:ascii="方正仿宋_GBK" w:hAnsi="方正仿宋_GBK" w:eastAsia="方正仿宋_GBK" w:cs="方正仿宋_GBK"/>
          <w:sz w:val="32"/>
          <w:szCs w:val="32"/>
          <w:shd w:val="clear" w:color="auto" w:fill="FFFFFF"/>
        </w:rPr>
        <w:t>日，本单位共有车辆</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辆，其中，副部（省）级及以上领导用车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辆、主要负责人用车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辆、机要通信用车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辆、应急保障用车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辆、执法执勤用车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辆，特种专业技术用车</w:t>
      </w:r>
      <w:r>
        <w:rPr>
          <w:rFonts w:hint="default" w:ascii="Times New Roman" w:hAnsi="Times New Roman" w:eastAsia="方正仿宋_GBK"/>
          <w:sz w:val="32"/>
          <w:szCs w:val="32"/>
          <w:shd w:val="clear" w:color="auto" w:fill="FFFFFF"/>
        </w:rPr>
        <w:t>1</w:t>
      </w:r>
      <w:r>
        <w:rPr>
          <w:rFonts w:ascii="方正仿宋_GBK" w:hAnsi="方正仿宋_GBK" w:eastAsia="方正仿宋_GBK" w:cs="方正仿宋_GBK"/>
          <w:sz w:val="32"/>
          <w:szCs w:val="32"/>
          <w:shd w:val="clear" w:color="auto" w:fill="FFFFFF"/>
        </w:rPr>
        <w:t>辆，离退休干部用车</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辆。单价</w:t>
      </w:r>
      <w:r>
        <w:rPr>
          <w:rFonts w:hint="default" w:ascii="Times New Roman" w:hAnsi="Times New Roman" w:eastAsia="方正仿宋_GBK"/>
          <w:sz w:val="32"/>
          <w:szCs w:val="32"/>
          <w:shd w:val="clear" w:color="auto" w:fill="FFFFFF"/>
        </w:rPr>
        <w:t>100</w:t>
      </w:r>
      <w:r>
        <w:rPr>
          <w:rFonts w:ascii="方正仿宋_GBK" w:hAnsi="方正仿宋_GBK" w:eastAsia="方正仿宋_GBK" w:cs="方正仿宋_GBK"/>
          <w:sz w:val="32"/>
          <w:szCs w:val="32"/>
          <w:shd w:val="clear" w:color="auto" w:fill="FFFFFF"/>
        </w:rPr>
        <w:t>万元（含）以上专用设备</w:t>
      </w:r>
      <w:r>
        <w:rPr>
          <w:rFonts w:hint="default" w:ascii="Times New Roman" w:hAnsi="Times New Roman" w:eastAsia="方正仿宋_GBK"/>
          <w:sz w:val="32"/>
          <w:szCs w:val="32"/>
          <w:shd w:val="clear" w:color="auto" w:fill="FFFFFF"/>
        </w:rPr>
        <w:t>0</w:t>
      </w:r>
      <w:r>
        <w:rPr>
          <w:rFonts w:ascii="方正仿宋_GBK" w:hAnsi="方正仿宋_GBK" w:eastAsia="方正仿宋_GBK" w:cs="方正仿宋_GBK"/>
          <w:sz w:val="32"/>
          <w:szCs w:val="32"/>
          <w:shd w:val="clear" w:color="auto" w:fill="FFFFFF"/>
        </w:rPr>
        <w:t>台（套）。</w:t>
      </w:r>
    </w:p>
    <w:p w14:paraId="0D51F39A">
      <w:pPr>
        <w:pStyle w:val="14"/>
        <w:autoSpaceDE w:val="0"/>
        <w:spacing w:line="596" w:lineRule="exact"/>
        <w:ind w:firstLine="643"/>
        <w:rPr>
          <w:rFonts w:ascii="楷体" w:hAnsi="楷体" w:eastAsia="楷体" w:cs="楷体"/>
          <w:b/>
          <w:bCs/>
          <w:sz w:val="32"/>
          <w:szCs w:val="32"/>
          <w:shd w:val="clear" w:color="auto" w:fill="FFFFFF"/>
        </w:rPr>
      </w:pPr>
      <w:r>
        <w:rPr>
          <w:rFonts w:hint="eastAsia" w:ascii="楷体" w:hAnsi="楷体" w:eastAsia="楷体" w:cs="楷体"/>
          <w:b/>
          <w:bCs/>
          <w:sz w:val="32"/>
          <w:szCs w:val="32"/>
          <w:shd w:val="clear" w:color="auto" w:fill="FFFFFF"/>
        </w:rPr>
        <w:t>（四）政府采购支出情况说明</w:t>
      </w:r>
    </w:p>
    <w:p w14:paraId="69EC1881">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color w:val="auto"/>
          <w:sz w:val="32"/>
          <w:szCs w:val="32"/>
          <w:shd w:val="clear" w:color="auto" w:fill="FFFFFF"/>
          <w:lang w:eastAsia="zh-CN"/>
        </w:rPr>
      </w:pPr>
      <w:r>
        <w:rPr>
          <w:rFonts w:hint="default" w:ascii="Times New Roman" w:hAnsi="Times New Roman" w:eastAsia="方正仿宋_GBK"/>
          <w:sz w:val="32"/>
          <w:szCs w:val="32"/>
          <w:shd w:val="clear" w:color="auto" w:fill="FFFFFF"/>
        </w:rPr>
        <w:t>2024</w:t>
      </w:r>
      <w:r>
        <w:rPr>
          <w:rFonts w:ascii="方正仿宋_GBK" w:hAnsi="方正仿宋_GBK" w:eastAsia="方正仿宋_GBK" w:cs="方正仿宋_GBK"/>
          <w:sz w:val="32"/>
          <w:szCs w:val="32"/>
          <w:shd w:val="clear" w:color="auto" w:fill="FFFFFF"/>
        </w:rPr>
        <w:t>年度本单位政府采购支出总额</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shd w:val="clear" w:color="auto" w:fill="FFFFFF"/>
        </w:rPr>
        <w:t>万元，其中：政府采购货物支出</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shd w:val="clear" w:color="auto" w:fill="FFFFFF"/>
        </w:rPr>
        <w:t>万元、政府采购工程支出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万元、政府采购服务支出</w:t>
      </w:r>
      <w:r>
        <w:rPr>
          <w:rFonts w:hint="default" w:ascii="Times New Roman" w:hAnsi="Times New Roman" w:eastAsia="方正仿宋_GBK"/>
          <w:sz w:val="32"/>
          <w:szCs w:val="32"/>
          <w:shd w:val="clear" w:color="auto" w:fill="FFFFFF"/>
        </w:rPr>
        <w:t>0.00</w:t>
      </w:r>
      <w:r>
        <w:rPr>
          <w:rFonts w:ascii="方正仿宋_GBK" w:hAnsi="方正仿宋_GBK" w:eastAsia="方正仿宋_GBK" w:cs="方正仿宋_GBK"/>
          <w:sz w:val="32"/>
          <w:szCs w:val="32"/>
          <w:shd w:val="clear" w:color="auto" w:fill="FFFFFF"/>
        </w:rPr>
        <w:t>万元。授予中小企业合同金额</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rPr>
        <w:t>万</w:t>
      </w:r>
      <w:r>
        <w:rPr>
          <w:rFonts w:ascii="方正仿宋_GBK" w:hAnsi="方正仿宋_GBK" w:eastAsia="方正仿宋_GBK" w:cs="方正仿宋_GBK"/>
          <w:sz w:val="32"/>
          <w:szCs w:val="32"/>
          <w:shd w:val="clear" w:color="auto" w:fill="FFFFFF"/>
        </w:rPr>
        <w:t>元，占政府采购支出总额的</w:t>
      </w:r>
      <w:r>
        <w:rPr>
          <w:rFonts w:hint="default" w:ascii="Times New Roman" w:hAnsi="Times New Roman" w:eastAsia="方正仿宋_GBK"/>
          <w:sz w:val="32"/>
          <w:szCs w:val="32"/>
          <w:shd w:val="clear" w:color="auto" w:fill="FFFFFF"/>
        </w:rPr>
        <w:t>100.0%</w:t>
      </w:r>
      <w:r>
        <w:rPr>
          <w:rFonts w:ascii="方正仿宋_GBK" w:hAnsi="方正仿宋_GBK" w:eastAsia="方正仿宋_GBK" w:cs="方正仿宋_GBK"/>
          <w:sz w:val="32"/>
          <w:szCs w:val="32"/>
          <w:shd w:val="clear" w:color="auto" w:fill="FFFFFF"/>
        </w:rPr>
        <w:t>，其中：授予小微企业合同金额</w:t>
      </w:r>
      <w:r>
        <w:rPr>
          <w:rFonts w:hint="default" w:ascii="Times New Roman" w:hAnsi="Times New Roman" w:eastAsia="方正仿宋_GBK"/>
          <w:sz w:val="32"/>
          <w:szCs w:val="32"/>
          <w:shd w:val="clear" w:color="auto" w:fill="FFFFFF"/>
        </w:rPr>
        <w:t>7.54</w:t>
      </w:r>
      <w:r>
        <w:rPr>
          <w:rFonts w:ascii="方正仿宋_GBK" w:hAnsi="方正仿宋_GBK" w:eastAsia="方正仿宋_GBK" w:cs="方正仿宋_GBK"/>
          <w:sz w:val="32"/>
          <w:szCs w:val="32"/>
          <w:shd w:val="clear" w:color="auto" w:fill="FFFFFF"/>
        </w:rPr>
        <w:t>万元，占政府采购支出总额的</w:t>
      </w:r>
      <w:r>
        <w:rPr>
          <w:rFonts w:hint="default" w:ascii="Times New Roman" w:hAnsi="Times New Roman" w:eastAsia="方正仿宋_GBK"/>
          <w:sz w:val="32"/>
          <w:szCs w:val="32"/>
          <w:shd w:val="clear" w:color="auto" w:fill="FFFFFF"/>
        </w:rPr>
        <w:t>100.0 %</w:t>
      </w:r>
      <w:r>
        <w:rPr>
          <w:rFonts w:ascii="方正仿宋_GBK" w:hAnsi="方正仿宋_GBK" w:eastAsia="方正仿宋_GBK" w:cs="方正仿宋_GBK"/>
          <w:sz w:val="32"/>
          <w:szCs w:val="32"/>
          <w:shd w:val="clear" w:color="auto" w:fill="FFFFFF"/>
        </w:rPr>
        <w:t>。主要用于采</w:t>
      </w:r>
      <w:r>
        <w:rPr>
          <w:rFonts w:hint="eastAsia" w:ascii="方正仿宋_GBK" w:hAnsi="方正仿宋_GBK" w:eastAsia="方正仿宋_GBK" w:cs="方正仿宋_GBK"/>
          <w:sz w:val="32"/>
          <w:szCs w:val="32"/>
          <w:shd w:val="clear" w:color="auto" w:fill="FFFFFF"/>
          <w:lang w:eastAsia="zh-CN"/>
        </w:rPr>
        <w:t>购</w:t>
      </w:r>
      <w:r>
        <w:rPr>
          <w:rFonts w:hint="eastAsia" w:ascii="方正仿宋_GBK" w:hAnsi="方正仿宋_GBK" w:eastAsia="方正仿宋_GBK" w:cs="方正仿宋_GBK"/>
          <w:color w:val="auto"/>
          <w:sz w:val="32"/>
          <w:szCs w:val="32"/>
          <w:shd w:val="clear" w:color="auto" w:fill="FFFFFF"/>
          <w:lang w:eastAsia="zh-CN"/>
        </w:rPr>
        <w:t>专用设备、办公设备及家具用具。</w:t>
      </w:r>
    </w:p>
    <w:p w14:paraId="6FD514E7">
      <w:pPr>
        <w:pStyle w:val="15"/>
        <w:keepNext w:val="0"/>
        <w:keepLines w:val="0"/>
        <w:pageBreakBefore w:val="0"/>
        <w:widowControl/>
        <w:kinsoku/>
        <w:wordWrap/>
        <w:overflowPunct/>
        <w:topLinePunct w:val="0"/>
        <w:autoSpaceDE/>
        <w:autoSpaceDN/>
        <w:bidi w:val="0"/>
        <w:adjustRightInd/>
        <w:snapToGrid/>
        <w:spacing w:before="0" w:beforeAutospacing="0" w:after="0" w:afterAutospacing="0" w:line="596" w:lineRule="exact"/>
        <w:textAlignment w:val="auto"/>
        <w:rPr>
          <w:rStyle w:val="13"/>
          <w:rFonts w:hint="eastAsia" w:ascii="黑体" w:hAnsi="黑体" w:eastAsia="黑体" w:cs="黑体"/>
          <w:sz w:val="32"/>
          <w:szCs w:val="32"/>
          <w:shd w:val="clear" w:color="auto" w:fill="FFFFFF"/>
          <w:lang w:val="en-US" w:eastAsia="zh-CN" w:bidi="ar-SA"/>
        </w:rPr>
      </w:pPr>
      <w:r>
        <w:rPr>
          <w:rStyle w:val="13"/>
          <w:rFonts w:hint="eastAsia" w:ascii="黑体" w:hAnsi="黑体" w:eastAsia="黑体" w:cs="黑体"/>
          <w:sz w:val="32"/>
          <w:szCs w:val="32"/>
          <w:shd w:val="clear" w:color="auto" w:fill="FFFFFF"/>
          <w:lang w:val="en-US" w:eastAsia="zh-CN" w:bidi="ar-SA"/>
        </w:rPr>
        <w:t>五、2024年度预算绩效管理情况说明</w:t>
      </w:r>
    </w:p>
    <w:p w14:paraId="752DDBA3">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321" w:firstLineChars="1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（一）单位自评情况</w:t>
      </w:r>
    </w:p>
    <w:p w14:paraId="73450AF3">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0" w:firstLineChars="200"/>
        <w:jc w:val="left"/>
        <w:textAlignment w:val="auto"/>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根据预算绩效管理要求，我单位对</w:t>
      </w:r>
      <w:r>
        <w:rPr>
          <w:rFonts w:hint="eastAsia" w:ascii="方正仿宋_GBK" w:hAnsi="方正仿宋_GBK" w:eastAsia="方正仿宋_GBK" w:cs="方正仿宋_GBK"/>
          <w:sz w:val="32"/>
          <w:szCs w:val="32"/>
          <w:shd w:val="clear" w:color="auto" w:fill="FFFFFF"/>
          <w:lang w:val="en-US" w:eastAsia="zh-CN"/>
        </w:rPr>
        <w:t>3</w:t>
      </w:r>
      <w:r>
        <w:rPr>
          <w:rFonts w:hint="eastAsia" w:ascii="方正仿宋_GBK" w:hAnsi="方正仿宋_GBK" w:eastAsia="方正仿宋_GBK" w:cs="方正仿宋_GBK"/>
          <w:sz w:val="32"/>
          <w:szCs w:val="32"/>
          <w:shd w:val="clear" w:color="auto" w:fill="FFFFFF"/>
        </w:rPr>
        <w:t>个二级项目开展了绩效自评，涉及财政拨款项目支出资金</w:t>
      </w:r>
      <w:r>
        <w:rPr>
          <w:rFonts w:hint="eastAsia" w:ascii="方正仿宋_GBK" w:hAnsi="方正仿宋_GBK" w:eastAsia="方正仿宋_GBK" w:cs="方正仿宋_GBK"/>
          <w:sz w:val="32"/>
          <w:szCs w:val="32"/>
          <w:shd w:val="clear" w:color="auto" w:fill="FFFFFF"/>
          <w:lang w:val="en-US" w:eastAsia="zh-CN"/>
        </w:rPr>
        <w:t>92.52</w:t>
      </w:r>
      <w:r>
        <w:rPr>
          <w:rFonts w:hint="eastAsia" w:ascii="方正仿宋_GBK" w:hAnsi="方正仿宋_GBK" w:eastAsia="方正仿宋_GBK" w:cs="方正仿宋_GBK"/>
          <w:sz w:val="32"/>
          <w:szCs w:val="32"/>
          <w:shd w:val="clear" w:color="auto" w:fill="FFFFFF"/>
        </w:rPr>
        <w:t>万元</w:t>
      </w:r>
      <w:r>
        <w:rPr>
          <w:rFonts w:hint="eastAsia" w:ascii="方正仿宋_GBK" w:hAnsi="方正仿宋_GBK" w:eastAsia="方正仿宋_GBK" w:cs="方正仿宋_GBK"/>
          <w:sz w:val="32"/>
          <w:szCs w:val="32"/>
          <w:shd w:val="clear" w:color="auto" w:fill="FFFFFF"/>
          <w:lang w:val="en-US" w:eastAsia="zh-CN"/>
        </w:rPr>
        <w:t>。</w:t>
      </w:r>
      <w:bookmarkStart w:id="0" w:name="_GoBack"/>
      <w:bookmarkEnd w:id="0"/>
    </w:p>
    <w:p w14:paraId="594139FB">
      <w:pPr>
        <w:pStyle w:val="15"/>
        <w:keepNext w:val="0"/>
        <w:keepLines w:val="0"/>
        <w:pageBreakBefore w:val="0"/>
        <w:widowControl/>
        <w:suppressLineNumbers w:val="0"/>
        <w:kinsoku/>
        <w:wordWrap/>
        <w:overflowPunct/>
        <w:topLinePunct w:val="0"/>
        <w:autoSpaceDE w:val="0"/>
        <w:autoSpaceDN/>
        <w:bidi w:val="0"/>
        <w:adjustRightInd/>
        <w:snapToGrid/>
        <w:spacing w:before="0" w:beforeAutospacing="0" w:after="0" w:afterAutospacing="0" w:line="596" w:lineRule="exact"/>
        <w:ind w:firstLine="643" w:firstLineChars="200"/>
        <w:jc w:val="left"/>
        <w:textAlignment w:val="auto"/>
        <w:rPr>
          <w:rFonts w:hint="eastAsia" w:ascii="楷体" w:hAnsi="楷体" w:eastAsia="楷体" w:cs="楷体"/>
          <w:b/>
          <w:bCs/>
          <w:kern w:val="0"/>
          <w:sz w:val="32"/>
          <w:szCs w:val="32"/>
          <w:shd w:val="clear" w:fill="FFFFFF"/>
        </w:rPr>
      </w:pPr>
      <w:r>
        <w:rPr>
          <w:rFonts w:hint="eastAsia" w:ascii="楷体" w:hAnsi="楷体" w:eastAsia="楷体" w:cs="楷体"/>
          <w:b/>
          <w:bCs/>
          <w:kern w:val="0"/>
          <w:sz w:val="32"/>
          <w:szCs w:val="32"/>
          <w:shd w:val="clear" w:fill="FFFFFF"/>
        </w:rPr>
        <w:t>（二）</w:t>
      </w:r>
      <w:r>
        <w:rPr>
          <w:rFonts w:hint="eastAsia" w:ascii="楷体" w:hAnsi="楷体" w:eastAsia="楷体" w:cs="楷体"/>
          <w:b/>
          <w:bCs/>
          <w:kern w:val="0"/>
          <w:sz w:val="32"/>
          <w:szCs w:val="32"/>
          <w:shd w:val="clear" w:fill="FFFFFF"/>
          <w:lang w:eastAsia="zh-CN"/>
        </w:rPr>
        <w:t>单位</w:t>
      </w:r>
      <w:r>
        <w:rPr>
          <w:rFonts w:hint="eastAsia" w:ascii="楷体" w:hAnsi="楷体" w:eastAsia="楷体" w:cs="楷体"/>
          <w:b/>
          <w:bCs/>
          <w:kern w:val="0"/>
          <w:sz w:val="32"/>
          <w:szCs w:val="32"/>
          <w:shd w:val="clear" w:fill="FFFFFF"/>
        </w:rPr>
        <w:t>绩效评价情况</w:t>
      </w:r>
    </w:p>
    <w:p w14:paraId="39B730B1">
      <w:pPr>
        <w:pStyle w:val="17"/>
        <w:autoSpaceDE w:val="0"/>
        <w:ind w:firstLine="960" w:firstLineChars="300"/>
        <w:rPr>
          <w:rFonts w:hint="eastAsia" w:ascii="方正仿宋_GBK" w:hAnsi="方正仿宋_GBK" w:eastAsia="方正仿宋_GBK" w:cs="方正仿宋_GBK"/>
          <w:sz w:val="32"/>
          <w:szCs w:val="32"/>
          <w:shd w:val="clear" w:color="auto" w:fill="FFFFFF"/>
          <w:lang w:val="en-US" w:eastAsia="zh-CN"/>
        </w:rPr>
      </w:pPr>
      <w:r>
        <w:rPr>
          <w:rFonts w:hint="eastAsia" w:ascii="方正仿宋_GBK" w:hAnsi="方正仿宋_GBK" w:eastAsia="方正仿宋_GBK" w:cs="方正仿宋_GBK"/>
          <w:sz w:val="32"/>
          <w:szCs w:val="32"/>
          <w:shd w:val="clear" w:color="auto" w:fill="FFFFFF"/>
        </w:rPr>
        <w:t>我单位对</w:t>
      </w:r>
      <w:r>
        <w:rPr>
          <w:rFonts w:hint="eastAsia" w:ascii="方正仿宋_GBK" w:hAnsi="方正仿宋_GBK" w:eastAsia="方正仿宋_GBK" w:cs="方正仿宋_GBK"/>
          <w:sz w:val="32"/>
          <w:szCs w:val="32"/>
          <w:shd w:val="clear" w:color="auto" w:fill="FFFFFF"/>
          <w:lang w:eastAsia="zh-CN"/>
        </w:rPr>
        <w:t>尘肺康复站日常运行补助</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5</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lang w:val="en-US" w:eastAsia="zh-CN"/>
        </w:rPr>
        <w:t>,</w:t>
      </w:r>
      <w:r>
        <w:rPr>
          <w:rFonts w:hint="eastAsia" w:ascii="方正仿宋_GBK" w:hAnsi="方正仿宋_GBK" w:eastAsia="方正仿宋_GBK" w:cs="方正仿宋_GBK"/>
          <w:sz w:val="32"/>
          <w:szCs w:val="32"/>
          <w:shd w:val="clear" w:color="auto" w:fill="FFFFFF"/>
        </w:rPr>
        <w:t>对</w:t>
      </w:r>
      <w:r>
        <w:rPr>
          <w:rFonts w:hint="eastAsia" w:ascii="方正仿宋_GBK" w:hAnsi="方正仿宋_GBK" w:eastAsia="方正仿宋_GBK" w:cs="方正仿宋_GBK"/>
          <w:sz w:val="32"/>
          <w:szCs w:val="32"/>
          <w:shd w:val="clear" w:color="auto" w:fill="FFFFFF"/>
          <w:lang w:eastAsia="zh-CN"/>
        </w:rPr>
        <w:t>国家基本药物补助</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11.92</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rPr>
        <w:t>对</w:t>
      </w:r>
      <w:r>
        <w:rPr>
          <w:rFonts w:hint="eastAsia" w:ascii="方正仿宋_GBK" w:hAnsi="方正仿宋_GBK" w:eastAsia="方正仿宋_GBK" w:cs="方正仿宋_GBK"/>
          <w:sz w:val="32"/>
          <w:szCs w:val="32"/>
          <w:shd w:val="clear" w:color="auto" w:fill="FFFFFF"/>
          <w:lang w:eastAsia="zh-CN"/>
        </w:rPr>
        <w:t>基本公共卫生服务</w:t>
      </w:r>
      <w:r>
        <w:rPr>
          <w:rFonts w:hint="eastAsia" w:ascii="方正仿宋_GBK" w:hAnsi="方正仿宋_GBK" w:eastAsia="方正仿宋_GBK" w:cs="方正仿宋_GBK"/>
          <w:sz w:val="32"/>
          <w:szCs w:val="32"/>
          <w:shd w:val="clear" w:color="auto" w:fill="FFFFFF"/>
        </w:rPr>
        <w:t>开展了绩效评价，涉及财政拨款项目资金</w:t>
      </w:r>
      <w:r>
        <w:rPr>
          <w:rFonts w:hint="eastAsia" w:ascii="方正仿宋_GBK" w:hAnsi="方正仿宋_GBK" w:eastAsia="方正仿宋_GBK" w:cs="方正仿宋_GBK"/>
          <w:sz w:val="32"/>
          <w:szCs w:val="32"/>
          <w:shd w:val="clear" w:color="auto" w:fill="FFFFFF"/>
          <w:lang w:val="en-US" w:eastAsia="zh-CN"/>
        </w:rPr>
        <w:t>75.60</w:t>
      </w:r>
      <w:r>
        <w:rPr>
          <w:rFonts w:hint="eastAsia" w:ascii="方正仿宋_GBK" w:hAnsi="方正仿宋_GBK" w:eastAsia="方正仿宋_GBK" w:cs="方正仿宋_GBK"/>
          <w:sz w:val="32"/>
          <w:szCs w:val="32"/>
          <w:shd w:val="clear" w:color="auto" w:fill="FFFFFF"/>
        </w:rPr>
        <w:t>万元，评价得分</w:t>
      </w:r>
      <w:r>
        <w:rPr>
          <w:rFonts w:hint="eastAsia" w:ascii="方正仿宋_GBK" w:hAnsi="方正仿宋_GBK" w:eastAsia="方正仿宋_GBK" w:cs="方正仿宋_GBK"/>
          <w:sz w:val="32"/>
          <w:szCs w:val="32"/>
          <w:shd w:val="clear" w:color="auto" w:fill="FFFFFF"/>
          <w:lang w:val="en-US" w:eastAsia="zh-CN"/>
        </w:rPr>
        <w:t>100</w:t>
      </w:r>
      <w:r>
        <w:rPr>
          <w:rFonts w:hint="eastAsia" w:ascii="方正仿宋_GBK" w:hAnsi="方正仿宋_GBK" w:eastAsia="方正仿宋_GBK" w:cs="方正仿宋_GBK"/>
          <w:sz w:val="32"/>
          <w:szCs w:val="32"/>
          <w:shd w:val="clear" w:color="auto" w:fill="FFFFFF"/>
        </w:rPr>
        <w:t>分，评价等次为</w:t>
      </w:r>
      <w:r>
        <w:rPr>
          <w:rFonts w:hint="eastAsia" w:ascii="方正仿宋_GBK" w:hAnsi="方正仿宋_GBK" w:eastAsia="方正仿宋_GBK" w:cs="方正仿宋_GBK"/>
          <w:sz w:val="32"/>
          <w:szCs w:val="32"/>
          <w:shd w:val="clear" w:color="auto" w:fill="FFFFFF"/>
          <w:lang w:eastAsia="zh-CN"/>
        </w:rPr>
        <w:t>优</w:t>
      </w:r>
      <w:r>
        <w:rPr>
          <w:rFonts w:hint="eastAsia" w:ascii="方正仿宋_GBK" w:hAnsi="方正仿宋_GBK" w:eastAsia="方正仿宋_GBK" w:cs="方正仿宋_GBK"/>
          <w:sz w:val="32"/>
          <w:szCs w:val="32"/>
          <w:shd w:val="clear" w:color="auto" w:fill="FFFFFF"/>
          <w:lang w:val="en-US" w:eastAsia="zh-CN"/>
        </w:rPr>
        <w:t>。</w:t>
      </w:r>
    </w:p>
    <w:p w14:paraId="40EB13A1">
      <w:pPr>
        <w:pStyle w:val="19"/>
        <w:keepNext w:val="0"/>
        <w:keepLines w:val="0"/>
        <w:pageBreakBefore w:val="0"/>
        <w:widowControl/>
        <w:kinsoku/>
        <w:wordWrap/>
        <w:overflowPunct/>
        <w:topLinePunct w:val="0"/>
        <w:autoSpaceDE w:val="0"/>
        <w:autoSpaceDN/>
        <w:bidi w:val="0"/>
        <w:adjustRightInd/>
        <w:snapToGrid/>
        <w:spacing w:after="0" w:afterAutospacing="0" w:line="596" w:lineRule="exact"/>
        <w:ind w:left="0" w:firstLine="643" w:firstLineChars="200"/>
        <w:textAlignment w:val="auto"/>
        <w:rPr>
          <w:rFonts w:hint="eastAsia" w:ascii="方正仿宋_GBK" w:hAnsi="方正仿宋_GBK" w:eastAsia="方正仿宋_GBK" w:cs="方正仿宋_GBK"/>
          <w:b w:val="0"/>
          <w:bCs w:val="0"/>
          <w:kern w:val="0"/>
          <w:sz w:val="32"/>
          <w:szCs w:val="32"/>
          <w:shd w:val="clear" w:fill="FFFFFF"/>
        </w:rPr>
      </w:pPr>
      <w:r>
        <w:rPr>
          <w:rFonts w:hint="eastAsia" w:ascii="楷体" w:hAnsi="楷体" w:eastAsia="楷体" w:cs="楷体"/>
          <w:b/>
          <w:bCs/>
          <w:kern w:val="0"/>
          <w:sz w:val="32"/>
          <w:szCs w:val="32"/>
          <w:shd w:val="clear" w:fill="FFFFFF"/>
          <w:lang w:val="en-US" w:eastAsia="zh-CN" w:bidi="ar"/>
        </w:rPr>
        <w:t>（三）财政绩效评价情况</w:t>
      </w:r>
    </w:p>
    <w:p w14:paraId="0AD24809">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ind w:firstLine="640" w:firstLineChars="200"/>
        <w:textAlignment w:val="auto"/>
        <w:rPr>
          <w:rFonts w:hint="eastAsia" w:ascii="方正仿宋_GBK" w:hAnsi="方正仿宋_GBK" w:eastAsia="方正仿宋_GBK" w:cs="方正仿宋_GBK"/>
          <w:sz w:val="32"/>
          <w:szCs w:val="32"/>
          <w:shd w:val="clear" w:color="auto" w:fill="FFFFFF"/>
          <w:lang w:eastAsia="zh-CN"/>
        </w:rPr>
      </w:pPr>
      <w:r>
        <w:rPr>
          <w:rFonts w:hint="eastAsia" w:ascii="方正仿宋_GBK" w:hAnsi="方正仿宋_GBK" w:eastAsia="方正仿宋_GBK" w:cs="方正仿宋_GBK"/>
          <w:sz w:val="32"/>
          <w:szCs w:val="32"/>
          <w:shd w:val="clear" w:color="auto" w:fill="FFFFFF"/>
          <w:lang w:eastAsia="zh-CN"/>
        </w:rPr>
        <w:t>县</w:t>
      </w:r>
      <w:r>
        <w:rPr>
          <w:rFonts w:hint="eastAsia" w:ascii="方正仿宋_GBK" w:hAnsi="方正仿宋_GBK" w:eastAsia="方正仿宋_GBK" w:cs="方正仿宋_GBK"/>
          <w:sz w:val="32"/>
          <w:szCs w:val="32"/>
          <w:shd w:val="clear" w:color="auto" w:fill="FFFFFF"/>
        </w:rPr>
        <w:t>财政</w:t>
      </w:r>
      <w:r>
        <w:rPr>
          <w:rFonts w:hint="eastAsia" w:ascii="方正仿宋_GBK" w:hAnsi="方正仿宋_GBK" w:eastAsia="方正仿宋_GBK" w:cs="方正仿宋_GBK"/>
          <w:sz w:val="32"/>
          <w:szCs w:val="32"/>
          <w:shd w:val="clear" w:color="auto" w:fill="FFFFFF"/>
          <w:lang w:eastAsia="zh-CN"/>
        </w:rPr>
        <w:t>局未委托第三方对我单位开展绩效评价</w:t>
      </w:r>
    </w:p>
    <w:p w14:paraId="09BA7D51">
      <w:pPr>
        <w:pStyle w:val="15"/>
        <w:keepNext w:val="0"/>
        <w:keepLines w:val="0"/>
        <w:pageBreakBefore w:val="0"/>
        <w:widowControl/>
        <w:kinsoku/>
        <w:wordWrap/>
        <w:overflowPunct/>
        <w:topLinePunct w:val="0"/>
        <w:autoSpaceDE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Style w:val="16"/>
          <w:rFonts w:hint="eastAsia" w:ascii="方正仿宋_GBK" w:hAnsi="方正仿宋_GBK" w:eastAsia="方正仿宋_GBK" w:cs="方正仿宋_GBK"/>
          <w:b/>
          <w:bCs/>
          <w:sz w:val="32"/>
          <w:szCs w:val="32"/>
          <w:shd w:val="clear" w:fill="FFFFFF"/>
        </w:rPr>
        <w:t xml:space="preserve"> </w:t>
      </w:r>
      <w:r>
        <w:rPr>
          <w:rStyle w:val="13"/>
          <w:rFonts w:hint="eastAsia" w:ascii="黑体" w:hAnsi="黑体" w:eastAsia="黑体" w:cs="黑体"/>
          <w:sz w:val="32"/>
          <w:szCs w:val="32"/>
          <w:shd w:val="clear" w:color="auto" w:fill="FFFFFF"/>
          <w:lang w:val="en-US" w:eastAsia="zh-CN" w:bidi="ar-SA"/>
        </w:rPr>
        <w:t xml:space="preserve"> 六、专业名词解释</w:t>
      </w:r>
    </w:p>
    <w:p w14:paraId="43FB190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（一）财政拨款收入：</w:t>
      </w:r>
      <w:r>
        <w:rPr>
          <w:rFonts w:hint="eastAsia" w:ascii="方正仿宋_GBK" w:hAnsi="方正仿宋_GBK" w:eastAsia="方正仿宋_GBK" w:cs="方正仿宋_GBK"/>
          <w:kern w:val="0"/>
          <w:sz w:val="32"/>
          <w:szCs w:val="32"/>
          <w:shd w:val="clear" w:fill="FFFFFF"/>
        </w:rPr>
        <w:t>指本年度从本级财政部门取得的财政拨款，包括一般公共预算财政拨款和政府性基金预算财政拨款。</w:t>
      </w:r>
    </w:p>
    <w:p w14:paraId="6A0DBF8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（二）事业收入：</w:t>
      </w:r>
      <w:r>
        <w:rPr>
          <w:rFonts w:hint="eastAsia" w:ascii="方正仿宋_GBK" w:hAnsi="方正仿宋_GBK" w:eastAsia="方正仿宋_GBK" w:cs="方正仿宋_GBK"/>
          <w:kern w:val="0"/>
          <w:sz w:val="32"/>
          <w:szCs w:val="32"/>
          <w:shd w:val="clear" w:fill="FFFFFF"/>
        </w:rPr>
        <w:t>指事业单位开展专业业务活动及其辅助活动取得的现金流入；事业单位收到的财政专户实际核拨的教育收费等资金在此反映。</w:t>
      </w:r>
    </w:p>
    <w:p w14:paraId="0C381141">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（三）经营收入：</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指事业单位在专业业务活动及其辅助活动之外开展非独立核算经营活动取得的现金流入。</w:t>
      </w:r>
    </w:p>
    <w:p w14:paraId="2510D64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（四）其他收入：</w:t>
      </w:r>
      <w:r>
        <w:rPr>
          <w:rFonts w:hint="eastAsia" w:ascii="方正仿宋_GBK" w:hAnsi="方正仿宋_GBK" w:eastAsia="方正仿宋_GBK" w:cs="方正仿宋_GBK"/>
          <w:kern w:val="0"/>
          <w:sz w:val="32"/>
          <w:szCs w:val="32"/>
          <w:shd w:val="clear" w:fill="FFFFFF"/>
        </w:rPr>
        <w:t>指单位取得的除“财政拨款收入”、“事业收入”、“经营收入”等以外的收入，包括未纳入财政预算或财政专户管理的投资收益、银行存款利息收入、租金收入、捐赠收入，现金盘盈收入、存货盘盈收入、收回已核销的应收及预付款项、无法偿付的应付及预收款项等。各单位从本级财政部门以外的同级单位取得的经费、从非本级财政部门取得的经费，以及行政单位收到的财政专户管理资金反映在本项内。</w:t>
      </w:r>
    </w:p>
    <w:p w14:paraId="526A2ABE">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（五）使用非财政拨款结余（含专用结余）：</w:t>
      </w:r>
      <w:r>
        <w:rPr>
          <w:rFonts w:hint="eastAsia" w:ascii="方正仿宋_GBK" w:hAnsi="方正仿宋_GBK" w:eastAsia="方正仿宋_GBK" w:cs="方正仿宋_GBK"/>
          <w:kern w:val="0"/>
          <w:sz w:val="32"/>
          <w:szCs w:val="32"/>
          <w:shd w:val="clear" w:fill="FFFFFF"/>
        </w:rPr>
        <w:t>指单位在当年的“财政拨款收入”、“事业收入”、“经营收入”、“其他收入”等不足以安排当年支出的情况下，使用以前年度积累的非财政拨款结余弥补本年度收支缺口的资金。</w:t>
      </w:r>
    </w:p>
    <w:p w14:paraId="0DE28666">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（六）年初结转和结余：</w:t>
      </w:r>
      <w:r>
        <w:rPr>
          <w:rFonts w:hint="eastAsia" w:ascii="方正仿宋_GBK" w:hAnsi="方正仿宋_GBK" w:eastAsia="方正仿宋_GBK" w:cs="方正仿宋_GBK"/>
          <w:kern w:val="0"/>
          <w:sz w:val="32"/>
          <w:szCs w:val="32"/>
          <w:shd w:val="clear" w:fill="FFFFFF"/>
        </w:rPr>
        <w:t>指单位上年结转本年使用的基本支出结转、项目支出结转和结余、经营结余。</w:t>
      </w:r>
    </w:p>
    <w:p w14:paraId="04F5F45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（七）结余分配：</w:t>
      </w:r>
      <w:r>
        <w:rPr>
          <w:rFonts w:hint="eastAsia" w:ascii="方正仿宋_GBK" w:hAnsi="方正仿宋_GBK" w:eastAsia="方正仿宋_GBK" w:cs="方正仿宋_GBK"/>
          <w:kern w:val="0"/>
          <w:sz w:val="32"/>
          <w:szCs w:val="32"/>
          <w:shd w:val="clear" w:fill="FFFFFF"/>
        </w:rPr>
        <w:t>指单位按照国家有关规定，缴纳所得税、提取专用基金、转入非财政拨款结余等当年结余的分配情况。</w:t>
      </w:r>
    </w:p>
    <w:p w14:paraId="4B47E58C">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（八）年末结转和结余：</w:t>
      </w:r>
      <w:r>
        <w:rPr>
          <w:rFonts w:hint="eastAsia" w:ascii="方正仿宋_GBK" w:hAnsi="方正仿宋_GBK" w:eastAsia="方正仿宋_GBK" w:cs="方正仿宋_GBK"/>
          <w:kern w:val="0"/>
          <w:sz w:val="32"/>
          <w:szCs w:val="32"/>
          <w:shd w:val="clear" w:fill="FFFFFF"/>
        </w:rPr>
        <w:t>指单位结转下年的基本支出结转、项目支出结转和结余、经营结余。</w:t>
      </w:r>
    </w:p>
    <w:p w14:paraId="0ADABC1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（九）基本支出：</w:t>
      </w:r>
      <w:r>
        <w:rPr>
          <w:rFonts w:hint="eastAsia" w:ascii="方正仿宋_GBK" w:hAnsi="方正仿宋_GBK" w:eastAsia="方正仿宋_GBK" w:cs="方正仿宋_GBK"/>
          <w:kern w:val="0"/>
          <w:sz w:val="32"/>
          <w:szCs w:val="32"/>
          <w:shd w:val="clear" w:fill="FFFFFF"/>
        </w:rPr>
        <w:t>指为保障机构正常运转、完成日常工作任务而发生的人员经费和公用经费。其中：人员经费指政府收支分类经济科目中的“工资福利支出”和“对个人和家庭的补助”；公用经费指政府收支分类经济科目中除“工资福利支出”和“对个人和家庭的补助”外的其他支出。</w:t>
      </w:r>
    </w:p>
    <w:p w14:paraId="61A5BFD5">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（十）项目支出：</w:t>
      </w:r>
      <w:r>
        <w:rPr>
          <w:rFonts w:hint="eastAsia" w:ascii="方正仿宋_GBK" w:hAnsi="方正仿宋_GBK" w:eastAsia="方正仿宋_GBK" w:cs="方正仿宋_GBK"/>
          <w:kern w:val="0"/>
          <w:sz w:val="32"/>
          <w:szCs w:val="32"/>
          <w:shd w:val="clear" w:fill="FFFFFF"/>
        </w:rPr>
        <w:t>指在基本支出之外为完成特定行政任务和事业发展目标所发生的支出。</w:t>
      </w:r>
    </w:p>
    <w:p w14:paraId="226EC8E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（十一）经营支出：</w:t>
      </w:r>
      <w:r>
        <w:rPr>
          <w:rFonts w:hint="eastAsia" w:ascii="方正仿宋_GBK" w:hAnsi="方正仿宋_GBK" w:eastAsia="方正仿宋_GBK" w:cs="方正仿宋_GBK"/>
          <w:kern w:val="0"/>
          <w:sz w:val="32"/>
          <w:szCs w:val="32"/>
          <w:shd w:val="clear" w:fill="FFFFFF"/>
        </w:rPr>
        <w:t>指事业单位在专业业务活动及其辅助活动之外开展非独立核算经营活动发生的支出。</w:t>
      </w:r>
    </w:p>
    <w:p w14:paraId="4931F2F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（十二）“三公”经费：</w:t>
      </w:r>
      <w:r>
        <w:rPr>
          <w:rFonts w:hint="eastAsia" w:ascii="方正仿宋_GBK" w:hAnsi="方正仿宋_GBK" w:eastAsia="方正仿宋_GBK" w:cs="方正仿宋_GBK"/>
          <w:kern w:val="0"/>
          <w:sz w:val="32"/>
          <w:szCs w:val="32"/>
          <w:shd w:val="clear" w:fill="FFFFFF"/>
        </w:rPr>
        <w:t>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3A62A94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（十三）机关运行经费：</w:t>
      </w:r>
      <w:r>
        <w:rPr>
          <w:rFonts w:hint="eastAsia" w:ascii="方正仿宋_GBK" w:hAnsi="方正仿宋_GBK" w:eastAsia="方正仿宋_GBK" w:cs="方正仿宋_GBK"/>
          <w:kern w:val="0"/>
          <w:sz w:val="32"/>
          <w:szCs w:val="32"/>
          <w:shd w:val="clear" w:fill="FFFFFF"/>
        </w:rPr>
        <w:t>为保障行政单位（含参照公务员法管理的事业单位）运行用于购买货物和服务等的各项公用经费，包括办公及印刷费、邮电费、差旅费、会议费、福利费、日常维护费、专用材料及一般设备购置费、办公用房水电费、办公用房取暖费、办公用房物业管理费、公务用车运行维护费以及其他费用。</w:t>
      </w:r>
    </w:p>
    <w:p w14:paraId="0C01C56B">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（十四）工资福利支出（支出经济分类科目类级）：</w:t>
      </w:r>
      <w:r>
        <w:rPr>
          <w:rFonts w:hint="eastAsia" w:ascii="方正仿宋_GBK" w:hAnsi="方正仿宋_GBK" w:eastAsia="方正仿宋_GBK" w:cs="方正仿宋_GBK"/>
          <w:kern w:val="0"/>
          <w:sz w:val="32"/>
          <w:szCs w:val="32"/>
          <w:shd w:val="clear" w:fill="FFFFFF"/>
        </w:rPr>
        <w:t>反映单位开支的在职职工和编制外长期聘用人员的各类劳动报酬，以及为上述人员缴纳的各项社会保险费等。</w:t>
      </w:r>
    </w:p>
    <w:p w14:paraId="565ACF0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（十五）商品和服务支出（支出经济分类科目类级）：</w:t>
      </w:r>
      <w:r>
        <w:rPr>
          <w:rFonts w:hint="eastAsia" w:ascii="方正仿宋_GBK" w:hAnsi="方正仿宋_GBK" w:eastAsia="方正仿宋_GBK" w:cs="方正仿宋_GBK"/>
          <w:kern w:val="0"/>
          <w:sz w:val="32"/>
          <w:szCs w:val="32"/>
          <w:shd w:val="clear" w:fill="FFFFFF"/>
        </w:rPr>
        <w:t>反映单位购买商品和服务的支出（不包括用于购置固定资产的支出、战略性和应急储备支出）。</w:t>
      </w:r>
    </w:p>
    <w:p w14:paraId="1464C9A0">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（十六）对个人和家庭的补助（支出经济分类科目类级）：</w:t>
      </w:r>
      <w:r>
        <w:rPr>
          <w:rFonts w:hint="eastAsia" w:ascii="方正仿宋_GBK" w:hAnsi="方正仿宋_GBK" w:eastAsia="方正仿宋_GBK" w:cs="方正仿宋_GBK"/>
          <w:kern w:val="0"/>
          <w:sz w:val="32"/>
          <w:szCs w:val="32"/>
          <w:shd w:val="clear" w:fill="FFFFFF"/>
        </w:rPr>
        <w:t>反映用于对个人和家庭的补助支出。</w:t>
      </w:r>
    </w:p>
    <w:p w14:paraId="60F43FE4">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楷体" w:hAnsi="楷体" w:eastAsia="楷体" w:cs="楷体"/>
          <w:sz w:val="32"/>
          <w:szCs w:val="32"/>
          <w:shd w:val="clear" w:color="auto" w:fill="FFFFFF"/>
          <w:lang w:val="en-US" w:eastAsia="zh-CN" w:bidi="ar-SA"/>
        </w:rPr>
        <w:t>（十七）其他资本性支出（支出经济分类科目类级）：</w:t>
      </w:r>
      <w:r>
        <w:rPr>
          <w:rFonts w:hint="eastAsia" w:ascii="方正仿宋_GBK" w:hAnsi="方正仿宋_GBK" w:eastAsia="方正仿宋_GBK" w:cs="方正仿宋_GBK"/>
          <w:kern w:val="0"/>
          <w:sz w:val="32"/>
          <w:szCs w:val="32"/>
          <w:shd w:val="clear" w:fill="FFFFFF"/>
        </w:rPr>
        <w:t>反映非各级发展与改革部门集中安排的用于购置固定资产、战略性和应急性储备、土地和无形资产，以及构建基础设施、大型修缮和财政支持企业更新改造所发生的支出。</w:t>
      </w:r>
    </w:p>
    <w:p w14:paraId="6CCE5312">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ind w:firstLine="643" w:firstLineChars="200"/>
        <w:textAlignment w:val="auto"/>
        <w:rPr>
          <w:rFonts w:hint="eastAsia" w:ascii="方正仿宋_GBK" w:hAnsi="方正仿宋_GBK" w:eastAsia="方正仿宋_GBK" w:cs="方正仿宋_GBK"/>
          <w:kern w:val="0"/>
          <w:sz w:val="32"/>
          <w:szCs w:val="32"/>
        </w:rPr>
      </w:pPr>
      <w:r>
        <w:rPr>
          <w:rStyle w:val="13"/>
          <w:rFonts w:hint="eastAsia" w:ascii="黑体" w:hAnsi="黑体" w:eastAsia="黑体" w:cs="黑体"/>
          <w:sz w:val="32"/>
          <w:szCs w:val="32"/>
          <w:shd w:val="clear" w:color="auto" w:fill="FFFFFF"/>
          <w:lang w:val="en-US" w:eastAsia="zh-CN" w:bidi="ar-SA"/>
        </w:rPr>
        <w:t>七、决算公开联系方式及信息反馈渠道</w:t>
      </w:r>
    </w:p>
    <w:p w14:paraId="73486F19">
      <w:pPr>
        <w:pStyle w:val="15"/>
        <w:keepNext w:val="0"/>
        <w:keepLines w:val="0"/>
        <w:pageBreakBefore w:val="0"/>
        <w:widowControl/>
        <w:kinsoku/>
        <w:wordWrap/>
        <w:overflowPunct/>
        <w:topLinePunct w:val="0"/>
        <w:autoSpaceDN/>
        <w:bidi w:val="0"/>
        <w:adjustRightInd/>
        <w:snapToGrid/>
        <w:spacing w:before="0" w:beforeAutospacing="0" w:after="0" w:afterAutospacing="0" w:line="596" w:lineRule="exact"/>
        <w:textAlignment w:val="auto"/>
        <w:rPr>
          <w:rFonts w:hint="eastAsia" w:ascii="方正仿宋_GBK" w:hAnsi="方正仿宋_GBK" w:eastAsia="方正仿宋_GBK" w:cs="方正仿宋_GBK"/>
          <w:kern w:val="0"/>
          <w:sz w:val="32"/>
          <w:szCs w:val="32"/>
        </w:rPr>
      </w:pPr>
      <w:r>
        <w:rPr>
          <w:rFonts w:hint="eastAsia" w:ascii="方正仿宋_GBK" w:hAnsi="方正仿宋_GBK" w:eastAsia="方正仿宋_GBK" w:cs="方正仿宋_GBK"/>
          <w:kern w:val="0"/>
          <w:sz w:val="32"/>
          <w:szCs w:val="32"/>
          <w:shd w:val="clear" w:fill="FFFFFF"/>
        </w:rPr>
        <w:t>本单位决算公开信息反馈和联系方式：</w:t>
      </w:r>
    </w:p>
    <w:p w14:paraId="0B3BFB51">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Fonts w:hint="eastAsia" w:ascii="方正仿宋_GBK" w:hAnsi="方正仿宋_GBK" w:eastAsia="方正仿宋_GBK" w:cs="方正仿宋_GBK"/>
          <w:color w:val="000000" w:themeColor="text1"/>
          <w:kern w:val="0"/>
          <w:sz w:val="32"/>
          <w:szCs w:val="32"/>
          <w:shd w:val="clear" w:fill="FFFFFF"/>
          <w:lang w:val="en-US" w:eastAsia="zh-CN"/>
          <w14:textFill>
            <w14:solidFill>
              <w14:schemeClr w14:val="tx1"/>
            </w14:solidFill>
          </w14:textFill>
        </w:rPr>
      </w:pPr>
      <w:r>
        <w:rPr>
          <w:rFonts w:hint="eastAsia" w:ascii="方正仿宋_GBK" w:hAnsi="方正仿宋_GBK" w:eastAsia="方正仿宋_GBK" w:cs="方正仿宋_GBK"/>
          <w:color w:val="000000" w:themeColor="text1"/>
          <w:kern w:val="0"/>
          <w:sz w:val="32"/>
          <w:szCs w:val="32"/>
          <w:shd w:val="clear" w:fill="FFFFFF"/>
          <w:lang w:eastAsia="zh-CN"/>
          <w14:textFill>
            <w14:solidFill>
              <w14:schemeClr w14:val="tx1"/>
            </w14:solidFill>
          </w14:textFill>
        </w:rPr>
        <w:t>张奎</w:t>
      </w:r>
      <w:r>
        <w:rPr>
          <w:rFonts w:hint="eastAsia" w:ascii="方正仿宋_GBK" w:hAnsi="方正仿宋_GBK" w:eastAsia="方正仿宋_GBK" w:cs="方正仿宋_GBK"/>
          <w:color w:val="000000" w:themeColor="text1"/>
          <w:kern w:val="0"/>
          <w:sz w:val="32"/>
          <w:szCs w:val="32"/>
          <w:shd w:val="clear" w:fill="FFFFFF"/>
          <w:lang w:val="en-US" w:eastAsia="zh-CN"/>
          <w14:textFill>
            <w14:solidFill>
              <w14:schemeClr w14:val="tx1"/>
            </w14:solidFill>
          </w14:textFill>
        </w:rPr>
        <w:t xml:space="preserve">  023-59283009</w:t>
      </w:r>
    </w:p>
    <w:p w14:paraId="4D41C5B9">
      <w:pPr>
        <w:pStyle w:val="14"/>
        <w:keepNext w:val="0"/>
        <w:keepLines w:val="0"/>
        <w:pageBreakBefore w:val="0"/>
        <w:widowControl/>
        <w:kinsoku/>
        <w:wordWrap/>
        <w:overflowPunct/>
        <w:topLinePunct w:val="0"/>
        <w:autoSpaceDE w:val="0"/>
        <w:autoSpaceDN/>
        <w:bidi w:val="0"/>
        <w:adjustRightInd/>
        <w:snapToGrid/>
        <w:spacing w:beforeAutospacing="0" w:afterAutospacing="0" w:line="596" w:lineRule="exact"/>
        <w:ind w:firstLine="640"/>
        <w:jc w:val="both"/>
        <w:textAlignment w:val="auto"/>
        <w:rPr>
          <w:rStyle w:val="13"/>
          <w:rFonts w:ascii="方正仿宋_GBK" w:hAnsi="方正仿宋_GBK" w:eastAsia="方正仿宋_GBK" w:cs="方正仿宋_GBK"/>
          <w:sz w:val="32"/>
          <w:szCs w:val="32"/>
          <w:shd w:val="clear" w:color="auto" w:fill="FFFF00"/>
        </w:rPr>
        <w:sectPr>
          <w:footerReference r:id="rId3" w:type="default"/>
          <w:pgSz w:w="11915" w:h="16840"/>
          <w:pgMar w:top="1440" w:right="1800" w:bottom="1440" w:left="1800" w:header="851" w:footer="992" w:gutter="0"/>
          <w:pgNumType w:fmt="numberInDash"/>
          <w:cols w:space="720" w:num="1"/>
          <w:docGrid w:type="lines" w:linePitch="312" w:charSpace="0"/>
        </w:sectPr>
      </w:pPr>
    </w:p>
    <w:tbl>
      <w:tblPr>
        <w:tblStyle w:val="10"/>
        <w:tblpPr w:leftFromText="180" w:rightFromText="180" w:vertAnchor="text" w:horzAnchor="page" w:tblpX="1058" w:tblpY="22"/>
        <w:tblOverlap w:val="never"/>
        <w:tblW w:w="4809" w:type="pct"/>
        <w:tblInd w:w="0" w:type="dxa"/>
        <w:tblLayout w:type="autofit"/>
        <w:tblCellMar>
          <w:top w:w="0" w:type="dxa"/>
          <w:left w:w="0" w:type="dxa"/>
          <w:bottom w:w="0" w:type="dxa"/>
          <w:right w:w="0" w:type="dxa"/>
        </w:tblCellMar>
      </w:tblPr>
      <w:tblGrid>
        <w:gridCol w:w="4294"/>
        <w:gridCol w:w="3558"/>
        <w:gridCol w:w="4044"/>
        <w:gridCol w:w="2841"/>
      </w:tblGrid>
      <w:tr w14:paraId="4281D432">
        <w:tblPrEx>
          <w:tblCellMar>
            <w:top w:w="0" w:type="dxa"/>
            <w:left w:w="0" w:type="dxa"/>
            <w:bottom w:w="0" w:type="dxa"/>
            <w:right w:w="0" w:type="dxa"/>
          </w:tblCellMar>
        </w:tblPrEx>
        <w:trPr>
          <w:trHeight w:val="232" w:hRule="atLeast"/>
        </w:trPr>
        <w:tc>
          <w:tcPr>
            <w:tcW w:w="5000" w:type="pct"/>
            <w:gridSpan w:val="4"/>
            <w:tcBorders>
              <w:top w:val="nil"/>
              <w:left w:val="nil"/>
              <w:bottom w:val="nil"/>
              <w:right w:val="nil"/>
            </w:tcBorders>
            <w:shd w:val="clear" w:color="auto" w:fill="auto"/>
            <w:noWrap/>
            <w:tcMar>
              <w:top w:w="15" w:type="dxa"/>
              <w:left w:w="15" w:type="dxa"/>
              <w:right w:w="15" w:type="dxa"/>
            </w:tcMar>
            <w:vAlign w:val="bottom"/>
          </w:tcPr>
          <w:p w14:paraId="7665AF7A">
            <w:pPr>
              <w:spacing w:line="400" w:lineRule="exact"/>
              <w:jc w:val="center"/>
              <w:textAlignment w:val="bottom"/>
              <w:rPr>
                <w:rFonts w:hint="default" w:cs="宋体"/>
                <w:b/>
                <w:color w:val="000000"/>
                <w:sz w:val="32"/>
                <w:szCs w:val="32"/>
              </w:rPr>
            </w:pPr>
            <w:r>
              <w:rPr>
                <w:rFonts w:cs="宋体"/>
                <w:b/>
                <w:color w:val="000000"/>
                <w:sz w:val="32"/>
                <w:szCs w:val="32"/>
              </w:rPr>
              <w:t>收入支出决算总表</w:t>
            </w:r>
          </w:p>
        </w:tc>
      </w:tr>
      <w:tr w14:paraId="444EFB18">
        <w:tblPrEx>
          <w:tblCellMar>
            <w:top w:w="0" w:type="dxa"/>
            <w:left w:w="0" w:type="dxa"/>
            <w:bottom w:w="0" w:type="dxa"/>
            <w:right w:w="0" w:type="dxa"/>
          </w:tblCellMar>
        </w:tblPrEx>
        <w:trPr>
          <w:trHeight w:val="232" w:hRule="atLeast"/>
        </w:trPr>
        <w:tc>
          <w:tcPr>
            <w:tcW w:w="1457" w:type="pct"/>
            <w:tcBorders>
              <w:top w:val="nil"/>
              <w:left w:val="nil"/>
              <w:bottom w:val="nil"/>
              <w:right w:val="nil"/>
            </w:tcBorders>
            <w:shd w:val="clear" w:color="auto" w:fill="auto"/>
            <w:noWrap/>
            <w:tcMar>
              <w:top w:w="15" w:type="dxa"/>
              <w:left w:w="15" w:type="dxa"/>
              <w:right w:w="15" w:type="dxa"/>
            </w:tcMar>
            <w:vAlign w:val="bottom"/>
          </w:tcPr>
          <w:p w14:paraId="6AC9B348">
            <w:pPr>
              <w:spacing w:line="200" w:lineRule="exact"/>
              <w:rPr>
                <w:rFonts w:hint="default" w:ascii="Arial" w:hAnsi="Arial" w:cs="Arial"/>
                <w:color w:val="000000"/>
                <w:sz w:val="20"/>
                <w:szCs w:val="20"/>
              </w:rPr>
            </w:pPr>
          </w:p>
        </w:tc>
        <w:tc>
          <w:tcPr>
            <w:tcW w:w="1206" w:type="pct"/>
            <w:tcBorders>
              <w:top w:val="nil"/>
              <w:left w:val="nil"/>
              <w:bottom w:val="nil"/>
              <w:right w:val="nil"/>
            </w:tcBorders>
            <w:shd w:val="clear" w:color="auto" w:fill="auto"/>
            <w:noWrap/>
            <w:tcMar>
              <w:top w:w="15" w:type="dxa"/>
              <w:left w:w="15" w:type="dxa"/>
              <w:right w:w="15" w:type="dxa"/>
            </w:tcMar>
            <w:vAlign w:val="bottom"/>
          </w:tcPr>
          <w:p w14:paraId="5998F4CA">
            <w:pPr>
              <w:spacing w:line="200" w:lineRule="exact"/>
              <w:jc w:val="right"/>
              <w:rPr>
                <w:rFonts w:hint="default" w:ascii="Arial" w:hAnsi="Arial" w:cs="Arial"/>
                <w:color w:val="000000"/>
                <w:sz w:val="20"/>
                <w:szCs w:val="20"/>
              </w:rPr>
            </w:pPr>
          </w:p>
        </w:tc>
        <w:tc>
          <w:tcPr>
            <w:tcW w:w="1372" w:type="pct"/>
            <w:tcBorders>
              <w:top w:val="nil"/>
              <w:left w:val="nil"/>
              <w:bottom w:val="nil"/>
              <w:right w:val="nil"/>
            </w:tcBorders>
            <w:shd w:val="clear" w:color="auto" w:fill="auto"/>
            <w:noWrap/>
            <w:tcMar>
              <w:top w:w="15" w:type="dxa"/>
              <w:left w:w="15" w:type="dxa"/>
              <w:right w:w="15" w:type="dxa"/>
            </w:tcMar>
            <w:vAlign w:val="bottom"/>
          </w:tcPr>
          <w:p w14:paraId="110F07D8">
            <w:pPr>
              <w:spacing w:line="200" w:lineRule="exact"/>
              <w:rPr>
                <w:rFonts w:hint="default" w:ascii="Arial" w:hAnsi="Arial" w:cs="Arial"/>
                <w:color w:val="000000"/>
                <w:sz w:val="20"/>
                <w:szCs w:val="20"/>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5EB6577E">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01</w:t>
            </w:r>
            <w:r>
              <w:rPr>
                <w:rFonts w:cs="宋体"/>
                <w:color w:val="000000"/>
                <w:sz w:val="20"/>
                <w:szCs w:val="20"/>
              </w:rPr>
              <w:t>表</w:t>
            </w:r>
          </w:p>
        </w:tc>
      </w:tr>
      <w:tr w14:paraId="3BA0F834">
        <w:tblPrEx>
          <w:tblCellMar>
            <w:top w:w="0" w:type="dxa"/>
            <w:left w:w="0" w:type="dxa"/>
            <w:bottom w:w="0" w:type="dxa"/>
            <w:right w:w="0" w:type="dxa"/>
          </w:tblCellMar>
        </w:tblPrEx>
        <w:trPr>
          <w:trHeight w:val="232" w:hRule="atLeast"/>
        </w:trPr>
        <w:tc>
          <w:tcPr>
            <w:tcW w:w="2664" w:type="pct"/>
            <w:gridSpan w:val="2"/>
            <w:tcBorders>
              <w:top w:val="nil"/>
              <w:left w:val="nil"/>
              <w:bottom w:val="nil"/>
              <w:right w:val="nil"/>
            </w:tcBorders>
            <w:shd w:val="clear" w:color="auto" w:fill="auto"/>
            <w:noWrap/>
            <w:tcMar>
              <w:top w:w="15" w:type="dxa"/>
              <w:left w:w="15" w:type="dxa"/>
              <w:right w:w="15" w:type="dxa"/>
            </w:tcMar>
            <w:vAlign w:val="bottom"/>
          </w:tcPr>
          <w:p w14:paraId="0692A5AD">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ascii="Arial" w:hAnsi="Arial" w:cs="Arial"/>
                <w:color w:val="000000"/>
                <w:sz w:val="22"/>
                <w:szCs w:val="22"/>
              </w:rPr>
            </w:pPr>
            <w:r>
              <w:rPr>
                <w:rFonts w:cs="宋体"/>
                <w:sz w:val="20"/>
                <w:szCs w:val="20"/>
              </w:rPr>
              <w:t>单位：</w:t>
            </w:r>
            <w:r>
              <w:rPr>
                <w:sz w:val="20"/>
                <w:u w:color="auto"/>
              </w:rPr>
              <w:t>城口县坪坝中心卫生院</w:t>
            </w:r>
          </w:p>
        </w:tc>
        <w:tc>
          <w:tcPr>
            <w:tcW w:w="1372" w:type="pct"/>
            <w:tcBorders>
              <w:top w:val="nil"/>
              <w:left w:val="nil"/>
              <w:bottom w:val="nil"/>
              <w:right w:val="nil"/>
            </w:tcBorders>
            <w:shd w:val="clear" w:color="auto" w:fill="auto"/>
            <w:noWrap/>
            <w:tcMar>
              <w:top w:w="15" w:type="dxa"/>
              <w:left w:w="15" w:type="dxa"/>
              <w:right w:w="15" w:type="dxa"/>
            </w:tcMar>
            <w:vAlign w:val="bottom"/>
          </w:tcPr>
          <w:p w14:paraId="3F5FE936">
            <w:pPr>
              <w:spacing w:line="200" w:lineRule="exact"/>
              <w:rPr>
                <w:rFonts w:hint="default" w:ascii="Arial" w:hAnsi="Arial" w:cs="Arial"/>
                <w:color w:val="000000"/>
                <w:sz w:val="22"/>
                <w:szCs w:val="22"/>
              </w:rPr>
            </w:pPr>
          </w:p>
        </w:tc>
        <w:tc>
          <w:tcPr>
            <w:tcW w:w="963" w:type="pct"/>
            <w:tcBorders>
              <w:top w:val="nil"/>
              <w:left w:val="nil"/>
              <w:bottom w:val="nil"/>
              <w:right w:val="nil"/>
            </w:tcBorders>
            <w:shd w:val="clear" w:color="auto" w:fill="auto"/>
            <w:noWrap/>
            <w:tcMar>
              <w:top w:w="15" w:type="dxa"/>
              <w:left w:w="15" w:type="dxa"/>
              <w:right w:w="15" w:type="dxa"/>
            </w:tcMar>
            <w:vAlign w:val="bottom"/>
          </w:tcPr>
          <w:p w14:paraId="6D2A515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7D002177">
        <w:tblPrEx>
          <w:tblCellMar>
            <w:top w:w="0" w:type="dxa"/>
            <w:left w:w="0" w:type="dxa"/>
            <w:bottom w:w="0" w:type="dxa"/>
            <w:right w:w="0" w:type="dxa"/>
          </w:tblCellMar>
        </w:tblPrEx>
        <w:trPr>
          <w:trHeight w:val="243" w:hRule="atLeast"/>
        </w:trPr>
        <w:tc>
          <w:tcPr>
            <w:tcW w:w="266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237A2">
            <w:pPr>
              <w:spacing w:line="240" w:lineRule="exact"/>
              <w:jc w:val="center"/>
              <w:textAlignment w:val="center"/>
              <w:rPr>
                <w:rFonts w:hint="default" w:cs="宋体"/>
                <w:b/>
                <w:color w:val="000000"/>
                <w:sz w:val="20"/>
                <w:szCs w:val="20"/>
              </w:rPr>
            </w:pPr>
            <w:r>
              <w:rPr>
                <w:rFonts w:cs="宋体"/>
                <w:b/>
                <w:color w:val="000000"/>
                <w:sz w:val="20"/>
                <w:szCs w:val="20"/>
              </w:rPr>
              <w:t>收入</w:t>
            </w:r>
          </w:p>
        </w:tc>
        <w:tc>
          <w:tcPr>
            <w:tcW w:w="2335" w:type="pct"/>
            <w:gridSpan w:val="2"/>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2B7BD363">
            <w:pPr>
              <w:spacing w:line="240" w:lineRule="exact"/>
              <w:jc w:val="center"/>
              <w:textAlignment w:val="center"/>
              <w:rPr>
                <w:rFonts w:hint="default" w:cs="宋体"/>
                <w:b/>
                <w:color w:val="000000"/>
                <w:sz w:val="20"/>
                <w:szCs w:val="20"/>
              </w:rPr>
            </w:pPr>
            <w:r>
              <w:rPr>
                <w:rFonts w:cs="宋体"/>
                <w:b/>
                <w:color w:val="000000"/>
                <w:sz w:val="20"/>
                <w:szCs w:val="20"/>
              </w:rPr>
              <w:t>支出</w:t>
            </w:r>
          </w:p>
        </w:tc>
      </w:tr>
      <w:tr w14:paraId="7EB13E5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EA82C7">
            <w:pPr>
              <w:spacing w:line="240" w:lineRule="exact"/>
              <w:jc w:val="center"/>
              <w:textAlignment w:val="center"/>
              <w:rPr>
                <w:rFonts w:hint="default" w:cs="宋体"/>
                <w:b/>
                <w:color w:val="000000"/>
                <w:sz w:val="20"/>
                <w:szCs w:val="20"/>
              </w:rPr>
            </w:pPr>
            <w:r>
              <w:rPr>
                <w:rFonts w:cs="宋体"/>
                <w:b/>
                <w:color w:val="000000"/>
                <w:sz w:val="20"/>
                <w:szCs w:val="20"/>
              </w:rPr>
              <w:t>项目</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2C233D">
            <w:pPr>
              <w:spacing w:line="240" w:lineRule="exact"/>
              <w:jc w:val="center"/>
              <w:textAlignment w:val="center"/>
              <w:rPr>
                <w:rFonts w:hint="default" w:cs="宋体"/>
                <w:b/>
                <w:color w:val="000000"/>
                <w:sz w:val="20"/>
                <w:szCs w:val="20"/>
              </w:rPr>
            </w:pPr>
            <w:r>
              <w:rPr>
                <w:rFonts w:cs="宋体"/>
                <w:b/>
                <w:color w:val="000000"/>
                <w:sz w:val="20"/>
                <w:szCs w:val="20"/>
              </w:rPr>
              <w:t>决算数</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19F509">
            <w:pPr>
              <w:spacing w:line="240" w:lineRule="exact"/>
              <w:jc w:val="center"/>
              <w:textAlignment w:val="center"/>
              <w:rPr>
                <w:rFonts w:hint="default" w:cs="宋体"/>
                <w:b/>
                <w:color w:val="000000"/>
                <w:sz w:val="20"/>
                <w:szCs w:val="20"/>
              </w:rPr>
            </w:pPr>
            <w:r>
              <w:rPr>
                <w:rFonts w:cs="宋体"/>
                <w:b/>
                <w:color w:val="000000"/>
                <w:sz w:val="20"/>
                <w:szCs w:val="20"/>
              </w:rPr>
              <w:t>功能分类科目</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8A95C30">
            <w:pPr>
              <w:spacing w:line="240" w:lineRule="exact"/>
              <w:jc w:val="center"/>
              <w:textAlignment w:val="center"/>
              <w:rPr>
                <w:rFonts w:hint="default" w:cs="宋体"/>
                <w:b/>
                <w:color w:val="000000"/>
                <w:sz w:val="20"/>
                <w:szCs w:val="20"/>
              </w:rPr>
            </w:pPr>
            <w:r>
              <w:rPr>
                <w:rFonts w:cs="宋体"/>
                <w:b/>
                <w:color w:val="000000"/>
                <w:sz w:val="20"/>
                <w:szCs w:val="20"/>
              </w:rPr>
              <w:t>决算数</w:t>
            </w:r>
          </w:p>
        </w:tc>
      </w:tr>
      <w:tr w14:paraId="4C4953A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F5FAF2">
            <w:pPr>
              <w:spacing w:line="240" w:lineRule="exact"/>
              <w:textAlignment w:val="center"/>
              <w:rPr>
                <w:rFonts w:hint="default" w:cs="宋体"/>
                <w:b/>
                <w:bCs/>
                <w:color w:val="000000"/>
                <w:sz w:val="20"/>
                <w:szCs w:val="20"/>
              </w:rPr>
            </w:pPr>
            <w:r>
              <w:rPr>
                <w:rFonts w:cs="宋体"/>
                <w:b/>
                <w:bCs/>
                <w:color w:val="000000"/>
                <w:sz w:val="20"/>
                <w:szCs w:val="20"/>
              </w:rPr>
              <w:t>一、一般公共预算财政拨款收入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FCF4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517.64</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9E328EA">
            <w:pPr>
              <w:spacing w:line="240" w:lineRule="exact"/>
              <w:textAlignment w:val="center"/>
              <w:rPr>
                <w:rFonts w:hint="default" w:cs="宋体"/>
                <w:b/>
                <w:bCs/>
                <w:color w:val="000000"/>
                <w:sz w:val="20"/>
                <w:szCs w:val="20"/>
              </w:rPr>
            </w:pPr>
            <w:r>
              <w:rPr>
                <w:rFonts w:cs="宋体"/>
                <w:b/>
                <w:bCs/>
                <w:color w:val="000000"/>
                <w:sz w:val="20"/>
                <w:szCs w:val="20"/>
              </w:rPr>
              <w:t>一、一般公共服务支出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7753BC">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r>
      <w:tr w14:paraId="621835A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A1833">
            <w:pPr>
              <w:spacing w:line="240" w:lineRule="exact"/>
              <w:textAlignment w:val="center"/>
              <w:rPr>
                <w:rFonts w:hint="default" w:cs="宋体"/>
                <w:b/>
                <w:bCs/>
                <w:color w:val="000000"/>
                <w:sz w:val="20"/>
                <w:szCs w:val="20"/>
              </w:rPr>
            </w:pPr>
            <w:r>
              <w:rPr>
                <w:rFonts w:cs="宋体"/>
                <w:b/>
                <w:bCs/>
                <w:color w:val="000000"/>
                <w:sz w:val="20"/>
                <w:szCs w:val="20"/>
              </w:rPr>
              <w:t>二、政府性基金预算财政拨款收入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333CC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EA37654">
            <w:pPr>
              <w:spacing w:line="240" w:lineRule="exact"/>
              <w:textAlignment w:val="center"/>
              <w:rPr>
                <w:rFonts w:hint="default" w:cs="宋体"/>
                <w:b/>
                <w:bCs/>
                <w:color w:val="000000"/>
                <w:sz w:val="20"/>
                <w:szCs w:val="20"/>
              </w:rPr>
            </w:pPr>
            <w:r>
              <w:rPr>
                <w:rFonts w:cs="宋体"/>
                <w:b/>
                <w:bCs/>
                <w:color w:val="000000"/>
                <w:sz w:val="20"/>
                <w:szCs w:val="20"/>
              </w:rPr>
              <w:t>二、外交支出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7E016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F8CC4C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C485F">
            <w:pPr>
              <w:spacing w:line="240" w:lineRule="exact"/>
              <w:textAlignment w:val="center"/>
              <w:rPr>
                <w:rFonts w:hint="default" w:cs="宋体"/>
                <w:b/>
                <w:bCs/>
                <w:color w:val="000000"/>
                <w:sz w:val="20"/>
                <w:szCs w:val="20"/>
              </w:rPr>
            </w:pPr>
            <w:r>
              <w:rPr>
                <w:rFonts w:cs="宋体"/>
                <w:b/>
                <w:bCs/>
                <w:color w:val="000000"/>
                <w:sz w:val="20"/>
                <w:szCs w:val="20"/>
              </w:rPr>
              <w:t>三、国有资本经营预算财政拨款收入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408EE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D37104">
            <w:pPr>
              <w:spacing w:line="240" w:lineRule="exact"/>
              <w:textAlignment w:val="center"/>
              <w:rPr>
                <w:rFonts w:hint="default" w:cs="宋体"/>
                <w:b/>
                <w:bCs/>
                <w:color w:val="000000"/>
                <w:sz w:val="20"/>
                <w:szCs w:val="20"/>
              </w:rPr>
            </w:pPr>
            <w:r>
              <w:rPr>
                <w:rFonts w:cs="宋体"/>
                <w:b/>
                <w:bCs/>
                <w:color w:val="000000"/>
                <w:sz w:val="20"/>
                <w:szCs w:val="20"/>
              </w:rPr>
              <w:t>三、国防支出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72483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9B4EF37">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1C3576">
            <w:pPr>
              <w:spacing w:line="240" w:lineRule="exact"/>
              <w:textAlignment w:val="center"/>
              <w:rPr>
                <w:rFonts w:hint="default" w:cs="宋体"/>
                <w:b/>
                <w:bCs/>
                <w:color w:val="000000"/>
                <w:sz w:val="20"/>
                <w:szCs w:val="20"/>
              </w:rPr>
            </w:pPr>
            <w:r>
              <w:rPr>
                <w:rFonts w:cs="宋体"/>
                <w:b/>
                <w:bCs/>
                <w:color w:val="000000"/>
                <w:sz w:val="20"/>
                <w:szCs w:val="20"/>
              </w:rPr>
              <w:t>四、上级补助收入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292A5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70690EB">
            <w:pPr>
              <w:spacing w:line="240" w:lineRule="exact"/>
              <w:textAlignment w:val="center"/>
              <w:rPr>
                <w:rFonts w:hint="default" w:cs="宋体"/>
                <w:b/>
                <w:bCs/>
                <w:color w:val="000000"/>
                <w:sz w:val="20"/>
                <w:szCs w:val="20"/>
              </w:rPr>
            </w:pPr>
            <w:r>
              <w:rPr>
                <w:rFonts w:cs="宋体"/>
                <w:b/>
                <w:bCs/>
                <w:color w:val="000000"/>
                <w:sz w:val="20"/>
                <w:szCs w:val="20"/>
              </w:rPr>
              <w:t>四、公共安全支出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D6D40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151523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2CFE81">
            <w:pPr>
              <w:spacing w:line="240" w:lineRule="exact"/>
              <w:textAlignment w:val="center"/>
              <w:rPr>
                <w:rFonts w:hint="default" w:cs="宋体"/>
                <w:b/>
                <w:bCs/>
                <w:color w:val="000000"/>
                <w:sz w:val="20"/>
                <w:szCs w:val="20"/>
              </w:rPr>
            </w:pPr>
            <w:r>
              <w:rPr>
                <w:rFonts w:cs="宋体"/>
                <w:b/>
                <w:bCs/>
                <w:color w:val="000000"/>
                <w:sz w:val="20"/>
                <w:szCs w:val="20"/>
              </w:rPr>
              <w:t>五、事业收入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2F2D9D">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620.29</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7E5981">
            <w:pPr>
              <w:spacing w:line="240" w:lineRule="exact"/>
              <w:textAlignment w:val="center"/>
              <w:rPr>
                <w:rFonts w:hint="default" w:cs="宋体"/>
                <w:b/>
                <w:bCs/>
                <w:color w:val="000000"/>
                <w:sz w:val="20"/>
                <w:szCs w:val="20"/>
              </w:rPr>
            </w:pPr>
            <w:r>
              <w:rPr>
                <w:rFonts w:cs="宋体"/>
                <w:b/>
                <w:bCs/>
                <w:color w:val="000000"/>
                <w:sz w:val="20"/>
                <w:szCs w:val="20"/>
              </w:rPr>
              <w:t>五、教育支出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CA5A6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93C88A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0D6FED">
            <w:pPr>
              <w:spacing w:line="240" w:lineRule="exact"/>
              <w:textAlignment w:val="center"/>
              <w:rPr>
                <w:rFonts w:hint="default" w:cs="宋体"/>
                <w:b/>
                <w:bCs/>
                <w:color w:val="000000"/>
                <w:sz w:val="20"/>
                <w:szCs w:val="20"/>
              </w:rPr>
            </w:pPr>
            <w:r>
              <w:rPr>
                <w:rFonts w:cs="宋体"/>
                <w:b/>
                <w:bCs/>
                <w:color w:val="000000"/>
                <w:sz w:val="20"/>
                <w:szCs w:val="20"/>
              </w:rPr>
              <w:t>六、经营收入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5EAAA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D42898">
            <w:pPr>
              <w:spacing w:line="240" w:lineRule="exact"/>
              <w:textAlignment w:val="center"/>
              <w:rPr>
                <w:rFonts w:hint="default" w:cs="宋体"/>
                <w:b/>
                <w:bCs/>
                <w:color w:val="000000"/>
                <w:sz w:val="20"/>
                <w:szCs w:val="20"/>
              </w:rPr>
            </w:pPr>
            <w:r>
              <w:rPr>
                <w:rFonts w:cs="宋体"/>
                <w:b/>
                <w:bCs/>
                <w:color w:val="000000"/>
                <w:sz w:val="20"/>
                <w:szCs w:val="20"/>
              </w:rPr>
              <w:t>六、科学技术支出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88F5D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DC33A09">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322C32">
            <w:pPr>
              <w:spacing w:line="240" w:lineRule="exact"/>
              <w:textAlignment w:val="center"/>
              <w:rPr>
                <w:rFonts w:hint="default" w:cs="宋体"/>
                <w:b/>
                <w:bCs/>
                <w:color w:val="000000"/>
                <w:sz w:val="20"/>
                <w:szCs w:val="20"/>
              </w:rPr>
            </w:pPr>
            <w:r>
              <w:rPr>
                <w:rFonts w:cs="宋体"/>
                <w:b/>
                <w:bCs/>
                <w:color w:val="000000"/>
                <w:sz w:val="20"/>
                <w:szCs w:val="20"/>
              </w:rPr>
              <w:t>七、附属单位上缴收入</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5F84DF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792FC88">
            <w:pPr>
              <w:spacing w:line="240" w:lineRule="exact"/>
              <w:textAlignment w:val="center"/>
              <w:rPr>
                <w:rFonts w:hint="default" w:cs="宋体"/>
                <w:b/>
                <w:bCs/>
                <w:color w:val="000000"/>
                <w:sz w:val="20"/>
                <w:szCs w:val="20"/>
              </w:rPr>
            </w:pPr>
            <w:r>
              <w:rPr>
                <w:rFonts w:cs="宋体"/>
                <w:b/>
                <w:bCs/>
                <w:color w:val="000000"/>
                <w:sz w:val="20"/>
                <w:szCs w:val="20"/>
              </w:rPr>
              <w:t>七、文化旅游体育与传媒支出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E506E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6C2F62C">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1ABB44">
            <w:pPr>
              <w:spacing w:line="240" w:lineRule="exact"/>
              <w:textAlignment w:val="center"/>
              <w:rPr>
                <w:rFonts w:hint="default" w:cs="宋体"/>
                <w:b/>
                <w:bCs/>
                <w:color w:val="000000"/>
                <w:sz w:val="20"/>
                <w:szCs w:val="20"/>
              </w:rPr>
            </w:pPr>
            <w:r>
              <w:rPr>
                <w:rFonts w:cs="宋体"/>
                <w:b/>
                <w:bCs/>
                <w:color w:val="000000"/>
                <w:sz w:val="20"/>
                <w:szCs w:val="20"/>
              </w:rPr>
              <w:t>八、其他收入</w:t>
            </w:r>
          </w:p>
        </w:tc>
        <w:tc>
          <w:tcPr>
            <w:tcW w:w="1206" w:type="pct"/>
            <w:tcBorders>
              <w:top w:val="nil"/>
              <w:left w:val="nil"/>
              <w:bottom w:val="nil"/>
              <w:right w:val="single" w:color="000000" w:sz="4" w:space="0"/>
            </w:tcBorders>
            <w:shd w:val="clear" w:color="auto" w:fill="auto"/>
            <w:noWrap/>
            <w:tcMar>
              <w:top w:w="15" w:type="dxa"/>
              <w:left w:w="15" w:type="dxa"/>
              <w:right w:w="15" w:type="dxa"/>
            </w:tcMar>
            <w:vAlign w:val="center"/>
          </w:tcPr>
          <w:p w14:paraId="548AEF33">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0.19</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5EB7E3">
            <w:pPr>
              <w:spacing w:line="240" w:lineRule="exact"/>
              <w:textAlignment w:val="center"/>
              <w:rPr>
                <w:rFonts w:hint="default" w:cs="宋体"/>
                <w:b/>
                <w:bCs/>
                <w:color w:val="000000"/>
                <w:sz w:val="20"/>
                <w:szCs w:val="20"/>
              </w:rPr>
            </w:pPr>
            <w:r>
              <w:rPr>
                <w:rFonts w:cs="宋体"/>
                <w:b/>
                <w:bCs/>
                <w:color w:val="000000"/>
                <w:sz w:val="20"/>
                <w:szCs w:val="20"/>
              </w:rPr>
              <w:t>八、社会保障和就业支出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E6F65E6">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79.71</w:t>
            </w:r>
            <w:r>
              <w:rPr>
                <w:rFonts w:ascii="Times New Roman" w:hAnsi="Times New Roman"/>
                <w:color w:val="000000"/>
                <w:sz w:val="20"/>
                <w:u w:color="auto"/>
              </w:rPr>
              <w:t xml:space="preserve"> </w:t>
            </w:r>
          </w:p>
        </w:tc>
      </w:tr>
      <w:tr w14:paraId="3CEA356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E617C">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8C7B794">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329878">
            <w:pPr>
              <w:spacing w:line="240" w:lineRule="exact"/>
              <w:textAlignment w:val="center"/>
              <w:rPr>
                <w:rFonts w:hint="default" w:cs="宋体"/>
                <w:b/>
                <w:bCs/>
                <w:color w:val="000000"/>
                <w:sz w:val="20"/>
                <w:szCs w:val="20"/>
              </w:rPr>
            </w:pPr>
            <w:r>
              <w:rPr>
                <w:rFonts w:cs="宋体"/>
                <w:b/>
                <w:bCs/>
                <w:color w:val="000000"/>
                <w:sz w:val="20"/>
                <w:szCs w:val="20"/>
              </w:rPr>
              <w:t>九、卫生健康支出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0F29B2">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1,030.21</w:t>
            </w:r>
            <w:r>
              <w:rPr>
                <w:rFonts w:ascii="Times New Roman" w:hAnsi="Times New Roman"/>
                <w:color w:val="000000"/>
                <w:sz w:val="20"/>
                <w:u w:color="auto"/>
              </w:rPr>
              <w:t xml:space="preserve"> </w:t>
            </w:r>
          </w:p>
        </w:tc>
      </w:tr>
      <w:tr w14:paraId="6DFC597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F90F46">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B48FAF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024429E">
            <w:pPr>
              <w:spacing w:line="240" w:lineRule="exact"/>
              <w:textAlignment w:val="center"/>
              <w:rPr>
                <w:rFonts w:hint="default" w:cs="宋体"/>
                <w:b/>
                <w:bCs/>
                <w:color w:val="000000"/>
                <w:sz w:val="20"/>
                <w:szCs w:val="20"/>
              </w:rPr>
            </w:pPr>
            <w:r>
              <w:rPr>
                <w:rFonts w:cs="宋体"/>
                <w:b/>
                <w:bCs/>
                <w:color w:val="000000"/>
                <w:sz w:val="20"/>
                <w:szCs w:val="20"/>
              </w:rPr>
              <w:t>十、节能环保支出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109C8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5C1C67A">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CD8E24">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A549245">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AFCC16">
            <w:pPr>
              <w:spacing w:line="240" w:lineRule="exact"/>
              <w:textAlignment w:val="center"/>
              <w:rPr>
                <w:rFonts w:hint="default" w:cs="宋体"/>
                <w:b/>
                <w:bCs/>
                <w:color w:val="000000"/>
                <w:sz w:val="20"/>
                <w:szCs w:val="20"/>
              </w:rPr>
            </w:pPr>
            <w:r>
              <w:rPr>
                <w:rFonts w:cs="宋体"/>
                <w:b/>
                <w:bCs/>
                <w:color w:val="000000"/>
                <w:sz w:val="20"/>
                <w:szCs w:val="20"/>
              </w:rPr>
              <w:t>十一、城乡社区支出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84191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82AB30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B6CD28">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204FFBC">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01184A">
            <w:pPr>
              <w:spacing w:line="240" w:lineRule="exact"/>
              <w:textAlignment w:val="center"/>
              <w:rPr>
                <w:rFonts w:hint="default" w:cs="宋体"/>
                <w:b/>
                <w:bCs/>
                <w:color w:val="000000"/>
                <w:sz w:val="20"/>
                <w:szCs w:val="20"/>
              </w:rPr>
            </w:pPr>
            <w:r>
              <w:rPr>
                <w:rFonts w:cs="宋体"/>
                <w:b/>
                <w:bCs/>
                <w:color w:val="000000"/>
                <w:sz w:val="20"/>
                <w:szCs w:val="20"/>
              </w:rPr>
              <w:t>十二、农林水支出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F6097">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B36B845">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1F7881">
            <w:pPr>
              <w:spacing w:line="240" w:lineRule="exact"/>
              <w:rPr>
                <w:rFonts w:hint="default" w:cs="宋体"/>
                <w:b/>
                <w:bCs/>
                <w:color w:val="000000"/>
                <w:sz w:val="20"/>
                <w:szCs w:val="20"/>
              </w:rPr>
            </w:pP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0AB80">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122FFC">
            <w:pPr>
              <w:spacing w:line="240" w:lineRule="exact"/>
              <w:textAlignment w:val="center"/>
              <w:rPr>
                <w:rFonts w:hint="default" w:cs="宋体"/>
                <w:b/>
                <w:bCs/>
                <w:color w:val="000000"/>
                <w:sz w:val="20"/>
                <w:szCs w:val="20"/>
              </w:rPr>
            </w:pPr>
            <w:r>
              <w:rPr>
                <w:rFonts w:cs="宋体"/>
                <w:b/>
                <w:bCs/>
                <w:color w:val="000000"/>
                <w:sz w:val="20"/>
                <w:szCs w:val="20"/>
              </w:rPr>
              <w:t>十三、交通运输支出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23660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A1C7C90">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D3138E">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C27BE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2A4666">
            <w:pPr>
              <w:spacing w:line="240" w:lineRule="exact"/>
              <w:textAlignment w:val="center"/>
              <w:rPr>
                <w:rFonts w:hint="default" w:cs="宋体"/>
                <w:b/>
                <w:bCs/>
                <w:color w:val="000000"/>
                <w:sz w:val="20"/>
                <w:szCs w:val="20"/>
              </w:rPr>
            </w:pPr>
            <w:r>
              <w:rPr>
                <w:rFonts w:cs="宋体"/>
                <w:b/>
                <w:bCs/>
                <w:color w:val="000000"/>
                <w:sz w:val="20"/>
                <w:szCs w:val="20"/>
              </w:rPr>
              <w:t>十四、资源勘探工业信息等支出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B64B6B">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6E52634">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6D552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B6C86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72D1D88">
            <w:pPr>
              <w:spacing w:line="240" w:lineRule="exact"/>
              <w:textAlignment w:val="center"/>
              <w:rPr>
                <w:rFonts w:hint="default" w:cs="宋体"/>
                <w:b/>
                <w:bCs/>
                <w:color w:val="000000"/>
                <w:sz w:val="20"/>
                <w:szCs w:val="20"/>
              </w:rPr>
            </w:pPr>
            <w:r>
              <w:rPr>
                <w:rFonts w:cs="宋体"/>
                <w:b/>
                <w:bCs/>
                <w:color w:val="000000"/>
                <w:sz w:val="20"/>
                <w:szCs w:val="20"/>
              </w:rPr>
              <w:t>十五、商业服务业等支出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4443F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2046413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E82846">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A41BD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EB3465B">
            <w:pPr>
              <w:spacing w:line="240" w:lineRule="exact"/>
              <w:textAlignment w:val="center"/>
              <w:rPr>
                <w:rFonts w:hint="default" w:cs="宋体"/>
                <w:b/>
                <w:bCs/>
                <w:color w:val="000000"/>
                <w:sz w:val="20"/>
                <w:szCs w:val="20"/>
              </w:rPr>
            </w:pPr>
            <w:r>
              <w:rPr>
                <w:rFonts w:cs="宋体"/>
                <w:b/>
                <w:bCs/>
                <w:color w:val="000000"/>
                <w:sz w:val="20"/>
                <w:szCs w:val="20"/>
              </w:rPr>
              <w:t>十六、金融支出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94144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F132C43">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40C62">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D3CC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A49C84">
            <w:pPr>
              <w:spacing w:line="240" w:lineRule="exact"/>
              <w:textAlignment w:val="center"/>
              <w:rPr>
                <w:rFonts w:hint="default" w:cs="宋体"/>
                <w:b/>
                <w:bCs/>
                <w:color w:val="000000"/>
                <w:sz w:val="20"/>
                <w:szCs w:val="20"/>
              </w:rPr>
            </w:pPr>
            <w:r>
              <w:rPr>
                <w:rFonts w:cs="宋体"/>
                <w:b/>
                <w:bCs/>
                <w:color w:val="000000"/>
                <w:sz w:val="20"/>
                <w:szCs w:val="20"/>
              </w:rPr>
              <w:t>十七、援助其他地区支出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23E6F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6344B04">
        <w:tblPrEx>
          <w:tblCellMar>
            <w:top w:w="0" w:type="dxa"/>
            <w:left w:w="0" w:type="dxa"/>
            <w:bottom w:w="0" w:type="dxa"/>
            <w:right w:w="0" w:type="dxa"/>
          </w:tblCellMar>
        </w:tblPrEx>
        <w:trPr>
          <w:trHeight w:val="90"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791FF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DD8E7D">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82C7F62">
            <w:pPr>
              <w:spacing w:line="240" w:lineRule="exact"/>
              <w:textAlignment w:val="center"/>
              <w:rPr>
                <w:rFonts w:hint="default" w:cs="宋体"/>
                <w:b/>
                <w:bCs/>
                <w:color w:val="000000"/>
                <w:sz w:val="20"/>
                <w:szCs w:val="20"/>
              </w:rPr>
            </w:pPr>
            <w:r>
              <w:rPr>
                <w:rFonts w:cs="宋体"/>
                <w:b/>
                <w:bCs/>
                <w:color w:val="000000"/>
                <w:sz w:val="20"/>
                <w:szCs w:val="20"/>
              </w:rPr>
              <w:t>十八、自然资源海洋气象等支出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371B34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7B5A473F">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6862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25E66">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C7FD4CF">
            <w:pPr>
              <w:spacing w:line="240" w:lineRule="exact"/>
              <w:textAlignment w:val="center"/>
              <w:rPr>
                <w:rFonts w:hint="default" w:cs="宋体"/>
                <w:b/>
                <w:bCs/>
                <w:color w:val="000000"/>
                <w:sz w:val="20"/>
                <w:szCs w:val="20"/>
              </w:rPr>
            </w:pPr>
            <w:r>
              <w:rPr>
                <w:rFonts w:cs="宋体"/>
                <w:b/>
                <w:bCs/>
                <w:color w:val="000000"/>
                <w:sz w:val="20"/>
                <w:szCs w:val="20"/>
              </w:rPr>
              <w:t>十九、住房保障支出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D7AFAB">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r>
      <w:tr w14:paraId="2304B9CD">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65A657">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BB1258B">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9435BF">
            <w:pPr>
              <w:spacing w:line="240" w:lineRule="exact"/>
              <w:textAlignment w:val="center"/>
              <w:rPr>
                <w:rFonts w:hint="default" w:cs="宋体"/>
                <w:b/>
                <w:bCs/>
                <w:color w:val="000000"/>
                <w:sz w:val="20"/>
                <w:szCs w:val="20"/>
              </w:rPr>
            </w:pPr>
            <w:r>
              <w:rPr>
                <w:rFonts w:cs="宋体"/>
                <w:b/>
                <w:bCs/>
                <w:color w:val="000000"/>
                <w:sz w:val="20"/>
                <w:szCs w:val="20"/>
              </w:rPr>
              <w:t>二十、粮油物资储备支出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FB94FA">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58AFBA6">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F0B730">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95736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49B261">
            <w:pPr>
              <w:spacing w:line="240" w:lineRule="exact"/>
              <w:textAlignment w:val="center"/>
              <w:rPr>
                <w:rFonts w:hint="default" w:cs="宋体"/>
                <w:b/>
                <w:bCs/>
                <w:color w:val="000000"/>
                <w:sz w:val="20"/>
                <w:szCs w:val="20"/>
              </w:rPr>
            </w:pPr>
            <w:r>
              <w:rPr>
                <w:rFonts w:cs="宋体"/>
                <w:b/>
                <w:bCs/>
                <w:color w:val="000000"/>
                <w:sz w:val="20"/>
                <w:szCs w:val="20"/>
              </w:rPr>
              <w:t>二十一、国有资本经营预算支出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3EE80">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837BB1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61F25">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98950F8">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FC88F7E">
            <w:pPr>
              <w:spacing w:line="240" w:lineRule="exact"/>
              <w:textAlignment w:val="center"/>
              <w:rPr>
                <w:rFonts w:hint="default" w:cs="宋体"/>
                <w:b/>
                <w:bCs/>
                <w:color w:val="000000"/>
                <w:sz w:val="20"/>
                <w:szCs w:val="20"/>
              </w:rPr>
            </w:pPr>
            <w:r>
              <w:rPr>
                <w:rFonts w:cs="宋体"/>
                <w:b/>
                <w:bCs/>
                <w:color w:val="000000"/>
                <w:sz w:val="20"/>
                <w:szCs w:val="20"/>
              </w:rPr>
              <w:t>二十二、灾害防治及应急管理支出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650131">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315564B">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8F0173">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BA29BA">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A26560">
            <w:pPr>
              <w:spacing w:line="240" w:lineRule="exact"/>
              <w:textAlignment w:val="center"/>
              <w:rPr>
                <w:rFonts w:hint="default" w:cs="宋体"/>
                <w:b/>
                <w:bCs/>
                <w:color w:val="000000"/>
                <w:sz w:val="20"/>
                <w:szCs w:val="20"/>
              </w:rPr>
            </w:pPr>
            <w:r>
              <w:rPr>
                <w:rFonts w:cs="宋体"/>
                <w:b/>
                <w:bCs/>
                <w:color w:val="000000"/>
                <w:sz w:val="20"/>
                <w:szCs w:val="20"/>
              </w:rPr>
              <w:t>二十三、其他支出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2600A2C">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56150B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4AE9AE">
            <w:pPr>
              <w:spacing w:line="240" w:lineRule="exact"/>
              <w:jc w:val="center"/>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65C459">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9760096">
            <w:pPr>
              <w:spacing w:line="240" w:lineRule="exact"/>
              <w:textAlignment w:val="center"/>
              <w:rPr>
                <w:rFonts w:hint="default" w:cs="宋体"/>
                <w:b/>
                <w:bCs/>
                <w:color w:val="000000"/>
                <w:sz w:val="20"/>
                <w:szCs w:val="20"/>
              </w:rPr>
            </w:pPr>
            <w:r>
              <w:rPr>
                <w:rFonts w:cs="宋体"/>
                <w:b/>
                <w:bCs/>
                <w:color w:val="000000"/>
                <w:sz w:val="20"/>
                <w:szCs w:val="20"/>
              </w:rPr>
              <w:t>二十四、债务还本支出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F91C03">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42BD6A8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B9AB4E">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F334E2">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6E14B9">
            <w:pPr>
              <w:spacing w:line="240" w:lineRule="exact"/>
              <w:textAlignment w:val="center"/>
              <w:rPr>
                <w:rFonts w:hint="default" w:cs="宋体"/>
                <w:b/>
                <w:bCs/>
                <w:color w:val="000000"/>
                <w:sz w:val="20"/>
                <w:szCs w:val="20"/>
              </w:rPr>
            </w:pPr>
            <w:r>
              <w:rPr>
                <w:rFonts w:cs="宋体"/>
                <w:b/>
                <w:bCs/>
                <w:color w:val="000000"/>
                <w:sz w:val="20"/>
                <w:szCs w:val="20"/>
              </w:rPr>
              <w:t>二十五、债务付息支出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F0F9B9">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55BBA66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3A32A">
            <w:pPr>
              <w:spacing w:line="240" w:lineRule="exact"/>
              <w:rPr>
                <w:rFonts w:hint="default" w:cs="宋体"/>
                <w:b/>
                <w:bCs/>
                <w:color w:val="000000"/>
                <w:sz w:val="20"/>
                <w:szCs w:val="20"/>
              </w:rPr>
            </w:pP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7CF7E7">
            <w:pPr>
              <w:wordWrap w:val="0"/>
              <w:spacing w:line="200" w:lineRule="exact"/>
              <w:jc w:val="right"/>
              <w:textAlignment w:val="center"/>
              <w:rPr>
                <w:rFonts w:hint="default" w:ascii="Times New Roman" w:hAnsi="Times New Roman"/>
                <w:color w:val="000000"/>
                <w:sz w:val="20"/>
                <w:szCs w:val="20"/>
              </w:rPr>
            </w:pP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F55ADEE">
            <w:pPr>
              <w:spacing w:line="240" w:lineRule="exact"/>
              <w:textAlignment w:val="center"/>
              <w:rPr>
                <w:rFonts w:hint="default" w:cs="宋体"/>
                <w:b/>
                <w:bCs/>
                <w:color w:val="000000"/>
                <w:sz w:val="20"/>
                <w:szCs w:val="20"/>
              </w:rPr>
            </w:pPr>
            <w:r>
              <w:rPr>
                <w:rFonts w:cs="宋体"/>
                <w:b/>
                <w:bCs/>
                <w:color w:val="000000"/>
                <w:sz w:val="20"/>
                <w:szCs w:val="20"/>
              </w:rPr>
              <w:t>二十六、抗疫特别国债安排的支出</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98595E">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181AFD88">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9DA1C6">
            <w:pPr>
              <w:spacing w:line="240" w:lineRule="exact"/>
              <w:jc w:val="center"/>
              <w:textAlignment w:val="center"/>
              <w:rPr>
                <w:rFonts w:hint="default" w:cs="宋体"/>
                <w:b/>
                <w:bCs/>
                <w:color w:val="000000"/>
                <w:sz w:val="20"/>
                <w:szCs w:val="20"/>
              </w:rPr>
            </w:pPr>
            <w:r>
              <w:rPr>
                <w:rFonts w:cs="宋体"/>
                <w:b/>
                <w:bCs/>
                <w:color w:val="000000"/>
                <w:sz w:val="20"/>
                <w:szCs w:val="20"/>
              </w:rPr>
              <w:t>本年收入合计</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905048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1,138.11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D655A2">
            <w:pPr>
              <w:spacing w:line="240" w:lineRule="exact"/>
              <w:jc w:val="center"/>
              <w:textAlignment w:val="center"/>
              <w:rPr>
                <w:rFonts w:hint="default" w:cs="宋体"/>
                <w:b/>
                <w:bCs/>
                <w:color w:val="000000"/>
                <w:sz w:val="20"/>
                <w:szCs w:val="20"/>
              </w:rPr>
            </w:pPr>
            <w:r>
              <w:rPr>
                <w:rFonts w:cs="宋体"/>
                <w:b/>
                <w:bCs/>
                <w:color w:val="000000"/>
                <w:sz w:val="20"/>
                <w:szCs w:val="20"/>
              </w:rPr>
              <w:t>本年支出合计</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D0E67C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1,138.11</w:t>
            </w:r>
            <w:r>
              <w:rPr>
                <w:rFonts w:ascii="Times New Roman" w:hAnsi="Times New Roman"/>
                <w:color w:val="000000"/>
                <w:sz w:val="20"/>
                <w:u w:color="auto"/>
              </w:rPr>
              <w:t xml:space="preserve"> </w:t>
            </w:r>
          </w:p>
        </w:tc>
      </w:tr>
      <w:tr w14:paraId="070AA472">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1BB2E3">
            <w:pPr>
              <w:spacing w:line="240" w:lineRule="exact"/>
              <w:textAlignment w:val="center"/>
              <w:rPr>
                <w:rFonts w:hint="default" w:cs="宋体"/>
                <w:b/>
                <w:bCs/>
                <w:color w:val="000000"/>
                <w:sz w:val="20"/>
                <w:szCs w:val="20"/>
              </w:rPr>
            </w:pPr>
            <w:r>
              <w:rPr>
                <w:rFonts w:cs="宋体"/>
                <w:b/>
                <w:bCs/>
                <w:color w:val="000000"/>
                <w:sz w:val="20"/>
                <w:szCs w:val="20"/>
              </w:rPr>
              <w:t>使用非财政拨款结余（含专用结余）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2E93B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59B3DB">
            <w:pPr>
              <w:spacing w:line="240" w:lineRule="exact"/>
              <w:textAlignment w:val="center"/>
              <w:rPr>
                <w:rFonts w:hint="default" w:cs="宋体"/>
                <w:b/>
                <w:bCs/>
                <w:color w:val="000000"/>
                <w:sz w:val="20"/>
                <w:szCs w:val="20"/>
              </w:rPr>
            </w:pPr>
            <w:r>
              <w:rPr>
                <w:rFonts w:cs="宋体"/>
                <w:b/>
                <w:bCs/>
                <w:color w:val="000000"/>
                <w:sz w:val="20"/>
                <w:szCs w:val="20"/>
              </w:rPr>
              <w:t>结余分配</w:t>
            </w:r>
          </w:p>
        </w:tc>
        <w:tc>
          <w:tcPr>
            <w:tcW w:w="9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628A85">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6EDC93F1">
        <w:tblPrEx>
          <w:tblCellMar>
            <w:top w:w="0" w:type="dxa"/>
            <w:left w:w="0" w:type="dxa"/>
            <w:bottom w:w="0" w:type="dxa"/>
            <w:right w:w="0" w:type="dxa"/>
          </w:tblCellMar>
        </w:tblPrEx>
        <w:trPr>
          <w:trHeight w:val="24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1A9DCF">
            <w:pPr>
              <w:spacing w:line="240" w:lineRule="exact"/>
              <w:textAlignment w:val="center"/>
              <w:rPr>
                <w:rFonts w:hint="default" w:cs="宋体"/>
                <w:b/>
                <w:bCs/>
                <w:color w:val="000000"/>
                <w:sz w:val="20"/>
                <w:szCs w:val="20"/>
              </w:rPr>
            </w:pPr>
            <w:r>
              <w:rPr>
                <w:rFonts w:cs="宋体"/>
                <w:b/>
                <w:bCs/>
                <w:color w:val="000000"/>
                <w:sz w:val="20"/>
                <w:szCs w:val="20"/>
              </w:rPr>
              <w:t>年初结转和结余</w:t>
            </w:r>
          </w:p>
        </w:tc>
        <w:tc>
          <w:tcPr>
            <w:tcW w:w="120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74F426">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3BB043">
            <w:pPr>
              <w:spacing w:line="240" w:lineRule="exact"/>
              <w:textAlignment w:val="center"/>
              <w:rPr>
                <w:rFonts w:hint="default" w:cs="宋体"/>
                <w:b/>
                <w:bCs/>
                <w:color w:val="000000"/>
                <w:sz w:val="20"/>
                <w:szCs w:val="20"/>
              </w:rPr>
            </w:pPr>
            <w:r>
              <w:rPr>
                <w:rFonts w:cs="宋体"/>
                <w:b/>
                <w:bCs/>
                <w:color w:val="000000"/>
                <w:sz w:val="20"/>
                <w:szCs w:val="20"/>
              </w:rPr>
              <w:t>年末结转和结余</w:t>
            </w:r>
          </w:p>
        </w:tc>
        <w:tc>
          <w:tcPr>
            <w:tcW w:w="963" w:type="pct"/>
            <w:tcBorders>
              <w:top w:val="nil"/>
              <w:left w:val="nil"/>
              <w:bottom w:val="single" w:color="auto" w:sz="4" w:space="0"/>
              <w:right w:val="single" w:color="000000" w:sz="4" w:space="0"/>
            </w:tcBorders>
            <w:shd w:val="clear" w:color="auto" w:fill="auto"/>
            <w:noWrap/>
            <w:tcMar>
              <w:top w:w="15" w:type="dxa"/>
              <w:left w:w="15" w:type="dxa"/>
              <w:right w:w="15" w:type="dxa"/>
            </w:tcMar>
            <w:vAlign w:val="center"/>
          </w:tcPr>
          <w:p w14:paraId="4B54A40F">
            <w:pPr>
              <w:wordWrap w:val="0"/>
              <w:spacing w:line="200" w:lineRule="exact"/>
              <w:jc w:val="right"/>
              <w:textAlignment w:val="center"/>
              <w:rPr>
                <w:rFonts w:hint="default" w:ascii="Times New Roman" w:hAnsi="Times New Roman"/>
                <w:color w:val="000000"/>
                <w:sz w:val="20"/>
                <w:szCs w:val="20"/>
              </w:rPr>
            </w:pPr>
            <w:r>
              <w:rPr>
                <w:rFonts w:ascii="Times New Roman" w:hAnsi="Times New Roman"/>
                <w:color w:val="000000"/>
                <w:sz w:val="20"/>
                <w:u w:color="auto"/>
              </w:rPr>
              <w:t xml:space="preserve"> </w:t>
            </w:r>
          </w:p>
        </w:tc>
      </w:tr>
      <w:tr w14:paraId="3BE874BE">
        <w:tblPrEx>
          <w:tblCellMar>
            <w:top w:w="0" w:type="dxa"/>
            <w:left w:w="0" w:type="dxa"/>
            <w:bottom w:w="0" w:type="dxa"/>
            <w:right w:w="0" w:type="dxa"/>
          </w:tblCellMar>
        </w:tblPrEx>
        <w:trPr>
          <w:trHeight w:val="253" w:hRule="atLeast"/>
        </w:trPr>
        <w:tc>
          <w:tcPr>
            <w:tcW w:w="1457"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08293B">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120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E76B7">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1,138.11</w:t>
            </w:r>
            <w:r>
              <w:rPr>
                <w:rFonts w:ascii="Times New Roman" w:hAnsi="Times New Roman"/>
                <w:color w:val="000000"/>
                <w:sz w:val="20"/>
                <w:u w:color="auto"/>
              </w:rPr>
              <w:t xml:space="preserve"> </w:t>
            </w:r>
          </w:p>
        </w:tc>
        <w:tc>
          <w:tcPr>
            <w:tcW w:w="1372" w:type="pct"/>
            <w:tcBorders>
              <w:top w:val="nil"/>
              <w:left w:val="nil"/>
              <w:bottom w:val="single" w:color="000000" w:sz="4" w:space="0"/>
              <w:right w:val="single" w:color="auto" w:sz="4" w:space="0"/>
            </w:tcBorders>
            <w:shd w:val="clear" w:color="auto" w:fill="auto"/>
            <w:noWrap/>
            <w:tcMar>
              <w:top w:w="15" w:type="dxa"/>
              <w:left w:w="15" w:type="dxa"/>
              <w:right w:w="15" w:type="dxa"/>
            </w:tcMar>
            <w:vAlign w:val="center"/>
          </w:tcPr>
          <w:p w14:paraId="2FD0D7CB">
            <w:pPr>
              <w:spacing w:line="240" w:lineRule="exact"/>
              <w:jc w:val="center"/>
              <w:textAlignment w:val="center"/>
              <w:rPr>
                <w:rFonts w:hint="default" w:cs="宋体"/>
                <w:b/>
                <w:color w:val="000000"/>
                <w:sz w:val="20"/>
                <w:szCs w:val="20"/>
              </w:rPr>
            </w:pPr>
            <w:r>
              <w:rPr>
                <w:rFonts w:cs="宋体"/>
                <w:b/>
                <w:color w:val="000000"/>
                <w:sz w:val="20"/>
                <w:szCs w:val="20"/>
              </w:rPr>
              <w:t>总计</w:t>
            </w:r>
          </w:p>
        </w:tc>
        <w:tc>
          <w:tcPr>
            <w:tcW w:w="963"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876619">
            <w:pPr>
              <w:wordWrap w:val="0"/>
              <w:spacing w:line="200" w:lineRule="exact"/>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1,138.11</w:t>
            </w:r>
            <w:r>
              <w:rPr>
                <w:rFonts w:ascii="Times New Roman" w:hAnsi="Times New Roman"/>
                <w:color w:val="000000"/>
                <w:sz w:val="20"/>
                <w:u w:color="auto"/>
              </w:rPr>
              <w:t xml:space="preserve"> </w:t>
            </w:r>
          </w:p>
        </w:tc>
      </w:tr>
    </w:tbl>
    <w:p w14:paraId="48E0F972">
      <w:pPr>
        <w:rPr>
          <w:rFonts w:hint="default" w:cs="宋体"/>
          <w:sz w:val="21"/>
          <w:szCs w:val="21"/>
        </w:rPr>
      </w:pPr>
    </w:p>
    <w:p w14:paraId="77AAA1A3">
      <w:pPr>
        <w:spacing w:line="240" w:lineRule="exact"/>
        <w:rPr>
          <w:rFonts w:hint="default" w:cs="宋体"/>
          <w:sz w:val="20"/>
          <w:szCs w:val="20"/>
        </w:rPr>
      </w:pPr>
      <w:r>
        <w:rPr>
          <w:rFonts w:cs="宋体"/>
          <w:sz w:val="20"/>
          <w:szCs w:val="20"/>
        </w:rPr>
        <w:t>备注：1.本表反映单位本年度的总收支和年末结转结余情况。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tbl>
      <w:tblPr>
        <w:tblStyle w:val="10"/>
        <w:tblW w:w="5059" w:type="pct"/>
        <w:tblInd w:w="0" w:type="dxa"/>
        <w:tblLayout w:type="fixed"/>
        <w:tblCellMar>
          <w:top w:w="0" w:type="dxa"/>
          <w:left w:w="0" w:type="dxa"/>
          <w:bottom w:w="0" w:type="dxa"/>
          <w:right w:w="0" w:type="dxa"/>
        </w:tblCellMar>
      </w:tblPr>
      <w:tblGrid>
        <w:gridCol w:w="1430"/>
        <w:gridCol w:w="2919"/>
        <w:gridCol w:w="1582"/>
        <w:gridCol w:w="1451"/>
        <w:gridCol w:w="1256"/>
        <w:gridCol w:w="1438"/>
        <w:gridCol w:w="1459"/>
        <w:gridCol w:w="1296"/>
        <w:gridCol w:w="1350"/>
        <w:gridCol w:w="1322"/>
      </w:tblGrid>
      <w:tr w14:paraId="4DA73700">
        <w:tblPrEx>
          <w:tblCellMar>
            <w:top w:w="0" w:type="dxa"/>
            <w:left w:w="0" w:type="dxa"/>
            <w:bottom w:w="0" w:type="dxa"/>
            <w:right w:w="0" w:type="dxa"/>
          </w:tblCellMar>
        </w:tblPrEx>
        <w:trPr>
          <w:trHeight w:val="641" w:hRule="atLeast"/>
        </w:trPr>
        <w:tc>
          <w:tcPr>
            <w:tcW w:w="5000" w:type="pct"/>
            <w:gridSpan w:val="10"/>
            <w:tcBorders>
              <w:top w:val="nil"/>
              <w:left w:val="nil"/>
              <w:bottom w:val="nil"/>
              <w:right w:val="nil"/>
            </w:tcBorders>
            <w:shd w:val="clear" w:color="auto" w:fill="auto"/>
            <w:noWrap/>
            <w:tcMar>
              <w:top w:w="15" w:type="dxa"/>
              <w:left w:w="15" w:type="dxa"/>
              <w:right w:w="15" w:type="dxa"/>
            </w:tcMar>
            <w:vAlign w:val="bottom"/>
          </w:tcPr>
          <w:p w14:paraId="3583F040">
            <w:pPr>
              <w:jc w:val="center"/>
              <w:textAlignment w:val="bottom"/>
              <w:rPr>
                <w:rFonts w:hint="default" w:cs="宋体"/>
                <w:b/>
                <w:color w:val="000000"/>
                <w:sz w:val="32"/>
                <w:szCs w:val="32"/>
              </w:rPr>
            </w:pPr>
            <w:r>
              <w:rPr>
                <w:rFonts w:cs="宋体"/>
                <w:b/>
                <w:color w:val="000000"/>
                <w:sz w:val="32"/>
                <w:szCs w:val="32"/>
              </w:rPr>
              <w:t>收入决算表</w:t>
            </w:r>
          </w:p>
        </w:tc>
      </w:tr>
      <w:tr w14:paraId="0E3C3311">
        <w:tblPrEx>
          <w:tblCellMar>
            <w:top w:w="0" w:type="dxa"/>
            <w:left w:w="0" w:type="dxa"/>
            <w:bottom w:w="0" w:type="dxa"/>
            <w:right w:w="0" w:type="dxa"/>
          </w:tblCellMar>
        </w:tblPrEx>
        <w:trPr>
          <w:trHeight w:val="328" w:hRule="atLeast"/>
        </w:trPr>
        <w:tc>
          <w:tcPr>
            <w:tcW w:w="1912" w:type="pct"/>
            <w:gridSpan w:val="3"/>
            <w:vMerge w:val="restart"/>
            <w:tcBorders>
              <w:top w:val="nil"/>
              <w:left w:val="nil"/>
              <w:right w:val="nil"/>
            </w:tcBorders>
            <w:shd w:val="clear" w:color="auto" w:fill="auto"/>
            <w:noWrap/>
            <w:tcMar>
              <w:top w:w="15" w:type="dxa"/>
              <w:left w:w="15" w:type="dxa"/>
              <w:right w:w="15" w:type="dxa"/>
            </w:tcMar>
            <w:vAlign w:val="bottom"/>
          </w:tcPr>
          <w:p w14:paraId="5CE65A7E">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sz w:val="20"/>
                <w:u w:color="auto"/>
              </w:rPr>
              <w:t>城口县坪坝中心卫生院</w:t>
            </w:r>
          </w:p>
        </w:tc>
        <w:tc>
          <w:tcPr>
            <w:tcW w:w="467" w:type="pct"/>
            <w:tcBorders>
              <w:top w:val="nil"/>
              <w:left w:val="nil"/>
              <w:bottom w:val="nil"/>
              <w:right w:val="nil"/>
            </w:tcBorders>
            <w:shd w:val="clear" w:color="auto" w:fill="auto"/>
            <w:noWrap/>
            <w:tcMar>
              <w:top w:w="15" w:type="dxa"/>
              <w:left w:w="15" w:type="dxa"/>
              <w:right w:w="15" w:type="dxa"/>
            </w:tcMar>
            <w:vAlign w:val="bottom"/>
          </w:tcPr>
          <w:p w14:paraId="38C6309A">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077CC5A0">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5F626C5F">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6EE0D8B4">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705CD0AB">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7E1F8686">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6DAD26C5">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02</w:t>
            </w:r>
            <w:r>
              <w:rPr>
                <w:rFonts w:cs="宋体"/>
                <w:color w:val="000000"/>
                <w:sz w:val="20"/>
                <w:szCs w:val="20"/>
              </w:rPr>
              <w:t>表</w:t>
            </w:r>
          </w:p>
        </w:tc>
      </w:tr>
      <w:tr w14:paraId="29A6FDA5">
        <w:tblPrEx>
          <w:tblCellMar>
            <w:top w:w="0" w:type="dxa"/>
            <w:left w:w="0" w:type="dxa"/>
            <w:bottom w:w="0" w:type="dxa"/>
            <w:right w:w="0" w:type="dxa"/>
          </w:tblCellMar>
        </w:tblPrEx>
        <w:trPr>
          <w:trHeight w:val="328" w:hRule="atLeast"/>
        </w:trPr>
        <w:tc>
          <w:tcPr>
            <w:tcW w:w="1912" w:type="pct"/>
            <w:gridSpan w:val="3"/>
            <w:vMerge w:val="continue"/>
            <w:tcBorders>
              <w:left w:val="nil"/>
              <w:bottom w:val="nil"/>
              <w:right w:val="nil"/>
            </w:tcBorders>
            <w:shd w:val="clear" w:color="auto" w:fill="auto"/>
            <w:noWrap/>
            <w:tcMar>
              <w:top w:w="15" w:type="dxa"/>
              <w:left w:w="15" w:type="dxa"/>
              <w:right w:w="15" w:type="dxa"/>
            </w:tcMar>
            <w:vAlign w:val="bottom"/>
          </w:tcPr>
          <w:p w14:paraId="0E3E3468">
            <w:pPr>
              <w:rPr>
                <w:rFonts w:hint="default" w:cs="宋体"/>
                <w:color w:val="000000"/>
                <w:sz w:val="20"/>
                <w:szCs w:val="20"/>
              </w:rPr>
            </w:pPr>
          </w:p>
        </w:tc>
        <w:tc>
          <w:tcPr>
            <w:tcW w:w="467" w:type="pct"/>
            <w:tcBorders>
              <w:top w:val="nil"/>
              <w:left w:val="nil"/>
              <w:bottom w:val="nil"/>
              <w:right w:val="nil"/>
            </w:tcBorders>
            <w:shd w:val="clear" w:color="auto" w:fill="auto"/>
            <w:noWrap/>
            <w:tcMar>
              <w:top w:w="15" w:type="dxa"/>
              <w:left w:w="15" w:type="dxa"/>
              <w:right w:w="15" w:type="dxa"/>
            </w:tcMar>
            <w:vAlign w:val="bottom"/>
          </w:tcPr>
          <w:p w14:paraId="5A872C96">
            <w:pPr>
              <w:rPr>
                <w:rFonts w:hint="default" w:cs="宋体"/>
                <w:color w:val="000000"/>
                <w:sz w:val="20"/>
                <w:szCs w:val="20"/>
              </w:rPr>
            </w:pPr>
          </w:p>
        </w:tc>
        <w:tc>
          <w:tcPr>
            <w:tcW w:w="405" w:type="pct"/>
            <w:tcBorders>
              <w:top w:val="nil"/>
              <w:left w:val="nil"/>
              <w:bottom w:val="nil"/>
              <w:right w:val="nil"/>
            </w:tcBorders>
            <w:shd w:val="clear" w:color="auto" w:fill="auto"/>
            <w:noWrap/>
            <w:tcMar>
              <w:top w:w="15" w:type="dxa"/>
              <w:left w:w="15" w:type="dxa"/>
              <w:right w:w="15" w:type="dxa"/>
            </w:tcMar>
            <w:vAlign w:val="bottom"/>
          </w:tcPr>
          <w:p w14:paraId="7E04A784">
            <w:pPr>
              <w:rPr>
                <w:rFonts w:hint="default" w:cs="宋体"/>
                <w:color w:val="000000"/>
                <w:sz w:val="20"/>
                <w:szCs w:val="20"/>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479A62CA">
            <w:pPr>
              <w:rPr>
                <w:rFonts w:hint="default" w:cs="宋体"/>
                <w:color w:val="000000"/>
                <w:sz w:val="20"/>
                <w:szCs w:val="20"/>
              </w:rPr>
            </w:pPr>
          </w:p>
        </w:tc>
        <w:tc>
          <w:tcPr>
            <w:tcW w:w="470" w:type="pct"/>
            <w:tcBorders>
              <w:top w:val="nil"/>
              <w:left w:val="nil"/>
              <w:bottom w:val="nil"/>
              <w:right w:val="nil"/>
            </w:tcBorders>
            <w:shd w:val="clear" w:color="auto" w:fill="auto"/>
            <w:noWrap/>
            <w:tcMar>
              <w:top w:w="15" w:type="dxa"/>
              <w:left w:w="15" w:type="dxa"/>
              <w:right w:w="15" w:type="dxa"/>
            </w:tcMar>
            <w:vAlign w:val="bottom"/>
          </w:tcPr>
          <w:p w14:paraId="3032BB24">
            <w:pPr>
              <w:rPr>
                <w:rFonts w:hint="default" w:cs="宋体"/>
                <w:color w:val="000000"/>
                <w:sz w:val="20"/>
                <w:szCs w:val="20"/>
              </w:rPr>
            </w:pPr>
          </w:p>
        </w:tc>
        <w:tc>
          <w:tcPr>
            <w:tcW w:w="417" w:type="pct"/>
            <w:tcBorders>
              <w:top w:val="nil"/>
              <w:left w:val="nil"/>
              <w:bottom w:val="nil"/>
              <w:right w:val="nil"/>
            </w:tcBorders>
            <w:shd w:val="clear" w:color="auto" w:fill="auto"/>
            <w:noWrap/>
            <w:tcMar>
              <w:top w:w="15" w:type="dxa"/>
              <w:left w:w="15" w:type="dxa"/>
              <w:right w:w="15" w:type="dxa"/>
            </w:tcMar>
            <w:vAlign w:val="bottom"/>
          </w:tcPr>
          <w:p w14:paraId="662641E0">
            <w:pPr>
              <w:rPr>
                <w:rFonts w:hint="default" w:cs="宋体"/>
                <w:color w:val="000000"/>
                <w:sz w:val="20"/>
                <w:szCs w:val="20"/>
              </w:rPr>
            </w:pPr>
          </w:p>
        </w:tc>
        <w:tc>
          <w:tcPr>
            <w:tcW w:w="435" w:type="pct"/>
            <w:tcBorders>
              <w:top w:val="nil"/>
              <w:left w:val="nil"/>
              <w:bottom w:val="nil"/>
              <w:right w:val="nil"/>
            </w:tcBorders>
            <w:shd w:val="clear" w:color="auto" w:fill="auto"/>
            <w:noWrap/>
            <w:tcMar>
              <w:top w:w="15" w:type="dxa"/>
              <w:left w:w="15" w:type="dxa"/>
              <w:right w:w="15" w:type="dxa"/>
            </w:tcMar>
            <w:vAlign w:val="bottom"/>
          </w:tcPr>
          <w:p w14:paraId="085CFACC">
            <w:pPr>
              <w:rPr>
                <w:rFonts w:hint="default" w:cs="宋体"/>
                <w:color w:val="000000"/>
                <w:sz w:val="20"/>
                <w:szCs w:val="20"/>
              </w:rPr>
            </w:pPr>
          </w:p>
        </w:tc>
        <w:tc>
          <w:tcPr>
            <w:tcW w:w="426" w:type="pct"/>
            <w:tcBorders>
              <w:top w:val="nil"/>
              <w:left w:val="nil"/>
              <w:bottom w:val="nil"/>
              <w:right w:val="nil"/>
            </w:tcBorders>
            <w:shd w:val="clear" w:color="auto" w:fill="auto"/>
            <w:noWrap/>
            <w:tcMar>
              <w:top w:w="15" w:type="dxa"/>
              <w:left w:w="15" w:type="dxa"/>
              <w:right w:w="15" w:type="dxa"/>
            </w:tcMar>
            <w:vAlign w:val="bottom"/>
          </w:tcPr>
          <w:p w14:paraId="5096C9D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90DA421">
        <w:tblPrEx>
          <w:tblCellMar>
            <w:top w:w="0" w:type="dxa"/>
            <w:left w:w="0" w:type="dxa"/>
            <w:bottom w:w="0" w:type="dxa"/>
            <w:right w:w="0" w:type="dxa"/>
          </w:tblCellMar>
        </w:tblPrEx>
        <w:trPr>
          <w:trHeight w:val="431" w:hRule="atLeast"/>
        </w:trPr>
        <w:tc>
          <w:tcPr>
            <w:tcW w:w="1402" w:type="pct"/>
            <w:gridSpan w:val="2"/>
            <w:tcBorders>
              <w:top w:val="single" w:color="000000" w:sz="4" w:space="0"/>
              <w:left w:val="single" w:color="000000" w:sz="4" w:space="0"/>
              <w:bottom w:val="single" w:color="000000" w:sz="4" w:space="0"/>
              <w:right w:val="nil"/>
            </w:tcBorders>
            <w:shd w:val="clear" w:color="auto" w:fill="auto"/>
            <w:noWrap/>
            <w:tcMar>
              <w:top w:w="15" w:type="dxa"/>
              <w:left w:w="15" w:type="dxa"/>
              <w:right w:w="15" w:type="dxa"/>
            </w:tcMar>
            <w:vAlign w:val="bottom"/>
          </w:tcPr>
          <w:p w14:paraId="08261B78">
            <w:pPr>
              <w:jc w:val="center"/>
              <w:textAlignment w:val="bottom"/>
              <w:rPr>
                <w:rFonts w:hint="default" w:cs="宋体"/>
                <w:b/>
                <w:color w:val="000000"/>
                <w:sz w:val="20"/>
                <w:szCs w:val="20"/>
              </w:rPr>
            </w:pPr>
            <w:r>
              <w:rPr>
                <w:rFonts w:cs="宋体"/>
                <w:b/>
                <w:color w:val="000000"/>
                <w:sz w:val="20"/>
                <w:szCs w:val="20"/>
              </w:rPr>
              <w:t>项目</w:t>
            </w:r>
          </w:p>
        </w:tc>
        <w:tc>
          <w:tcPr>
            <w:tcW w:w="51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BEEFFD">
            <w:pPr>
              <w:jc w:val="center"/>
              <w:textAlignment w:val="center"/>
              <w:rPr>
                <w:rFonts w:hint="default" w:cs="宋体"/>
                <w:b/>
                <w:color w:val="000000"/>
                <w:sz w:val="20"/>
                <w:szCs w:val="20"/>
              </w:rPr>
            </w:pPr>
            <w:r>
              <w:rPr>
                <w:rFonts w:cs="宋体"/>
                <w:b/>
                <w:color w:val="000000"/>
                <w:sz w:val="20"/>
                <w:szCs w:val="20"/>
              </w:rPr>
              <w:t>本年收入合计</w:t>
            </w:r>
          </w:p>
        </w:tc>
        <w:tc>
          <w:tcPr>
            <w:tcW w:w="46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E5D6D5">
            <w:pPr>
              <w:jc w:val="center"/>
              <w:textAlignment w:val="center"/>
              <w:rPr>
                <w:rFonts w:hint="default" w:cs="宋体"/>
                <w:b/>
                <w:color w:val="000000"/>
                <w:sz w:val="20"/>
                <w:szCs w:val="20"/>
              </w:rPr>
            </w:pPr>
            <w:r>
              <w:rPr>
                <w:rFonts w:cs="宋体"/>
                <w:b/>
                <w:color w:val="000000"/>
                <w:sz w:val="20"/>
                <w:szCs w:val="20"/>
              </w:rPr>
              <w:t>财政拨款收入</w:t>
            </w:r>
          </w:p>
        </w:tc>
        <w:tc>
          <w:tcPr>
            <w:tcW w:w="40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840A22">
            <w:pPr>
              <w:jc w:val="center"/>
              <w:textAlignment w:val="center"/>
              <w:rPr>
                <w:rFonts w:hint="default" w:cs="宋体"/>
                <w:b/>
                <w:color w:val="000000"/>
                <w:sz w:val="20"/>
                <w:szCs w:val="20"/>
              </w:rPr>
            </w:pPr>
            <w:r>
              <w:rPr>
                <w:rFonts w:cs="宋体"/>
                <w:b/>
                <w:color w:val="000000"/>
                <w:sz w:val="20"/>
                <w:szCs w:val="20"/>
              </w:rPr>
              <w:t>上级补助收入</w:t>
            </w:r>
          </w:p>
        </w:tc>
        <w:tc>
          <w:tcPr>
            <w:tcW w:w="934"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07CC01F">
            <w:pPr>
              <w:jc w:val="center"/>
              <w:textAlignment w:val="bottom"/>
              <w:rPr>
                <w:rFonts w:hint="default" w:cs="宋体"/>
                <w:b/>
                <w:color w:val="000000"/>
                <w:sz w:val="20"/>
                <w:szCs w:val="20"/>
              </w:rPr>
            </w:pPr>
            <w:r>
              <w:rPr>
                <w:rFonts w:cs="宋体"/>
                <w:b/>
                <w:color w:val="000000"/>
                <w:sz w:val="20"/>
                <w:szCs w:val="20"/>
              </w:rPr>
              <w:t>事业收入</w:t>
            </w:r>
          </w:p>
        </w:tc>
        <w:tc>
          <w:tcPr>
            <w:tcW w:w="417"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3ABFAA">
            <w:pPr>
              <w:jc w:val="center"/>
              <w:textAlignment w:val="center"/>
              <w:rPr>
                <w:rFonts w:hint="default" w:cs="宋体"/>
                <w:b/>
                <w:color w:val="000000"/>
                <w:sz w:val="20"/>
                <w:szCs w:val="20"/>
              </w:rPr>
            </w:pPr>
            <w:r>
              <w:rPr>
                <w:rFonts w:cs="宋体"/>
                <w:b/>
                <w:color w:val="000000"/>
                <w:sz w:val="20"/>
                <w:szCs w:val="20"/>
              </w:rPr>
              <w:t>经营收入</w:t>
            </w:r>
          </w:p>
        </w:tc>
        <w:tc>
          <w:tcPr>
            <w:tcW w:w="43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5168E">
            <w:pPr>
              <w:jc w:val="center"/>
              <w:textAlignment w:val="center"/>
              <w:rPr>
                <w:rFonts w:hint="default" w:cs="宋体"/>
                <w:b/>
                <w:color w:val="000000"/>
                <w:sz w:val="20"/>
                <w:szCs w:val="20"/>
              </w:rPr>
            </w:pPr>
            <w:r>
              <w:rPr>
                <w:rFonts w:cs="宋体"/>
                <w:b/>
                <w:color w:val="000000"/>
                <w:sz w:val="20"/>
                <w:szCs w:val="20"/>
              </w:rPr>
              <w:t>附属单位上缴收入</w:t>
            </w:r>
          </w:p>
        </w:tc>
        <w:tc>
          <w:tcPr>
            <w:tcW w:w="42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C67E845">
            <w:pPr>
              <w:jc w:val="center"/>
              <w:textAlignment w:val="center"/>
              <w:rPr>
                <w:rFonts w:hint="default" w:cs="宋体"/>
                <w:b/>
                <w:color w:val="000000"/>
                <w:sz w:val="20"/>
                <w:szCs w:val="20"/>
              </w:rPr>
            </w:pPr>
            <w:r>
              <w:rPr>
                <w:rFonts w:cs="宋体"/>
                <w:b/>
                <w:color w:val="000000"/>
                <w:sz w:val="20"/>
                <w:szCs w:val="20"/>
              </w:rPr>
              <w:t>其他收入</w:t>
            </w:r>
          </w:p>
        </w:tc>
      </w:tr>
      <w:tr w14:paraId="38DFBF3F">
        <w:tblPrEx>
          <w:tblCellMar>
            <w:top w:w="0" w:type="dxa"/>
            <w:left w:w="0" w:type="dxa"/>
            <w:bottom w:w="0" w:type="dxa"/>
            <w:right w:w="0" w:type="dxa"/>
          </w:tblCellMar>
        </w:tblPrEx>
        <w:trPr>
          <w:trHeight w:val="334" w:hRule="atLeast"/>
        </w:trPr>
        <w:tc>
          <w:tcPr>
            <w:tcW w:w="46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F4642A">
            <w:pPr>
              <w:jc w:val="center"/>
              <w:textAlignment w:val="center"/>
              <w:rPr>
                <w:rFonts w:hint="default" w:cs="宋体"/>
                <w:b/>
                <w:color w:val="000000"/>
                <w:sz w:val="20"/>
                <w:szCs w:val="20"/>
              </w:rPr>
            </w:pPr>
            <w:r>
              <w:rPr>
                <w:rFonts w:cs="宋体"/>
                <w:b/>
                <w:color w:val="000000"/>
                <w:sz w:val="20"/>
                <w:szCs w:val="20"/>
              </w:rPr>
              <w:t>功能分类科目编码</w:t>
            </w:r>
          </w:p>
        </w:tc>
        <w:tc>
          <w:tcPr>
            <w:tcW w:w="941"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1F85F3C0">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F3B8AE">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46462">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89DB2">
            <w:pPr>
              <w:jc w:val="center"/>
              <w:rPr>
                <w:rFonts w:hint="default" w:cs="宋体"/>
                <w:b/>
                <w:color w:val="000000"/>
                <w:sz w:val="20"/>
                <w:szCs w:val="20"/>
              </w:rPr>
            </w:pPr>
          </w:p>
        </w:tc>
        <w:tc>
          <w:tcPr>
            <w:tcW w:w="46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8D91BF">
            <w:pPr>
              <w:jc w:val="center"/>
              <w:textAlignment w:val="center"/>
              <w:rPr>
                <w:rFonts w:hint="default" w:cs="宋体"/>
                <w:b/>
                <w:color w:val="000000"/>
                <w:sz w:val="20"/>
                <w:szCs w:val="20"/>
              </w:rPr>
            </w:pPr>
            <w:r>
              <w:rPr>
                <w:rFonts w:cs="宋体"/>
                <w:b/>
                <w:color w:val="000000"/>
                <w:sz w:val="20"/>
                <w:szCs w:val="20"/>
              </w:rPr>
              <w:t>小计</w:t>
            </w:r>
          </w:p>
        </w:tc>
        <w:tc>
          <w:tcPr>
            <w:tcW w:w="47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415A27">
            <w:pPr>
              <w:jc w:val="center"/>
              <w:textAlignment w:val="center"/>
              <w:rPr>
                <w:rFonts w:hint="default" w:cs="宋体"/>
                <w:b/>
                <w:color w:val="000000"/>
                <w:sz w:val="20"/>
                <w:szCs w:val="20"/>
              </w:rPr>
            </w:pPr>
            <w:r>
              <w:rPr>
                <w:rFonts w:cs="宋体"/>
                <w:b/>
                <w:color w:val="000000"/>
                <w:sz w:val="20"/>
                <w:szCs w:val="20"/>
              </w:rPr>
              <w:t>其中：教育收费</w:t>
            </w: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5675CA">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BBDC4D">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76B320">
            <w:pPr>
              <w:jc w:val="center"/>
              <w:rPr>
                <w:rFonts w:hint="default" w:cs="宋体"/>
                <w:b/>
                <w:color w:val="000000"/>
                <w:sz w:val="20"/>
                <w:szCs w:val="20"/>
              </w:rPr>
            </w:pPr>
          </w:p>
        </w:tc>
      </w:tr>
      <w:tr w14:paraId="74D6A25C">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E50AF">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9B408BD">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FE3201">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FEECF0">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934C35">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FCBD77">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DC3274">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A9A73C">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BFC600">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8DF48">
            <w:pPr>
              <w:jc w:val="center"/>
              <w:rPr>
                <w:rFonts w:hint="default" w:cs="宋体"/>
                <w:b/>
                <w:color w:val="000000"/>
                <w:sz w:val="20"/>
                <w:szCs w:val="20"/>
              </w:rPr>
            </w:pPr>
          </w:p>
        </w:tc>
      </w:tr>
      <w:tr w14:paraId="10792A01">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496BCD">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1E694A6C">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4380B5">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E5AB0D">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A5F5A1">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FD1476">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ABE215">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1D529F">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8EF0CD">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42817F">
            <w:pPr>
              <w:jc w:val="center"/>
              <w:rPr>
                <w:rFonts w:hint="default" w:cs="宋体"/>
                <w:b/>
                <w:color w:val="000000"/>
                <w:sz w:val="20"/>
                <w:szCs w:val="20"/>
              </w:rPr>
            </w:pPr>
          </w:p>
        </w:tc>
      </w:tr>
      <w:tr w14:paraId="28B9B610">
        <w:tblPrEx>
          <w:tblCellMar>
            <w:top w:w="0" w:type="dxa"/>
            <w:left w:w="0" w:type="dxa"/>
            <w:bottom w:w="0" w:type="dxa"/>
            <w:right w:w="0" w:type="dxa"/>
          </w:tblCellMar>
        </w:tblPrEx>
        <w:trPr>
          <w:trHeight w:val="334" w:hRule="atLeast"/>
        </w:trPr>
        <w:tc>
          <w:tcPr>
            <w:tcW w:w="46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0001D1">
            <w:pPr>
              <w:jc w:val="center"/>
              <w:rPr>
                <w:rFonts w:hint="default" w:cs="宋体"/>
                <w:b/>
                <w:color w:val="000000"/>
                <w:sz w:val="20"/>
                <w:szCs w:val="20"/>
              </w:rPr>
            </w:pPr>
          </w:p>
        </w:tc>
        <w:tc>
          <w:tcPr>
            <w:tcW w:w="941"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4B22CDD">
            <w:pPr>
              <w:jc w:val="center"/>
              <w:rPr>
                <w:rFonts w:hint="default" w:cs="宋体"/>
                <w:b/>
                <w:color w:val="000000"/>
                <w:sz w:val="20"/>
                <w:szCs w:val="20"/>
              </w:rPr>
            </w:pPr>
          </w:p>
        </w:tc>
        <w:tc>
          <w:tcPr>
            <w:tcW w:w="51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543DB6">
            <w:pPr>
              <w:jc w:val="center"/>
              <w:rPr>
                <w:rFonts w:hint="default" w:cs="宋体"/>
                <w:b/>
                <w:color w:val="000000"/>
                <w:sz w:val="20"/>
                <w:szCs w:val="20"/>
              </w:rPr>
            </w:pPr>
          </w:p>
        </w:tc>
        <w:tc>
          <w:tcPr>
            <w:tcW w:w="46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327AA1">
            <w:pPr>
              <w:jc w:val="center"/>
              <w:rPr>
                <w:rFonts w:hint="default" w:cs="宋体"/>
                <w:b/>
                <w:color w:val="000000"/>
                <w:sz w:val="20"/>
                <w:szCs w:val="20"/>
              </w:rPr>
            </w:pPr>
          </w:p>
        </w:tc>
        <w:tc>
          <w:tcPr>
            <w:tcW w:w="40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9C66D5">
            <w:pPr>
              <w:jc w:val="center"/>
              <w:rPr>
                <w:rFonts w:hint="default" w:cs="宋体"/>
                <w:b/>
                <w:color w:val="000000"/>
                <w:sz w:val="20"/>
                <w:szCs w:val="20"/>
              </w:rPr>
            </w:pPr>
          </w:p>
        </w:tc>
        <w:tc>
          <w:tcPr>
            <w:tcW w:w="46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F52EF71">
            <w:pPr>
              <w:jc w:val="center"/>
              <w:rPr>
                <w:rFonts w:hint="default" w:cs="宋体"/>
                <w:b/>
                <w:color w:val="000000"/>
                <w:sz w:val="20"/>
                <w:szCs w:val="20"/>
              </w:rPr>
            </w:pPr>
          </w:p>
        </w:tc>
        <w:tc>
          <w:tcPr>
            <w:tcW w:w="47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5AB695">
            <w:pPr>
              <w:jc w:val="center"/>
              <w:rPr>
                <w:rFonts w:hint="default" w:cs="宋体"/>
                <w:b/>
                <w:color w:val="000000"/>
                <w:sz w:val="20"/>
                <w:szCs w:val="20"/>
              </w:rPr>
            </w:pPr>
          </w:p>
        </w:tc>
        <w:tc>
          <w:tcPr>
            <w:tcW w:w="417"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2C8ADD">
            <w:pPr>
              <w:jc w:val="center"/>
              <w:rPr>
                <w:rFonts w:hint="default" w:cs="宋体"/>
                <w:b/>
                <w:color w:val="000000"/>
                <w:sz w:val="20"/>
                <w:szCs w:val="20"/>
              </w:rPr>
            </w:pPr>
          </w:p>
        </w:tc>
        <w:tc>
          <w:tcPr>
            <w:tcW w:w="43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5367DE">
            <w:pPr>
              <w:jc w:val="center"/>
              <w:rPr>
                <w:rFonts w:hint="default" w:cs="宋体"/>
                <w:b/>
                <w:color w:val="000000"/>
                <w:sz w:val="20"/>
                <w:szCs w:val="20"/>
              </w:rPr>
            </w:pPr>
          </w:p>
        </w:tc>
        <w:tc>
          <w:tcPr>
            <w:tcW w:w="42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57E719">
            <w:pPr>
              <w:jc w:val="center"/>
              <w:rPr>
                <w:rFonts w:hint="default" w:cs="宋体"/>
                <w:b/>
                <w:color w:val="000000"/>
                <w:sz w:val="20"/>
                <w:szCs w:val="20"/>
              </w:rPr>
            </w:pPr>
          </w:p>
        </w:tc>
      </w:tr>
      <w:tr w14:paraId="2EBA2E8E">
        <w:tblPrEx>
          <w:tblCellMar>
            <w:top w:w="0" w:type="dxa"/>
            <w:left w:w="0" w:type="dxa"/>
            <w:bottom w:w="0" w:type="dxa"/>
            <w:right w:w="0" w:type="dxa"/>
          </w:tblCellMar>
        </w:tblPrEx>
        <w:trPr>
          <w:trHeight w:val="338" w:hRule="atLeast"/>
        </w:trPr>
        <w:tc>
          <w:tcPr>
            <w:tcW w:w="14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CF9AC9">
            <w:pPr>
              <w:jc w:val="center"/>
              <w:textAlignment w:val="center"/>
              <w:rPr>
                <w:rFonts w:hint="default" w:cs="宋体"/>
                <w:b/>
                <w:color w:val="000000"/>
                <w:sz w:val="20"/>
                <w:szCs w:val="20"/>
              </w:rPr>
            </w:pPr>
            <w:r>
              <w:rPr>
                <w:rFonts w:cs="宋体"/>
                <w:b/>
                <w:color w:val="000000"/>
                <w:sz w:val="20"/>
                <w:szCs w:val="20"/>
              </w:rPr>
              <w:t>合计</w:t>
            </w:r>
          </w:p>
        </w:tc>
        <w:tc>
          <w:tcPr>
            <w:tcW w:w="51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C821B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1,138.11</w:t>
            </w:r>
            <w:r>
              <w:rPr>
                <w:rFonts w:ascii="Times New Roman" w:hAnsi="Times New Roman"/>
                <w:b/>
                <w:color w:val="000000"/>
                <w:sz w:val="20"/>
                <w:u w:color="auto"/>
              </w:rPr>
              <w:t xml:space="preserve"> </w:t>
            </w:r>
          </w:p>
        </w:tc>
        <w:tc>
          <w:tcPr>
            <w:tcW w:w="46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B32E1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517.64</w:t>
            </w:r>
            <w:r>
              <w:rPr>
                <w:rFonts w:ascii="Times New Roman" w:hAnsi="Times New Roman"/>
                <w:b/>
                <w:color w:val="000000"/>
                <w:sz w:val="20"/>
                <w:u w:color="auto"/>
              </w:rPr>
              <w:t xml:space="preserve"> </w:t>
            </w:r>
          </w:p>
        </w:tc>
        <w:tc>
          <w:tcPr>
            <w:tcW w:w="40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3A101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6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E7866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620.29</w:t>
            </w:r>
            <w:r>
              <w:rPr>
                <w:rFonts w:ascii="Times New Roman" w:hAnsi="Times New Roman"/>
                <w:b/>
                <w:color w:val="000000"/>
                <w:sz w:val="20"/>
                <w:u w:color="auto"/>
              </w:rPr>
              <w:t xml:space="preserve"> </w:t>
            </w:r>
          </w:p>
        </w:tc>
        <w:tc>
          <w:tcPr>
            <w:tcW w:w="47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2366CE7">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1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8393C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3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9579D">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42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E4C9F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0.19</w:t>
            </w:r>
            <w:r>
              <w:rPr>
                <w:rFonts w:ascii="Times New Roman" w:hAnsi="Times New Roman"/>
                <w:b/>
                <w:color w:val="000000"/>
                <w:sz w:val="20"/>
                <w:u w:color="auto"/>
              </w:rPr>
              <w:t xml:space="preserve"> </w:t>
            </w:r>
          </w:p>
        </w:tc>
      </w:tr>
      <w:tr w14:paraId="72FB4E0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46B7D">
            <w:pPr>
              <w:textAlignment w:val="center"/>
              <w:rPr>
                <w:rFonts w:hint="default" w:cs="宋体"/>
                <w:color w:val="000000"/>
                <w:sz w:val="20"/>
                <w:szCs w:val="20"/>
              </w:rPr>
            </w:pPr>
            <w:r>
              <w:rPr>
                <w:rFonts w:cs="宋体"/>
                <w:b/>
                <w:color w:val="000000"/>
                <w:sz w:val="20"/>
                <w:szCs w:val="20"/>
              </w:rPr>
              <w:t>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A654FB">
            <w:pPr>
              <w:textAlignment w:val="center"/>
              <w:rPr>
                <w:rFonts w:hint="default" w:cs="宋体"/>
                <w:color w:val="000000"/>
                <w:sz w:val="20"/>
                <w:szCs w:val="20"/>
              </w:rPr>
            </w:pPr>
            <w:r>
              <w:rPr>
                <w:rFonts w:cs="宋体"/>
                <w:b/>
                <w:color w:val="000000"/>
                <w:sz w:val="20"/>
                <w:szCs w:val="20"/>
              </w:rPr>
              <w:t>一般公共服务支出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F1A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AAD9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69A2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CBDE7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E55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DA83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04B08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E3DD9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D50D2B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9AE02">
            <w:pPr>
              <w:textAlignment w:val="center"/>
              <w:rPr>
                <w:rFonts w:hint="default" w:cs="宋体"/>
                <w:color w:val="000000"/>
                <w:sz w:val="20"/>
                <w:szCs w:val="20"/>
              </w:rPr>
            </w:pPr>
            <w:r>
              <w:rPr>
                <w:rFonts w:cs="宋体"/>
                <w:b/>
                <w:color w:val="000000"/>
                <w:sz w:val="20"/>
                <w:szCs w:val="20"/>
              </w:rPr>
              <w:t>20136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3357F62">
            <w:pPr>
              <w:textAlignment w:val="center"/>
              <w:rPr>
                <w:rFonts w:hint="default" w:cs="宋体"/>
                <w:color w:val="000000"/>
                <w:sz w:val="20"/>
                <w:szCs w:val="20"/>
              </w:rPr>
            </w:pPr>
            <w:r>
              <w:rPr>
                <w:rFonts w:cs="宋体"/>
                <w:b/>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FA6D4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7ED6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74310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6865E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E189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905A6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99873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8D23B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59D90A6">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5F8610">
            <w:pPr>
              <w:textAlignment w:val="center"/>
              <w:rPr>
                <w:rFonts w:hint="default" w:cs="宋体"/>
                <w:color w:val="000000"/>
                <w:sz w:val="20"/>
                <w:szCs w:val="20"/>
              </w:rPr>
            </w:pPr>
            <w:r>
              <w:rPr>
                <w:rFonts w:cs="宋体"/>
                <w:color w:val="000000"/>
                <w:sz w:val="20"/>
                <w:szCs w:val="20"/>
              </w:rPr>
              <w:t>2013699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1BF114">
            <w:pPr>
              <w:textAlignment w:val="center"/>
              <w:rPr>
                <w:rFonts w:hint="default" w:cs="宋体"/>
                <w:color w:val="000000"/>
                <w:sz w:val="20"/>
                <w:szCs w:val="20"/>
              </w:rPr>
            </w:pPr>
            <w:r>
              <w:rPr>
                <w:rFonts w:cs="宋体"/>
                <w:color w:val="000000"/>
                <w:sz w:val="20"/>
                <w:szCs w:val="20"/>
              </w:rPr>
              <w:t>其他共产党事务支出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291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E0AA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967F0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761C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9E042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DA7A2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9DB05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6DF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6CCB8C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51611E">
            <w:pPr>
              <w:textAlignment w:val="center"/>
              <w:rPr>
                <w:rFonts w:hint="default" w:cs="宋体"/>
                <w:color w:val="000000"/>
                <w:sz w:val="20"/>
                <w:szCs w:val="20"/>
              </w:rPr>
            </w:pPr>
            <w:r>
              <w:rPr>
                <w:rFonts w:cs="宋体"/>
                <w:b/>
                <w:color w:val="000000"/>
                <w:sz w:val="20"/>
                <w:szCs w:val="20"/>
              </w:rPr>
              <w:t>208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D85EC85">
            <w:pPr>
              <w:textAlignment w:val="center"/>
              <w:rPr>
                <w:rFonts w:hint="default" w:cs="宋体"/>
                <w:color w:val="000000"/>
                <w:sz w:val="20"/>
                <w:szCs w:val="20"/>
              </w:rPr>
            </w:pPr>
            <w:r>
              <w:rPr>
                <w:rFonts w:cs="宋体"/>
                <w:b/>
                <w:color w:val="000000"/>
                <w:sz w:val="20"/>
                <w:szCs w:val="20"/>
              </w:rPr>
              <w:t>社会保障和就业支出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DD7B5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D26B1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BFB3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BDE9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3B13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03614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037B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D857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D7C123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A522E9">
            <w:pPr>
              <w:textAlignment w:val="center"/>
              <w:rPr>
                <w:rFonts w:hint="default" w:cs="宋体"/>
                <w:color w:val="000000"/>
                <w:sz w:val="20"/>
                <w:szCs w:val="20"/>
              </w:rPr>
            </w:pPr>
            <w:r>
              <w:rPr>
                <w:rFonts w:cs="宋体"/>
                <w:b/>
                <w:color w:val="000000"/>
                <w:sz w:val="20"/>
                <w:szCs w:val="20"/>
              </w:rPr>
              <w:t>20805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0DD923">
            <w:pPr>
              <w:textAlignment w:val="center"/>
              <w:rPr>
                <w:rFonts w:hint="default" w:cs="宋体"/>
                <w:color w:val="000000"/>
                <w:sz w:val="20"/>
                <w:szCs w:val="20"/>
              </w:rPr>
            </w:pPr>
            <w:r>
              <w:rPr>
                <w:rFonts w:cs="宋体"/>
                <w:b/>
                <w:color w:val="000000"/>
                <w:sz w:val="20"/>
                <w:szCs w:val="20"/>
              </w:rPr>
              <w:t>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3E17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D11C1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9280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756A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BD3A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B3932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778FE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4F233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850611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DC684C">
            <w:pPr>
              <w:textAlignment w:val="center"/>
              <w:rPr>
                <w:rFonts w:hint="default" w:cs="宋体"/>
                <w:color w:val="000000"/>
                <w:sz w:val="20"/>
                <w:szCs w:val="20"/>
              </w:rPr>
            </w:pPr>
            <w:r>
              <w:rPr>
                <w:rFonts w:cs="宋体"/>
                <w:color w:val="000000"/>
                <w:sz w:val="20"/>
                <w:szCs w:val="20"/>
              </w:rPr>
              <w:t>2080505</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FC9BC22">
            <w:pPr>
              <w:textAlignment w:val="center"/>
              <w:rPr>
                <w:rFonts w:hint="default" w:cs="宋体"/>
                <w:color w:val="000000"/>
                <w:sz w:val="20"/>
                <w:szCs w:val="20"/>
              </w:rPr>
            </w:pPr>
            <w:r>
              <w:rPr>
                <w:rFonts w:cs="宋体"/>
                <w:color w:val="000000"/>
                <w:sz w:val="20"/>
                <w:szCs w:val="20"/>
              </w:rPr>
              <w:t>机关事业单位基本养老保险缴费支出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A945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AA84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AFC23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B109B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4F2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2B517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066D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8DDBE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08BD0EB">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5DEB15">
            <w:pPr>
              <w:textAlignment w:val="center"/>
              <w:rPr>
                <w:rFonts w:hint="default" w:cs="宋体"/>
                <w:color w:val="000000"/>
                <w:sz w:val="20"/>
                <w:szCs w:val="20"/>
              </w:rPr>
            </w:pPr>
            <w:r>
              <w:rPr>
                <w:rFonts w:cs="宋体"/>
                <w:color w:val="000000"/>
                <w:sz w:val="20"/>
                <w:szCs w:val="20"/>
              </w:rPr>
              <w:t>2080506</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B5C8C4">
            <w:pPr>
              <w:textAlignment w:val="center"/>
              <w:rPr>
                <w:rFonts w:hint="default" w:cs="宋体"/>
                <w:color w:val="000000"/>
                <w:sz w:val="20"/>
                <w:szCs w:val="20"/>
              </w:rPr>
            </w:pPr>
            <w:r>
              <w:rPr>
                <w:rFonts w:cs="宋体"/>
                <w:color w:val="000000"/>
                <w:sz w:val="20"/>
                <w:szCs w:val="20"/>
              </w:rPr>
              <w:t>机关事业单位职业年金缴费支出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0096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59C3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836FD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C566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B035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B1663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B393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AEC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A56980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1EAE9D">
            <w:pPr>
              <w:textAlignment w:val="center"/>
              <w:rPr>
                <w:rFonts w:hint="default" w:cs="宋体"/>
                <w:color w:val="000000"/>
                <w:sz w:val="20"/>
                <w:szCs w:val="20"/>
              </w:rPr>
            </w:pPr>
            <w:r>
              <w:rPr>
                <w:rFonts w:cs="宋体"/>
                <w:color w:val="000000"/>
                <w:sz w:val="20"/>
                <w:szCs w:val="20"/>
              </w:rPr>
              <w:t>2080599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0645C00">
            <w:pPr>
              <w:textAlignment w:val="center"/>
              <w:rPr>
                <w:rFonts w:hint="default" w:cs="宋体"/>
                <w:color w:val="000000"/>
                <w:sz w:val="20"/>
                <w:szCs w:val="20"/>
              </w:rPr>
            </w:pPr>
            <w:r>
              <w:rPr>
                <w:rFonts w:cs="宋体"/>
                <w:color w:val="000000"/>
                <w:sz w:val="20"/>
                <w:szCs w:val="20"/>
              </w:rPr>
              <w:t>其他行政事业单位养老支出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66A7C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8DFE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6015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1EF5A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906BB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59B6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495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4395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707B7C7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760086">
            <w:pPr>
              <w:textAlignment w:val="center"/>
              <w:rPr>
                <w:rFonts w:hint="default" w:cs="宋体"/>
                <w:color w:val="000000"/>
                <w:sz w:val="20"/>
                <w:szCs w:val="20"/>
              </w:rPr>
            </w:pPr>
            <w:r>
              <w:rPr>
                <w:rFonts w:cs="宋体"/>
                <w:b/>
                <w:color w:val="000000"/>
                <w:sz w:val="20"/>
                <w:szCs w:val="20"/>
              </w:rPr>
              <w:t>210</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3D6DB2">
            <w:pPr>
              <w:textAlignment w:val="center"/>
              <w:rPr>
                <w:rFonts w:hint="default" w:cs="宋体"/>
                <w:color w:val="000000"/>
                <w:sz w:val="20"/>
                <w:szCs w:val="20"/>
              </w:rPr>
            </w:pPr>
            <w:r>
              <w:rPr>
                <w:rFonts w:cs="宋体"/>
                <w:b/>
                <w:color w:val="000000"/>
                <w:sz w:val="20"/>
                <w:szCs w:val="20"/>
              </w:rPr>
              <w:t>卫生健康支出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C29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1,030.21</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BF02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409.73</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505F8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AD6C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620.29</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4C3C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1BAFD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2DA38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6D3B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0.19</w:t>
            </w:r>
            <w:r>
              <w:rPr>
                <w:rFonts w:ascii="Times New Roman" w:hAnsi="Times New Roman"/>
                <w:b/>
                <w:color w:val="000000"/>
                <w:sz w:val="20"/>
                <w:u w:color="auto"/>
              </w:rPr>
              <w:t xml:space="preserve"> </w:t>
            </w:r>
          </w:p>
        </w:tc>
      </w:tr>
      <w:tr w14:paraId="28375C4D">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C5511">
            <w:pPr>
              <w:textAlignment w:val="center"/>
              <w:rPr>
                <w:rFonts w:hint="default" w:cs="宋体"/>
                <w:color w:val="000000"/>
                <w:sz w:val="20"/>
                <w:szCs w:val="20"/>
              </w:rPr>
            </w:pPr>
            <w:r>
              <w:rPr>
                <w:rFonts w:cs="宋体"/>
                <w:b/>
                <w:color w:val="000000"/>
                <w:sz w:val="20"/>
                <w:szCs w:val="20"/>
              </w:rPr>
              <w:t>21003</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BA9C73">
            <w:pPr>
              <w:textAlignment w:val="center"/>
              <w:rPr>
                <w:rFonts w:hint="default" w:cs="宋体"/>
                <w:color w:val="000000"/>
                <w:sz w:val="20"/>
                <w:szCs w:val="20"/>
              </w:rPr>
            </w:pPr>
            <w:r>
              <w:rPr>
                <w:rFonts w:cs="宋体"/>
                <w:b/>
                <w:color w:val="000000"/>
                <w:sz w:val="20"/>
                <w:szCs w:val="20"/>
              </w:rPr>
              <w:t>基层医疗卫生机构</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2C40C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981.24</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F2CB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360.77</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BFFF4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2E8A6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620.29</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8D87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03728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3AA94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73E2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0.19</w:t>
            </w:r>
            <w:r>
              <w:rPr>
                <w:rFonts w:ascii="Times New Roman" w:hAnsi="Times New Roman"/>
                <w:b/>
                <w:color w:val="000000"/>
                <w:sz w:val="20"/>
                <w:u w:color="auto"/>
              </w:rPr>
              <w:t xml:space="preserve"> </w:t>
            </w:r>
          </w:p>
        </w:tc>
      </w:tr>
      <w:tr w14:paraId="5FA27D29">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39839">
            <w:pPr>
              <w:textAlignment w:val="center"/>
              <w:rPr>
                <w:rFonts w:hint="default" w:cs="宋体"/>
                <w:color w:val="000000"/>
                <w:sz w:val="20"/>
                <w:szCs w:val="20"/>
              </w:rPr>
            </w:pPr>
            <w:r>
              <w:rPr>
                <w:rFonts w:cs="宋体"/>
                <w:color w:val="000000"/>
                <w:sz w:val="20"/>
                <w:szCs w:val="20"/>
              </w:rPr>
              <w:t>2100302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D96B2E">
            <w:pPr>
              <w:textAlignment w:val="center"/>
              <w:rPr>
                <w:rFonts w:hint="default" w:cs="宋体"/>
                <w:color w:val="000000"/>
                <w:sz w:val="20"/>
                <w:szCs w:val="20"/>
              </w:rPr>
            </w:pPr>
            <w:r>
              <w:rPr>
                <w:rFonts w:cs="宋体"/>
                <w:color w:val="000000"/>
                <w:sz w:val="20"/>
                <w:szCs w:val="20"/>
              </w:rPr>
              <w:t>乡镇卫生院</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EA5E1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981.24</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1717E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360.77</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3DC50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CF4A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620.29</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D3E2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26AF8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7972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3E31B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0.19</w:t>
            </w:r>
            <w:r>
              <w:rPr>
                <w:rFonts w:ascii="Times New Roman" w:hAnsi="Times New Roman"/>
                <w:color w:val="000000"/>
                <w:sz w:val="20"/>
                <w:u w:color="auto"/>
              </w:rPr>
              <w:t xml:space="preserve"> </w:t>
            </w:r>
          </w:p>
        </w:tc>
      </w:tr>
      <w:tr w14:paraId="5F295958">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3F292">
            <w:pPr>
              <w:textAlignment w:val="center"/>
              <w:rPr>
                <w:rFonts w:hint="default" w:cs="宋体"/>
                <w:color w:val="000000"/>
                <w:sz w:val="20"/>
                <w:szCs w:val="20"/>
              </w:rPr>
            </w:pPr>
            <w:r>
              <w:rPr>
                <w:rFonts w:cs="宋体"/>
                <w:b/>
                <w:color w:val="000000"/>
                <w:sz w:val="20"/>
                <w:szCs w:val="20"/>
              </w:rPr>
              <w:t>21004</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AE2CAA1">
            <w:pPr>
              <w:textAlignment w:val="center"/>
              <w:rPr>
                <w:rFonts w:hint="default" w:cs="宋体"/>
                <w:color w:val="000000"/>
                <w:sz w:val="20"/>
                <w:szCs w:val="20"/>
              </w:rPr>
            </w:pPr>
            <w:r>
              <w:rPr>
                <w:rFonts w:cs="宋体"/>
                <w:b/>
                <w:color w:val="000000"/>
                <w:sz w:val="20"/>
                <w:szCs w:val="20"/>
              </w:rPr>
              <w:t>公共卫生</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80185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4515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3CF6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7586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53C47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03557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D955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D138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26B743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1099C">
            <w:pPr>
              <w:textAlignment w:val="center"/>
              <w:rPr>
                <w:rFonts w:hint="default" w:cs="宋体"/>
                <w:color w:val="000000"/>
                <w:sz w:val="20"/>
                <w:szCs w:val="20"/>
              </w:rPr>
            </w:pPr>
            <w:r>
              <w:rPr>
                <w:rFonts w:cs="宋体"/>
                <w:color w:val="000000"/>
                <w:sz w:val="20"/>
                <w:szCs w:val="20"/>
              </w:rPr>
              <w:t>2100408</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C756631">
            <w:pPr>
              <w:textAlignment w:val="center"/>
              <w:rPr>
                <w:rFonts w:hint="default" w:cs="宋体"/>
                <w:color w:val="000000"/>
                <w:sz w:val="20"/>
                <w:szCs w:val="20"/>
              </w:rPr>
            </w:pPr>
            <w:r>
              <w:rPr>
                <w:rFonts w:cs="宋体"/>
                <w:color w:val="000000"/>
                <w:sz w:val="20"/>
                <w:szCs w:val="20"/>
              </w:rPr>
              <w:t>基本公共卫生服务</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FFA4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F9F09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4E5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E0657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A5451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EAA0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B8F98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29F98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858DB32">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F8ACC">
            <w:pPr>
              <w:textAlignment w:val="center"/>
              <w:rPr>
                <w:rFonts w:hint="default" w:cs="宋体"/>
                <w:color w:val="000000"/>
                <w:sz w:val="20"/>
                <w:szCs w:val="20"/>
              </w:rPr>
            </w:pPr>
            <w:r>
              <w:rPr>
                <w:rFonts w:cs="宋体"/>
                <w:b/>
                <w:color w:val="000000"/>
                <w:sz w:val="20"/>
                <w:szCs w:val="20"/>
              </w:rPr>
              <w:t>21011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D55C0C">
            <w:pPr>
              <w:textAlignment w:val="center"/>
              <w:rPr>
                <w:rFonts w:hint="default" w:cs="宋体"/>
                <w:color w:val="000000"/>
                <w:sz w:val="20"/>
                <w:szCs w:val="20"/>
              </w:rPr>
            </w:pPr>
            <w:r>
              <w:rPr>
                <w:rFonts w:cs="宋体"/>
                <w:b/>
                <w:color w:val="000000"/>
                <w:sz w:val="20"/>
                <w:szCs w:val="20"/>
              </w:rPr>
              <w:t>行政事业单位医疗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8C866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A3F8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593D2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907A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40E75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BC4E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30C24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7C6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8D76E63">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9B37D3">
            <w:pPr>
              <w:textAlignment w:val="center"/>
              <w:rPr>
                <w:rFonts w:hint="default" w:cs="宋体"/>
                <w:color w:val="000000"/>
                <w:sz w:val="20"/>
                <w:szCs w:val="20"/>
              </w:rPr>
            </w:pPr>
            <w:r>
              <w:rPr>
                <w:rFonts w:cs="宋体"/>
                <w:color w:val="000000"/>
                <w:sz w:val="20"/>
                <w:szCs w:val="20"/>
              </w:rPr>
              <w:t>2101102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D7D820">
            <w:pPr>
              <w:textAlignment w:val="center"/>
              <w:rPr>
                <w:rFonts w:hint="default" w:cs="宋体"/>
                <w:color w:val="000000"/>
                <w:sz w:val="20"/>
                <w:szCs w:val="20"/>
              </w:rPr>
            </w:pPr>
            <w:r>
              <w:rPr>
                <w:rFonts w:cs="宋体"/>
                <w:color w:val="000000"/>
                <w:sz w:val="20"/>
                <w:szCs w:val="20"/>
              </w:rPr>
              <w:t>事业单位医疗</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1D5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0DA3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85B26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5262E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D3EB7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41549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4D3DD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9C02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2B2E1FBF">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DCBC6E">
            <w:pPr>
              <w:textAlignment w:val="center"/>
              <w:rPr>
                <w:rFonts w:hint="default" w:cs="宋体"/>
                <w:color w:val="000000"/>
                <w:sz w:val="20"/>
                <w:szCs w:val="20"/>
              </w:rPr>
            </w:pPr>
            <w:r>
              <w:rPr>
                <w:rFonts w:cs="宋体"/>
                <w:color w:val="000000"/>
                <w:sz w:val="20"/>
                <w:szCs w:val="20"/>
              </w:rPr>
              <w:t>2101199</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5D71239">
            <w:pPr>
              <w:textAlignment w:val="center"/>
              <w:rPr>
                <w:rFonts w:hint="default" w:cs="宋体"/>
                <w:color w:val="000000"/>
                <w:sz w:val="20"/>
                <w:szCs w:val="20"/>
              </w:rPr>
            </w:pPr>
            <w:r>
              <w:rPr>
                <w:rFonts w:cs="宋体"/>
                <w:color w:val="000000"/>
                <w:sz w:val="20"/>
                <w:szCs w:val="20"/>
              </w:rPr>
              <w:t>其他行政事业单位医疗支出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5A4F7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A40C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B493D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99550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91730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0B4C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02841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8E4B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01CD7CE">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2A962">
            <w:pPr>
              <w:textAlignment w:val="center"/>
              <w:rPr>
                <w:rFonts w:hint="default" w:cs="宋体"/>
                <w:color w:val="000000"/>
                <w:sz w:val="20"/>
                <w:szCs w:val="20"/>
              </w:rPr>
            </w:pPr>
            <w:r>
              <w:rPr>
                <w:rFonts w:cs="宋体"/>
                <w:b/>
                <w:color w:val="000000"/>
                <w:sz w:val="20"/>
                <w:szCs w:val="20"/>
              </w:rPr>
              <w:t>221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E57713">
            <w:pPr>
              <w:textAlignment w:val="center"/>
              <w:rPr>
                <w:rFonts w:hint="default" w:cs="宋体"/>
                <w:color w:val="000000"/>
                <w:sz w:val="20"/>
                <w:szCs w:val="20"/>
              </w:rPr>
            </w:pPr>
            <w:r>
              <w:rPr>
                <w:rFonts w:cs="宋体"/>
                <w:b/>
                <w:color w:val="000000"/>
                <w:sz w:val="20"/>
                <w:szCs w:val="20"/>
              </w:rPr>
              <w:t>住房保障支出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0366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E2B9B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62CB2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69B9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F7372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6D59E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AC334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D238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724D200A">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2F6A4D">
            <w:pPr>
              <w:textAlignment w:val="center"/>
              <w:rPr>
                <w:rFonts w:hint="default" w:cs="宋体"/>
                <w:color w:val="000000"/>
                <w:sz w:val="20"/>
                <w:szCs w:val="20"/>
              </w:rPr>
            </w:pPr>
            <w:r>
              <w:rPr>
                <w:rFonts w:cs="宋体"/>
                <w:b/>
                <w:color w:val="000000"/>
                <w:sz w:val="20"/>
                <w:szCs w:val="20"/>
              </w:rPr>
              <w:t>22102</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840BFE">
            <w:pPr>
              <w:textAlignment w:val="center"/>
              <w:rPr>
                <w:rFonts w:hint="default" w:cs="宋体"/>
                <w:color w:val="000000"/>
                <w:sz w:val="20"/>
                <w:szCs w:val="20"/>
              </w:rPr>
            </w:pPr>
            <w:r>
              <w:rPr>
                <w:rFonts w:cs="宋体"/>
                <w:b/>
                <w:color w:val="000000"/>
                <w:sz w:val="20"/>
                <w:szCs w:val="20"/>
              </w:rPr>
              <w:t>住房改革支出</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F88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7080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47F77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3C54C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0A88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06D1C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52D67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094CA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EFD70E0">
        <w:tblPrEx>
          <w:tblCellMar>
            <w:top w:w="0" w:type="dxa"/>
            <w:left w:w="0" w:type="dxa"/>
            <w:bottom w:w="0" w:type="dxa"/>
            <w:right w:w="0" w:type="dxa"/>
          </w:tblCellMar>
        </w:tblPrEx>
        <w:trPr>
          <w:trHeight w:val="348" w:hRule="atLeast"/>
        </w:trPr>
        <w:tc>
          <w:tcPr>
            <w:tcW w:w="46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9B5681">
            <w:pPr>
              <w:textAlignment w:val="center"/>
              <w:rPr>
                <w:rFonts w:hint="default" w:cs="宋体"/>
                <w:color w:val="000000"/>
                <w:sz w:val="20"/>
                <w:szCs w:val="20"/>
              </w:rPr>
            </w:pPr>
            <w:r>
              <w:rPr>
                <w:rFonts w:cs="宋体"/>
                <w:color w:val="000000"/>
                <w:sz w:val="20"/>
                <w:szCs w:val="20"/>
              </w:rPr>
              <w:t>2210201</w:t>
            </w:r>
          </w:p>
        </w:tc>
        <w:tc>
          <w:tcPr>
            <w:tcW w:w="941"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9F4304">
            <w:pPr>
              <w:textAlignment w:val="center"/>
              <w:rPr>
                <w:rFonts w:hint="default" w:cs="宋体"/>
                <w:color w:val="000000"/>
                <w:sz w:val="20"/>
                <w:szCs w:val="20"/>
              </w:rPr>
            </w:pPr>
            <w:r>
              <w:rPr>
                <w:rFonts w:cs="宋体"/>
                <w:color w:val="000000"/>
                <w:sz w:val="20"/>
                <w:szCs w:val="20"/>
              </w:rPr>
              <w:t>住房公积金</w:t>
            </w:r>
          </w:p>
        </w:tc>
        <w:tc>
          <w:tcPr>
            <w:tcW w:w="51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F738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46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0E0D7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40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96BC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A3EA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7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582B8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D3C32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3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E5CDA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42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CDEF5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08D2236A">
      <w:pPr>
        <w:ind w:left="600" w:hanging="600" w:hangingChars="300"/>
        <w:rPr>
          <w:rFonts w:hint="default" w:cs="宋体"/>
          <w:sz w:val="20"/>
          <w:szCs w:val="20"/>
        </w:rPr>
      </w:pPr>
      <w:r>
        <w:rPr>
          <w:rFonts w:cs="宋体"/>
          <w:sz w:val="20"/>
          <w:szCs w:val="20"/>
        </w:rPr>
        <w:t>备注：1.本表反映单位本年度取得的各项收入情况。</w:t>
      </w:r>
      <w:r>
        <w:rPr>
          <w:rFonts w:cs="宋体"/>
          <w:sz w:val="20"/>
          <w:szCs w:val="20"/>
        </w:rPr>
        <w:br w:type="textWrapping"/>
      </w:r>
      <w:r>
        <w:rPr>
          <w:rFonts w:cs="宋体"/>
          <w:sz w:val="20"/>
          <w:szCs w:val="20"/>
        </w:rPr>
        <w:t>2.本套报表金额单位转换时可能存在尾数误差。</w:t>
      </w:r>
      <w:r>
        <w:rPr>
          <w:rFonts w:cs="宋体"/>
          <w:sz w:val="20"/>
          <w:szCs w:val="20"/>
        </w:rPr>
        <w:br w:type="textWrapping"/>
      </w:r>
      <w:r>
        <w:rPr>
          <w:rFonts w:cs="宋体"/>
          <w:sz w:val="20"/>
          <w:szCs w:val="20"/>
        </w:rPr>
        <w:br w:type="textWrapping"/>
      </w:r>
    </w:p>
    <w:p w14:paraId="208E71E6">
      <w:pPr>
        <w:rPr>
          <w:rFonts w:hint="default" w:cs="宋体"/>
          <w:sz w:val="20"/>
          <w:szCs w:val="20"/>
        </w:rPr>
      </w:pPr>
      <w:r>
        <w:rPr>
          <w:rFonts w:cs="宋体"/>
          <w:sz w:val="20"/>
          <w:szCs w:val="20"/>
        </w:rPr>
        <w:br w:type="page"/>
      </w:r>
    </w:p>
    <w:tbl>
      <w:tblPr>
        <w:tblStyle w:val="10"/>
        <w:tblW w:w="5000" w:type="pct"/>
        <w:tblInd w:w="0" w:type="dxa"/>
        <w:tblLayout w:type="fixed"/>
        <w:tblCellMar>
          <w:top w:w="0" w:type="dxa"/>
          <w:left w:w="0" w:type="dxa"/>
          <w:bottom w:w="0" w:type="dxa"/>
          <w:right w:w="0" w:type="dxa"/>
        </w:tblCellMar>
      </w:tblPr>
      <w:tblGrid>
        <w:gridCol w:w="1292"/>
        <w:gridCol w:w="3602"/>
        <w:gridCol w:w="1841"/>
        <w:gridCol w:w="1765"/>
        <w:gridCol w:w="1624"/>
        <w:gridCol w:w="1557"/>
        <w:gridCol w:w="1692"/>
        <w:gridCol w:w="1949"/>
      </w:tblGrid>
      <w:tr w14:paraId="168DAEB6">
        <w:tblPrEx>
          <w:tblCellMar>
            <w:top w:w="0" w:type="dxa"/>
            <w:left w:w="0" w:type="dxa"/>
            <w:bottom w:w="0" w:type="dxa"/>
            <w:right w:w="0" w:type="dxa"/>
          </w:tblCellMar>
        </w:tblPrEx>
        <w:trPr>
          <w:trHeight w:val="65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444EEDF0">
            <w:pPr>
              <w:jc w:val="center"/>
              <w:textAlignment w:val="bottom"/>
              <w:rPr>
                <w:rFonts w:hint="default" w:cs="宋体"/>
                <w:b/>
                <w:color w:val="000000"/>
                <w:sz w:val="32"/>
                <w:szCs w:val="32"/>
              </w:rPr>
            </w:pPr>
            <w:r>
              <w:rPr>
                <w:rFonts w:cs="宋体"/>
                <w:b/>
                <w:color w:val="000000"/>
                <w:sz w:val="32"/>
                <w:szCs w:val="32"/>
              </w:rPr>
              <w:t>支出决算表</w:t>
            </w:r>
          </w:p>
        </w:tc>
      </w:tr>
      <w:tr w14:paraId="2B6D6A9B">
        <w:tblPrEx>
          <w:tblCellMar>
            <w:top w:w="0" w:type="dxa"/>
            <w:left w:w="0" w:type="dxa"/>
            <w:bottom w:w="0" w:type="dxa"/>
            <w:right w:w="0" w:type="dxa"/>
          </w:tblCellMar>
        </w:tblPrEx>
        <w:trPr>
          <w:trHeight w:val="342" w:hRule="atLeast"/>
        </w:trPr>
        <w:tc>
          <w:tcPr>
            <w:tcW w:w="2197" w:type="pct"/>
            <w:gridSpan w:val="3"/>
            <w:vMerge w:val="restart"/>
            <w:tcBorders>
              <w:top w:val="nil"/>
              <w:left w:val="nil"/>
              <w:right w:val="nil"/>
            </w:tcBorders>
            <w:shd w:val="clear" w:color="auto" w:fill="auto"/>
            <w:noWrap/>
            <w:tcMar>
              <w:top w:w="15" w:type="dxa"/>
              <w:left w:w="15" w:type="dxa"/>
              <w:right w:w="15" w:type="dxa"/>
            </w:tcMar>
            <w:vAlign w:val="bottom"/>
          </w:tcPr>
          <w:p w14:paraId="788C0BAC">
            <w:pPr>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 xml:space="preserve">城口县坪坝中心卫生院 </w:t>
            </w:r>
          </w:p>
        </w:tc>
        <w:tc>
          <w:tcPr>
            <w:tcW w:w="575" w:type="pct"/>
            <w:tcBorders>
              <w:top w:val="nil"/>
              <w:left w:val="nil"/>
              <w:bottom w:val="nil"/>
              <w:right w:val="nil"/>
            </w:tcBorders>
            <w:shd w:val="clear" w:color="auto" w:fill="auto"/>
            <w:noWrap/>
            <w:tcMar>
              <w:top w:w="15" w:type="dxa"/>
              <w:left w:w="15" w:type="dxa"/>
              <w:right w:w="15" w:type="dxa"/>
            </w:tcMar>
            <w:vAlign w:val="bottom"/>
          </w:tcPr>
          <w:p w14:paraId="76D7CFB8">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598A5390">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1D666E94">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58B77913">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2B1D9BE2">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03</w:t>
            </w:r>
            <w:r>
              <w:rPr>
                <w:rFonts w:cs="宋体"/>
                <w:color w:val="000000"/>
                <w:sz w:val="20"/>
                <w:szCs w:val="20"/>
              </w:rPr>
              <w:t>表</w:t>
            </w:r>
          </w:p>
        </w:tc>
      </w:tr>
      <w:tr w14:paraId="50BA6553">
        <w:tblPrEx>
          <w:tblCellMar>
            <w:top w:w="0" w:type="dxa"/>
            <w:left w:w="0" w:type="dxa"/>
            <w:bottom w:w="0" w:type="dxa"/>
            <w:right w:w="0" w:type="dxa"/>
          </w:tblCellMar>
        </w:tblPrEx>
        <w:trPr>
          <w:trHeight w:val="342" w:hRule="atLeast"/>
        </w:trPr>
        <w:tc>
          <w:tcPr>
            <w:tcW w:w="2197" w:type="pct"/>
            <w:gridSpan w:val="3"/>
            <w:vMerge w:val="continue"/>
            <w:tcBorders>
              <w:left w:val="nil"/>
              <w:bottom w:val="nil"/>
              <w:right w:val="nil"/>
            </w:tcBorders>
            <w:shd w:val="clear" w:color="auto" w:fill="auto"/>
            <w:noWrap/>
            <w:tcMar>
              <w:top w:w="15" w:type="dxa"/>
              <w:left w:w="15" w:type="dxa"/>
              <w:right w:w="15" w:type="dxa"/>
            </w:tcMar>
            <w:vAlign w:val="bottom"/>
          </w:tcPr>
          <w:p w14:paraId="601E8C6B">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1CC57E11">
            <w:pPr>
              <w:rPr>
                <w:rFonts w:hint="default" w:cs="宋体"/>
                <w:color w:val="000000"/>
                <w:sz w:val="20"/>
                <w:szCs w:val="20"/>
              </w:rPr>
            </w:pPr>
          </w:p>
        </w:tc>
        <w:tc>
          <w:tcPr>
            <w:tcW w:w="529" w:type="pct"/>
            <w:tcBorders>
              <w:top w:val="nil"/>
              <w:left w:val="nil"/>
              <w:bottom w:val="nil"/>
              <w:right w:val="nil"/>
            </w:tcBorders>
            <w:shd w:val="clear" w:color="auto" w:fill="auto"/>
            <w:noWrap/>
            <w:tcMar>
              <w:top w:w="15" w:type="dxa"/>
              <w:left w:w="15" w:type="dxa"/>
              <w:right w:w="15" w:type="dxa"/>
            </w:tcMar>
            <w:vAlign w:val="bottom"/>
          </w:tcPr>
          <w:p w14:paraId="3A9DF522">
            <w:pPr>
              <w:rPr>
                <w:rFonts w:hint="default" w:cs="宋体"/>
                <w:color w:val="000000"/>
                <w:sz w:val="20"/>
                <w:szCs w:val="20"/>
              </w:rPr>
            </w:pPr>
          </w:p>
        </w:tc>
        <w:tc>
          <w:tcPr>
            <w:tcW w:w="508" w:type="pct"/>
            <w:tcBorders>
              <w:top w:val="nil"/>
              <w:left w:val="nil"/>
              <w:bottom w:val="nil"/>
              <w:right w:val="nil"/>
            </w:tcBorders>
            <w:shd w:val="clear" w:color="auto" w:fill="auto"/>
            <w:noWrap/>
            <w:tcMar>
              <w:top w:w="15" w:type="dxa"/>
              <w:left w:w="15" w:type="dxa"/>
              <w:right w:w="15" w:type="dxa"/>
            </w:tcMar>
            <w:vAlign w:val="bottom"/>
          </w:tcPr>
          <w:p w14:paraId="24139D3E">
            <w:pPr>
              <w:rPr>
                <w:rFonts w:hint="default" w:cs="宋体"/>
                <w:color w:val="000000"/>
                <w:sz w:val="20"/>
                <w:szCs w:val="20"/>
              </w:rPr>
            </w:pPr>
          </w:p>
        </w:tc>
        <w:tc>
          <w:tcPr>
            <w:tcW w:w="552" w:type="pct"/>
            <w:tcBorders>
              <w:top w:val="nil"/>
              <w:left w:val="nil"/>
              <w:bottom w:val="nil"/>
              <w:right w:val="nil"/>
            </w:tcBorders>
            <w:shd w:val="clear" w:color="auto" w:fill="auto"/>
            <w:noWrap/>
            <w:tcMar>
              <w:top w:w="15" w:type="dxa"/>
              <w:left w:w="15" w:type="dxa"/>
              <w:right w:w="15" w:type="dxa"/>
            </w:tcMar>
            <w:vAlign w:val="bottom"/>
          </w:tcPr>
          <w:p w14:paraId="12FC6324">
            <w:pPr>
              <w:rPr>
                <w:rFonts w:hint="default" w:cs="宋体"/>
                <w:color w:val="000000"/>
                <w:sz w:val="20"/>
                <w:szCs w:val="20"/>
              </w:rPr>
            </w:pPr>
          </w:p>
        </w:tc>
        <w:tc>
          <w:tcPr>
            <w:tcW w:w="636" w:type="pct"/>
            <w:tcBorders>
              <w:top w:val="nil"/>
              <w:left w:val="nil"/>
              <w:bottom w:val="nil"/>
              <w:right w:val="nil"/>
            </w:tcBorders>
            <w:shd w:val="clear" w:color="auto" w:fill="auto"/>
            <w:noWrap/>
            <w:tcMar>
              <w:top w:w="15" w:type="dxa"/>
              <w:left w:w="15" w:type="dxa"/>
              <w:right w:w="15" w:type="dxa"/>
            </w:tcMar>
            <w:vAlign w:val="bottom"/>
          </w:tcPr>
          <w:p w14:paraId="40C70F1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28630DF2">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028F781">
            <w:pPr>
              <w:jc w:val="center"/>
              <w:textAlignment w:val="bottom"/>
              <w:rPr>
                <w:rFonts w:hint="default" w:cs="宋体"/>
                <w:b/>
                <w:color w:val="000000"/>
                <w:sz w:val="20"/>
                <w:szCs w:val="20"/>
              </w:rPr>
            </w:pPr>
            <w:r>
              <w:rPr>
                <w:rFonts w:cs="宋体"/>
                <w:b/>
                <w:color w:val="000000"/>
                <w:sz w:val="20"/>
                <w:szCs w:val="20"/>
              </w:rPr>
              <w:t>项目</w:t>
            </w:r>
          </w:p>
        </w:tc>
        <w:tc>
          <w:tcPr>
            <w:tcW w:w="600"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F113BF">
            <w:pPr>
              <w:jc w:val="center"/>
              <w:textAlignment w:val="center"/>
              <w:rPr>
                <w:rFonts w:hint="default" w:cs="宋体"/>
                <w:b/>
                <w:color w:val="000000"/>
                <w:sz w:val="20"/>
                <w:szCs w:val="20"/>
              </w:rPr>
            </w:pPr>
            <w:r>
              <w:rPr>
                <w:rFonts w:cs="宋体"/>
                <w:b/>
                <w:color w:val="000000"/>
                <w:sz w:val="20"/>
                <w:szCs w:val="20"/>
              </w:rPr>
              <w:t>本年支出合计</w:t>
            </w:r>
          </w:p>
        </w:tc>
        <w:tc>
          <w:tcPr>
            <w:tcW w:w="57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D9C998">
            <w:pPr>
              <w:jc w:val="center"/>
              <w:textAlignment w:val="center"/>
              <w:rPr>
                <w:rFonts w:hint="default" w:cs="宋体"/>
                <w:b/>
                <w:color w:val="000000"/>
                <w:sz w:val="20"/>
                <w:szCs w:val="20"/>
              </w:rPr>
            </w:pPr>
            <w:r>
              <w:rPr>
                <w:rFonts w:cs="宋体"/>
                <w:b/>
                <w:color w:val="000000"/>
                <w:sz w:val="20"/>
                <w:szCs w:val="20"/>
              </w:rPr>
              <w:t>基本支出</w:t>
            </w:r>
          </w:p>
        </w:tc>
        <w:tc>
          <w:tcPr>
            <w:tcW w:w="52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5FF245">
            <w:pPr>
              <w:jc w:val="center"/>
              <w:textAlignment w:val="center"/>
              <w:rPr>
                <w:rFonts w:hint="default" w:cs="宋体"/>
                <w:b/>
                <w:color w:val="000000"/>
                <w:sz w:val="20"/>
                <w:szCs w:val="20"/>
              </w:rPr>
            </w:pPr>
            <w:r>
              <w:rPr>
                <w:rFonts w:cs="宋体"/>
                <w:b/>
                <w:color w:val="000000"/>
                <w:sz w:val="20"/>
                <w:szCs w:val="20"/>
              </w:rPr>
              <w:t>项目支出</w:t>
            </w:r>
          </w:p>
        </w:tc>
        <w:tc>
          <w:tcPr>
            <w:tcW w:w="50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55800E">
            <w:pPr>
              <w:jc w:val="center"/>
              <w:textAlignment w:val="center"/>
              <w:rPr>
                <w:rFonts w:hint="default" w:cs="宋体"/>
                <w:b/>
                <w:color w:val="000000"/>
                <w:sz w:val="20"/>
                <w:szCs w:val="20"/>
              </w:rPr>
            </w:pPr>
            <w:r>
              <w:rPr>
                <w:rFonts w:cs="宋体"/>
                <w:b/>
                <w:color w:val="000000"/>
                <w:sz w:val="20"/>
                <w:szCs w:val="20"/>
              </w:rPr>
              <w:t>上缴上级支出</w:t>
            </w:r>
          </w:p>
        </w:tc>
        <w:tc>
          <w:tcPr>
            <w:tcW w:w="552"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D827C9">
            <w:pPr>
              <w:jc w:val="center"/>
              <w:textAlignment w:val="center"/>
              <w:rPr>
                <w:rFonts w:hint="default" w:cs="宋体"/>
                <w:b/>
                <w:color w:val="000000"/>
                <w:sz w:val="20"/>
                <w:szCs w:val="20"/>
              </w:rPr>
            </w:pPr>
            <w:r>
              <w:rPr>
                <w:rFonts w:cs="宋体"/>
                <w:b/>
                <w:color w:val="000000"/>
                <w:sz w:val="20"/>
                <w:szCs w:val="20"/>
              </w:rPr>
              <w:t>经营支出</w:t>
            </w:r>
          </w:p>
        </w:tc>
        <w:tc>
          <w:tcPr>
            <w:tcW w:w="636"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B10A05">
            <w:pPr>
              <w:jc w:val="center"/>
              <w:textAlignment w:val="center"/>
              <w:rPr>
                <w:rFonts w:hint="default" w:cs="宋体"/>
                <w:b/>
                <w:color w:val="000000"/>
                <w:sz w:val="20"/>
                <w:szCs w:val="20"/>
              </w:rPr>
            </w:pPr>
            <w:r>
              <w:rPr>
                <w:rFonts w:cs="宋体"/>
                <w:b/>
                <w:color w:val="000000"/>
                <w:sz w:val="20"/>
                <w:szCs w:val="20"/>
              </w:rPr>
              <w:t>对附属单位补助支出</w:t>
            </w:r>
          </w:p>
        </w:tc>
      </w:tr>
      <w:tr w14:paraId="4CCCDCAD">
        <w:tblPrEx>
          <w:tblCellMar>
            <w:top w:w="0" w:type="dxa"/>
            <w:left w:w="0" w:type="dxa"/>
            <w:bottom w:w="0" w:type="dxa"/>
            <w:right w:w="0" w:type="dxa"/>
          </w:tblCellMar>
        </w:tblPrEx>
        <w:trPr>
          <w:trHeight w:val="338" w:hRule="atLeast"/>
        </w:trPr>
        <w:tc>
          <w:tcPr>
            <w:tcW w:w="421" w:type="pct"/>
            <w:vMerge w:val="restar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75D091">
            <w:pPr>
              <w:jc w:val="center"/>
              <w:textAlignment w:val="center"/>
              <w:rPr>
                <w:rFonts w:hint="default" w:cs="宋体"/>
                <w:b/>
                <w:color w:val="000000"/>
                <w:sz w:val="20"/>
                <w:szCs w:val="20"/>
              </w:rPr>
            </w:pPr>
            <w:r>
              <w:rPr>
                <w:rFonts w:cs="宋体"/>
                <w:b/>
                <w:color w:val="000000"/>
                <w:sz w:val="20"/>
                <w:szCs w:val="20"/>
              </w:rPr>
              <w:t>功能分类科目编码</w:t>
            </w:r>
          </w:p>
        </w:tc>
        <w:tc>
          <w:tcPr>
            <w:tcW w:w="1175" w:type="pct"/>
            <w:vMerge w:val="restart"/>
            <w:tcBorders>
              <w:top w:val="nil"/>
              <w:left w:val="nil"/>
              <w:bottom w:val="single" w:color="000000" w:sz="4" w:space="0"/>
              <w:right w:val="nil"/>
            </w:tcBorders>
            <w:shd w:val="clear" w:color="auto" w:fill="auto"/>
            <w:noWrap/>
            <w:tcMar>
              <w:top w:w="15" w:type="dxa"/>
              <w:left w:w="15" w:type="dxa"/>
              <w:right w:w="15" w:type="dxa"/>
            </w:tcMar>
            <w:vAlign w:val="center"/>
          </w:tcPr>
          <w:p w14:paraId="587ED58E">
            <w:pPr>
              <w:jc w:val="center"/>
              <w:textAlignment w:val="center"/>
              <w:rPr>
                <w:rFonts w:hint="default" w:cs="宋体"/>
                <w:b/>
                <w:color w:val="000000"/>
                <w:sz w:val="20"/>
                <w:szCs w:val="20"/>
              </w:rPr>
            </w:pPr>
            <w:r>
              <w:rPr>
                <w:rFonts w:cs="宋体"/>
                <w:b/>
                <w:color w:val="000000"/>
                <w:sz w:val="20"/>
                <w:szCs w:val="20"/>
              </w:rPr>
              <w:t>项目（按“项”级功能分类科目）</w:t>
            </w: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CBB3696">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0DEB23A">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3882CA">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96F235">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C525DF">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930518B">
            <w:pPr>
              <w:jc w:val="center"/>
              <w:rPr>
                <w:rFonts w:hint="default" w:cs="宋体"/>
                <w:b/>
                <w:color w:val="000000"/>
                <w:sz w:val="20"/>
                <w:szCs w:val="20"/>
              </w:rPr>
            </w:pPr>
          </w:p>
        </w:tc>
      </w:tr>
      <w:tr w14:paraId="22ABE738">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92EFB">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657A000E">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DB29D">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1C7118">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245E0D">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52068C0">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1B2F75C">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B9CDC6">
            <w:pPr>
              <w:jc w:val="center"/>
              <w:rPr>
                <w:rFonts w:hint="default" w:cs="宋体"/>
                <w:b/>
                <w:color w:val="000000"/>
                <w:sz w:val="20"/>
                <w:szCs w:val="20"/>
              </w:rPr>
            </w:pPr>
          </w:p>
        </w:tc>
      </w:tr>
      <w:tr w14:paraId="12F072FB">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5BE8B">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5D68C23A">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A5E1C9">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53421C">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1BB51">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B518E8">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2579DC">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0BF4A3">
            <w:pPr>
              <w:jc w:val="center"/>
              <w:rPr>
                <w:rFonts w:hint="default" w:cs="宋体"/>
                <w:b/>
                <w:color w:val="000000"/>
                <w:sz w:val="20"/>
                <w:szCs w:val="20"/>
              </w:rPr>
            </w:pPr>
          </w:p>
        </w:tc>
      </w:tr>
      <w:tr w14:paraId="1C6C7A32">
        <w:tblPrEx>
          <w:tblCellMar>
            <w:top w:w="0" w:type="dxa"/>
            <w:left w:w="0" w:type="dxa"/>
            <w:bottom w:w="0" w:type="dxa"/>
            <w:right w:w="0" w:type="dxa"/>
          </w:tblCellMar>
        </w:tblPrEx>
        <w:trPr>
          <w:trHeight w:val="338" w:hRule="atLeast"/>
        </w:trPr>
        <w:tc>
          <w:tcPr>
            <w:tcW w:w="421" w:type="pct"/>
            <w:vMerge w:val="continue"/>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D94F2">
            <w:pPr>
              <w:jc w:val="center"/>
              <w:rPr>
                <w:rFonts w:hint="default" w:cs="宋体"/>
                <w:b/>
                <w:color w:val="000000"/>
                <w:sz w:val="20"/>
                <w:szCs w:val="20"/>
              </w:rPr>
            </w:pPr>
          </w:p>
        </w:tc>
        <w:tc>
          <w:tcPr>
            <w:tcW w:w="1175" w:type="pct"/>
            <w:vMerge w:val="continue"/>
            <w:tcBorders>
              <w:top w:val="nil"/>
              <w:left w:val="nil"/>
              <w:bottom w:val="single" w:color="000000" w:sz="4" w:space="0"/>
              <w:right w:val="nil"/>
            </w:tcBorders>
            <w:shd w:val="clear" w:color="auto" w:fill="auto"/>
            <w:noWrap/>
            <w:tcMar>
              <w:top w:w="15" w:type="dxa"/>
              <w:left w:w="15" w:type="dxa"/>
              <w:right w:w="15" w:type="dxa"/>
            </w:tcMar>
            <w:vAlign w:val="center"/>
          </w:tcPr>
          <w:p w14:paraId="7C37D510">
            <w:pPr>
              <w:jc w:val="center"/>
              <w:rPr>
                <w:rFonts w:hint="default" w:cs="宋体"/>
                <w:b/>
                <w:color w:val="000000"/>
                <w:sz w:val="20"/>
                <w:szCs w:val="20"/>
              </w:rPr>
            </w:pPr>
          </w:p>
        </w:tc>
        <w:tc>
          <w:tcPr>
            <w:tcW w:w="600"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2BCD45">
            <w:pPr>
              <w:jc w:val="center"/>
              <w:rPr>
                <w:rFonts w:hint="default" w:cs="宋体"/>
                <w:b/>
                <w:color w:val="000000"/>
                <w:sz w:val="20"/>
                <w:szCs w:val="20"/>
              </w:rPr>
            </w:pPr>
          </w:p>
        </w:tc>
        <w:tc>
          <w:tcPr>
            <w:tcW w:w="57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B03FF2">
            <w:pPr>
              <w:jc w:val="center"/>
              <w:rPr>
                <w:rFonts w:hint="default" w:cs="宋体"/>
                <w:b/>
                <w:color w:val="000000"/>
                <w:sz w:val="20"/>
                <w:szCs w:val="20"/>
              </w:rPr>
            </w:pPr>
          </w:p>
        </w:tc>
        <w:tc>
          <w:tcPr>
            <w:tcW w:w="52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43E7025">
            <w:pPr>
              <w:jc w:val="center"/>
              <w:rPr>
                <w:rFonts w:hint="default" w:cs="宋体"/>
                <w:b/>
                <w:color w:val="000000"/>
                <w:sz w:val="20"/>
                <w:szCs w:val="20"/>
              </w:rPr>
            </w:pPr>
          </w:p>
        </w:tc>
        <w:tc>
          <w:tcPr>
            <w:tcW w:w="50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3DDAFB">
            <w:pPr>
              <w:jc w:val="center"/>
              <w:rPr>
                <w:rFonts w:hint="default" w:cs="宋体"/>
                <w:b/>
                <w:color w:val="000000"/>
                <w:sz w:val="20"/>
                <w:szCs w:val="20"/>
              </w:rPr>
            </w:pPr>
          </w:p>
        </w:tc>
        <w:tc>
          <w:tcPr>
            <w:tcW w:w="552"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C2CB66">
            <w:pPr>
              <w:jc w:val="center"/>
              <w:rPr>
                <w:rFonts w:hint="default" w:cs="宋体"/>
                <w:b/>
                <w:color w:val="000000"/>
                <w:sz w:val="20"/>
                <w:szCs w:val="20"/>
              </w:rPr>
            </w:pPr>
          </w:p>
        </w:tc>
        <w:tc>
          <w:tcPr>
            <w:tcW w:w="636"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D22378">
            <w:pPr>
              <w:jc w:val="center"/>
              <w:rPr>
                <w:rFonts w:hint="default" w:cs="宋体"/>
                <w:b/>
                <w:color w:val="000000"/>
                <w:sz w:val="20"/>
                <w:szCs w:val="20"/>
              </w:rPr>
            </w:pPr>
          </w:p>
        </w:tc>
      </w:tr>
      <w:tr w14:paraId="066EF7AB">
        <w:tblPrEx>
          <w:tblCellMar>
            <w:top w:w="0" w:type="dxa"/>
            <w:left w:w="0" w:type="dxa"/>
            <w:bottom w:w="0" w:type="dxa"/>
            <w:right w:w="0" w:type="dxa"/>
          </w:tblCellMar>
        </w:tblPrEx>
        <w:trPr>
          <w:trHeight w:val="362" w:hRule="atLeast"/>
        </w:trPr>
        <w:tc>
          <w:tcPr>
            <w:tcW w:w="1597"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9C8332">
            <w:pPr>
              <w:jc w:val="center"/>
              <w:textAlignment w:val="center"/>
              <w:rPr>
                <w:rFonts w:hint="default" w:cs="宋体"/>
                <w:b/>
                <w:color w:val="000000"/>
                <w:sz w:val="20"/>
                <w:szCs w:val="20"/>
              </w:rPr>
            </w:pPr>
            <w:r>
              <w:rPr>
                <w:rFonts w:cs="宋体"/>
                <w:b/>
                <w:color w:val="000000"/>
                <w:sz w:val="20"/>
                <w:szCs w:val="20"/>
              </w:rPr>
              <w:t>合计</w:t>
            </w:r>
          </w:p>
        </w:tc>
        <w:tc>
          <w:tcPr>
            <w:tcW w:w="60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335C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1,138.11</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A74D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999.90</w:t>
            </w:r>
            <w:r>
              <w:rPr>
                <w:rFonts w:ascii="Times New Roman" w:hAnsi="Times New Roman"/>
                <w:b/>
                <w:color w:val="000000"/>
                <w:sz w:val="20"/>
                <w:u w:color="auto"/>
              </w:rPr>
              <w:t xml:space="preserve"> </w:t>
            </w:r>
          </w:p>
        </w:tc>
        <w:tc>
          <w:tcPr>
            <w:tcW w:w="5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F4B1A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138.22</w:t>
            </w:r>
            <w:r>
              <w:rPr>
                <w:rFonts w:ascii="Times New Roman" w:hAnsi="Times New Roman"/>
                <w:b/>
                <w:color w:val="000000"/>
                <w:sz w:val="20"/>
                <w:u w:color="auto"/>
              </w:rPr>
              <w:t xml:space="preserve"> </w:t>
            </w:r>
          </w:p>
        </w:tc>
        <w:tc>
          <w:tcPr>
            <w:tcW w:w="50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C7C67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2"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C37B805">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63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46D45C">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06960CE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1B3648">
            <w:pPr>
              <w:textAlignment w:val="center"/>
              <w:rPr>
                <w:rFonts w:hint="default" w:cs="宋体"/>
                <w:color w:val="000000"/>
                <w:sz w:val="20"/>
                <w:szCs w:val="20"/>
              </w:rPr>
            </w:pPr>
            <w:r>
              <w:rPr>
                <w:rFonts w:cs="宋体"/>
                <w:b/>
                <w:color w:val="000000"/>
                <w:sz w:val="20"/>
                <w:szCs w:val="20"/>
              </w:rPr>
              <w:t>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81E3899">
            <w:pPr>
              <w:textAlignment w:val="center"/>
              <w:rPr>
                <w:rFonts w:hint="default" w:cs="宋体"/>
                <w:color w:val="000000"/>
                <w:sz w:val="20"/>
                <w:szCs w:val="20"/>
              </w:rPr>
            </w:pPr>
            <w:r>
              <w:rPr>
                <w:rFonts w:cs="宋体"/>
                <w:b/>
                <w:color w:val="000000"/>
                <w:sz w:val="20"/>
                <w:szCs w:val="20"/>
              </w:rPr>
              <w:t>一般公共服务支出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67416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32A72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7753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0C95E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ECA42D">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26A7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B92901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E6C227">
            <w:pPr>
              <w:textAlignment w:val="center"/>
              <w:rPr>
                <w:rFonts w:hint="default" w:cs="宋体"/>
                <w:color w:val="000000"/>
                <w:sz w:val="20"/>
                <w:szCs w:val="20"/>
              </w:rPr>
            </w:pPr>
            <w:r>
              <w:rPr>
                <w:rFonts w:cs="宋体"/>
                <w:b/>
                <w:color w:val="000000"/>
                <w:sz w:val="20"/>
                <w:szCs w:val="20"/>
              </w:rPr>
              <w:t>20136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5A643C2">
            <w:pPr>
              <w:textAlignment w:val="center"/>
              <w:rPr>
                <w:rFonts w:hint="default" w:cs="宋体"/>
                <w:color w:val="000000"/>
                <w:sz w:val="20"/>
                <w:szCs w:val="20"/>
              </w:rPr>
            </w:pPr>
            <w:r>
              <w:rPr>
                <w:rFonts w:cs="宋体"/>
                <w:b/>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C2CD4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1B86D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4071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ED8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B641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5D846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C77E33D">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B3E2BE">
            <w:pPr>
              <w:textAlignment w:val="center"/>
              <w:rPr>
                <w:rFonts w:hint="default" w:cs="宋体"/>
                <w:color w:val="000000"/>
                <w:sz w:val="20"/>
                <w:szCs w:val="20"/>
              </w:rPr>
            </w:pPr>
            <w:r>
              <w:rPr>
                <w:rFonts w:cs="宋体"/>
                <w:color w:val="000000"/>
                <w:sz w:val="20"/>
                <w:szCs w:val="20"/>
              </w:rPr>
              <w:t>2013699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E523330">
            <w:pPr>
              <w:textAlignment w:val="center"/>
              <w:rPr>
                <w:rFonts w:hint="default" w:cs="宋体"/>
                <w:color w:val="000000"/>
                <w:sz w:val="20"/>
                <w:szCs w:val="20"/>
              </w:rPr>
            </w:pPr>
            <w:r>
              <w:rPr>
                <w:rFonts w:cs="宋体"/>
                <w:color w:val="000000"/>
                <w:sz w:val="20"/>
                <w:szCs w:val="20"/>
              </w:rPr>
              <w:t>其他共产党事务支出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5C2E7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69252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6466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917A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42A2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CB4BA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6117D0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E521D9">
            <w:pPr>
              <w:textAlignment w:val="center"/>
              <w:rPr>
                <w:rFonts w:hint="default" w:cs="宋体"/>
                <w:color w:val="000000"/>
                <w:sz w:val="20"/>
                <w:szCs w:val="20"/>
              </w:rPr>
            </w:pPr>
            <w:r>
              <w:rPr>
                <w:rFonts w:cs="宋体"/>
                <w:b/>
                <w:color w:val="000000"/>
                <w:sz w:val="20"/>
                <w:szCs w:val="20"/>
              </w:rPr>
              <w:t>208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0B1919">
            <w:pPr>
              <w:textAlignment w:val="center"/>
              <w:rPr>
                <w:rFonts w:hint="default" w:cs="宋体"/>
                <w:color w:val="000000"/>
                <w:sz w:val="20"/>
                <w:szCs w:val="20"/>
              </w:rPr>
            </w:pPr>
            <w:r>
              <w:rPr>
                <w:rFonts w:cs="宋体"/>
                <w:b/>
                <w:color w:val="000000"/>
                <w:sz w:val="20"/>
                <w:szCs w:val="20"/>
              </w:rPr>
              <w:t>社会保障和就业支出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F417F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50231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6B4E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5208E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3881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5C2B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6655CB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8617B3">
            <w:pPr>
              <w:textAlignment w:val="center"/>
              <w:rPr>
                <w:rFonts w:hint="default" w:cs="宋体"/>
                <w:color w:val="000000"/>
                <w:sz w:val="20"/>
                <w:szCs w:val="20"/>
              </w:rPr>
            </w:pPr>
            <w:r>
              <w:rPr>
                <w:rFonts w:cs="宋体"/>
                <w:b/>
                <w:color w:val="000000"/>
                <w:sz w:val="20"/>
                <w:szCs w:val="20"/>
              </w:rPr>
              <w:t>20805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BBCCBFC">
            <w:pPr>
              <w:textAlignment w:val="center"/>
              <w:rPr>
                <w:rFonts w:hint="default" w:cs="宋体"/>
                <w:color w:val="000000"/>
                <w:sz w:val="20"/>
                <w:szCs w:val="20"/>
              </w:rPr>
            </w:pPr>
            <w:r>
              <w:rPr>
                <w:rFonts w:cs="宋体"/>
                <w:b/>
                <w:color w:val="000000"/>
                <w:sz w:val="20"/>
                <w:szCs w:val="20"/>
              </w:rPr>
              <w:t>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C8CA6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3D556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91E1A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E2F5F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70BF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9FB2D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575D618">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4050A4">
            <w:pPr>
              <w:textAlignment w:val="center"/>
              <w:rPr>
                <w:rFonts w:hint="default" w:cs="宋体"/>
                <w:color w:val="000000"/>
                <w:sz w:val="20"/>
                <w:szCs w:val="20"/>
              </w:rPr>
            </w:pPr>
            <w:r>
              <w:rPr>
                <w:rFonts w:cs="宋体"/>
                <w:color w:val="000000"/>
                <w:sz w:val="20"/>
                <w:szCs w:val="20"/>
              </w:rPr>
              <w:t>2080505</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003E5F">
            <w:pPr>
              <w:textAlignment w:val="center"/>
              <w:rPr>
                <w:rFonts w:hint="default" w:cs="宋体"/>
                <w:color w:val="000000"/>
                <w:sz w:val="20"/>
                <w:szCs w:val="20"/>
              </w:rPr>
            </w:pPr>
            <w:r>
              <w:rPr>
                <w:rFonts w:cs="宋体"/>
                <w:color w:val="000000"/>
                <w:sz w:val="20"/>
                <w:szCs w:val="20"/>
              </w:rPr>
              <w:t>机关事业单位基本养老保险缴费支出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43ED2">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EAB3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03319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380DC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B11A6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8BF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3FAFD47">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A71C2B">
            <w:pPr>
              <w:textAlignment w:val="center"/>
              <w:rPr>
                <w:rFonts w:hint="default" w:cs="宋体"/>
                <w:color w:val="000000"/>
                <w:sz w:val="20"/>
                <w:szCs w:val="20"/>
              </w:rPr>
            </w:pPr>
            <w:r>
              <w:rPr>
                <w:rFonts w:cs="宋体"/>
                <w:color w:val="000000"/>
                <w:sz w:val="20"/>
                <w:szCs w:val="20"/>
              </w:rPr>
              <w:t>2080506</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E8E89C">
            <w:pPr>
              <w:textAlignment w:val="center"/>
              <w:rPr>
                <w:rFonts w:hint="default" w:cs="宋体"/>
                <w:color w:val="000000"/>
                <w:sz w:val="20"/>
                <w:szCs w:val="20"/>
              </w:rPr>
            </w:pPr>
            <w:r>
              <w:rPr>
                <w:rFonts w:cs="宋体"/>
                <w:color w:val="000000"/>
                <w:sz w:val="20"/>
                <w:szCs w:val="20"/>
              </w:rPr>
              <w:t>机关事业单位职业年金缴费支出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E82783">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06313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85C5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9B034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8A8FE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0854F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82012D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D74E10">
            <w:pPr>
              <w:textAlignment w:val="center"/>
              <w:rPr>
                <w:rFonts w:hint="default" w:cs="宋体"/>
                <w:color w:val="000000"/>
                <w:sz w:val="20"/>
                <w:szCs w:val="20"/>
              </w:rPr>
            </w:pPr>
            <w:r>
              <w:rPr>
                <w:rFonts w:cs="宋体"/>
                <w:color w:val="000000"/>
                <w:sz w:val="20"/>
                <w:szCs w:val="20"/>
              </w:rPr>
              <w:t>2080599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2F74C57">
            <w:pPr>
              <w:textAlignment w:val="center"/>
              <w:rPr>
                <w:rFonts w:hint="default" w:cs="宋体"/>
                <w:color w:val="000000"/>
                <w:sz w:val="20"/>
                <w:szCs w:val="20"/>
              </w:rPr>
            </w:pPr>
            <w:r>
              <w:rPr>
                <w:rFonts w:cs="宋体"/>
                <w:color w:val="000000"/>
                <w:sz w:val="20"/>
                <w:szCs w:val="20"/>
              </w:rPr>
              <w:t>其他行政事业单位养老支出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E355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271FE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24283E">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90388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3364A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3C536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7AA8910">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D2B06">
            <w:pPr>
              <w:textAlignment w:val="center"/>
              <w:rPr>
                <w:rFonts w:hint="default" w:cs="宋体"/>
                <w:color w:val="000000"/>
                <w:sz w:val="20"/>
                <w:szCs w:val="20"/>
              </w:rPr>
            </w:pPr>
            <w:r>
              <w:rPr>
                <w:rFonts w:cs="宋体"/>
                <w:b/>
                <w:color w:val="000000"/>
                <w:sz w:val="20"/>
                <w:szCs w:val="20"/>
              </w:rPr>
              <w:t>210</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EA3F27">
            <w:pPr>
              <w:textAlignment w:val="center"/>
              <w:rPr>
                <w:rFonts w:hint="default" w:cs="宋体"/>
                <w:color w:val="000000"/>
                <w:sz w:val="20"/>
                <w:szCs w:val="20"/>
              </w:rPr>
            </w:pPr>
            <w:r>
              <w:rPr>
                <w:rFonts w:cs="宋体"/>
                <w:b/>
                <w:color w:val="000000"/>
                <w:sz w:val="20"/>
                <w:szCs w:val="20"/>
              </w:rPr>
              <w:t>卫生健康支出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1C174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1,030.21</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CDC63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891.99</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AA23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138.22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0025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5E72D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158EE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1BD1D5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B139A">
            <w:pPr>
              <w:textAlignment w:val="center"/>
              <w:rPr>
                <w:rFonts w:hint="default" w:cs="宋体"/>
                <w:color w:val="000000"/>
                <w:sz w:val="20"/>
                <w:szCs w:val="20"/>
              </w:rPr>
            </w:pPr>
            <w:r>
              <w:rPr>
                <w:rFonts w:cs="宋体"/>
                <w:b/>
                <w:color w:val="000000"/>
                <w:sz w:val="20"/>
                <w:szCs w:val="20"/>
              </w:rPr>
              <w:t>21003</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226C3B9">
            <w:pPr>
              <w:textAlignment w:val="center"/>
              <w:rPr>
                <w:rFonts w:hint="default" w:cs="宋体"/>
                <w:color w:val="000000"/>
                <w:sz w:val="20"/>
                <w:szCs w:val="20"/>
              </w:rPr>
            </w:pPr>
            <w:r>
              <w:rPr>
                <w:rFonts w:cs="宋体"/>
                <w:b/>
                <w:color w:val="000000"/>
                <w:sz w:val="20"/>
                <w:szCs w:val="20"/>
              </w:rPr>
              <w:t>基层医疗卫生机构</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62BB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981.24</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D8A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869.63</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D7E879">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111.62</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A46C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36A2B">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69561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003AC1A4">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F0DBD5">
            <w:pPr>
              <w:textAlignment w:val="center"/>
              <w:rPr>
                <w:rFonts w:hint="default" w:cs="宋体"/>
                <w:color w:val="000000"/>
                <w:sz w:val="20"/>
                <w:szCs w:val="20"/>
              </w:rPr>
            </w:pPr>
            <w:r>
              <w:rPr>
                <w:rFonts w:cs="宋体"/>
                <w:color w:val="000000"/>
                <w:sz w:val="20"/>
                <w:szCs w:val="20"/>
              </w:rPr>
              <w:t>2100302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846AC1">
            <w:pPr>
              <w:textAlignment w:val="center"/>
              <w:rPr>
                <w:rFonts w:hint="default" w:cs="宋体"/>
                <w:color w:val="000000"/>
                <w:sz w:val="20"/>
                <w:szCs w:val="20"/>
              </w:rPr>
            </w:pPr>
            <w:r>
              <w:rPr>
                <w:rFonts w:cs="宋体"/>
                <w:color w:val="000000"/>
                <w:sz w:val="20"/>
                <w:szCs w:val="20"/>
              </w:rPr>
              <w:t>乡镇卫生院</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D61C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981.24</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18B25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869.63</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CDE2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111.62</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2FC3F0">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CAC57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7E1D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53DCA33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9123C">
            <w:pPr>
              <w:textAlignment w:val="center"/>
              <w:rPr>
                <w:rFonts w:hint="default" w:cs="宋体"/>
                <w:color w:val="000000"/>
                <w:sz w:val="20"/>
                <w:szCs w:val="20"/>
              </w:rPr>
            </w:pPr>
            <w:r>
              <w:rPr>
                <w:rFonts w:cs="宋体"/>
                <w:b/>
                <w:color w:val="000000"/>
                <w:sz w:val="20"/>
                <w:szCs w:val="20"/>
              </w:rPr>
              <w:t>21004</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A110643">
            <w:pPr>
              <w:textAlignment w:val="center"/>
              <w:rPr>
                <w:rFonts w:hint="default" w:cs="宋体"/>
                <w:color w:val="000000"/>
                <w:sz w:val="20"/>
                <w:szCs w:val="20"/>
              </w:rPr>
            </w:pPr>
            <w:r>
              <w:rPr>
                <w:rFonts w:cs="宋体"/>
                <w:b/>
                <w:color w:val="000000"/>
                <w:sz w:val="20"/>
                <w:szCs w:val="20"/>
              </w:rPr>
              <w:t>公共卫生</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B7C7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B16A2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95DA56">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A0DBC">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8A045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D8313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3F33113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65B3A4">
            <w:pPr>
              <w:textAlignment w:val="center"/>
              <w:rPr>
                <w:rFonts w:hint="default" w:cs="宋体"/>
                <w:color w:val="000000"/>
                <w:sz w:val="20"/>
                <w:szCs w:val="20"/>
              </w:rPr>
            </w:pPr>
            <w:r>
              <w:rPr>
                <w:rFonts w:cs="宋体"/>
                <w:color w:val="000000"/>
                <w:sz w:val="20"/>
                <w:szCs w:val="20"/>
              </w:rPr>
              <w:t>2100408</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4E8117">
            <w:pPr>
              <w:textAlignment w:val="center"/>
              <w:rPr>
                <w:rFonts w:hint="default" w:cs="宋体"/>
                <w:color w:val="000000"/>
                <w:sz w:val="20"/>
                <w:szCs w:val="20"/>
              </w:rPr>
            </w:pPr>
            <w:r>
              <w:rPr>
                <w:rFonts w:cs="宋体"/>
                <w:color w:val="000000"/>
                <w:sz w:val="20"/>
                <w:szCs w:val="20"/>
              </w:rPr>
              <w:t>基本公共卫生服务</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DFEAF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0005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0DC4C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2C6E3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FB275">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E9E3C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4432D03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9A981F">
            <w:pPr>
              <w:textAlignment w:val="center"/>
              <w:rPr>
                <w:rFonts w:hint="default" w:cs="宋体"/>
                <w:color w:val="000000"/>
                <w:sz w:val="20"/>
                <w:szCs w:val="20"/>
              </w:rPr>
            </w:pPr>
            <w:r>
              <w:rPr>
                <w:rFonts w:cs="宋体"/>
                <w:b/>
                <w:color w:val="000000"/>
                <w:sz w:val="20"/>
                <w:szCs w:val="20"/>
              </w:rPr>
              <w:t>21011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4B390D">
            <w:pPr>
              <w:textAlignment w:val="center"/>
              <w:rPr>
                <w:rFonts w:hint="default" w:cs="宋体"/>
                <w:color w:val="000000"/>
                <w:sz w:val="20"/>
                <w:szCs w:val="20"/>
              </w:rPr>
            </w:pPr>
            <w:r>
              <w:rPr>
                <w:rFonts w:cs="宋体"/>
                <w:b/>
                <w:color w:val="000000"/>
                <w:sz w:val="20"/>
                <w:szCs w:val="20"/>
              </w:rPr>
              <w:t>行政事业单位医疗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7D6C7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90DB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06B9C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755FFF">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194A5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B1CF9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442F3112">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519EA">
            <w:pPr>
              <w:textAlignment w:val="center"/>
              <w:rPr>
                <w:rFonts w:hint="default" w:cs="宋体"/>
                <w:color w:val="000000"/>
                <w:sz w:val="20"/>
                <w:szCs w:val="20"/>
              </w:rPr>
            </w:pPr>
            <w:r>
              <w:rPr>
                <w:rFonts w:cs="宋体"/>
                <w:color w:val="000000"/>
                <w:sz w:val="20"/>
                <w:szCs w:val="20"/>
              </w:rPr>
              <w:t>2101102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E30F996">
            <w:pPr>
              <w:textAlignment w:val="center"/>
              <w:rPr>
                <w:rFonts w:hint="default" w:cs="宋体"/>
                <w:color w:val="000000"/>
                <w:sz w:val="20"/>
                <w:szCs w:val="20"/>
              </w:rPr>
            </w:pPr>
            <w:r>
              <w:rPr>
                <w:rFonts w:cs="宋体"/>
                <w:color w:val="000000"/>
                <w:sz w:val="20"/>
                <w:szCs w:val="20"/>
              </w:rPr>
              <w:t>事业单位医疗</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B20C0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E85047">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CA16F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3E468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4EF6F1">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BCC6C4">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B69415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30502C">
            <w:pPr>
              <w:textAlignment w:val="center"/>
              <w:rPr>
                <w:rFonts w:hint="default" w:cs="宋体"/>
                <w:color w:val="000000"/>
                <w:sz w:val="20"/>
                <w:szCs w:val="20"/>
              </w:rPr>
            </w:pPr>
            <w:r>
              <w:rPr>
                <w:rFonts w:cs="宋体"/>
                <w:color w:val="000000"/>
                <w:sz w:val="20"/>
                <w:szCs w:val="20"/>
              </w:rPr>
              <w:t>2101199</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BA0F9F">
            <w:pPr>
              <w:textAlignment w:val="center"/>
              <w:rPr>
                <w:rFonts w:hint="default" w:cs="宋体"/>
                <w:color w:val="000000"/>
                <w:sz w:val="20"/>
                <w:szCs w:val="20"/>
              </w:rPr>
            </w:pPr>
            <w:r>
              <w:rPr>
                <w:rFonts w:cs="宋体"/>
                <w:color w:val="000000"/>
                <w:sz w:val="20"/>
                <w:szCs w:val="20"/>
              </w:rPr>
              <w:t>其他行政事业单位医疗支出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B7201A">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9DCBCB">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E01BE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DB47F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2B995F">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E88B8C">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3907635C">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BF30B">
            <w:pPr>
              <w:textAlignment w:val="center"/>
              <w:rPr>
                <w:rFonts w:hint="default" w:cs="宋体"/>
                <w:color w:val="000000"/>
                <w:sz w:val="20"/>
                <w:szCs w:val="20"/>
              </w:rPr>
            </w:pPr>
            <w:r>
              <w:rPr>
                <w:rFonts w:cs="宋体"/>
                <w:b/>
                <w:color w:val="000000"/>
                <w:sz w:val="20"/>
                <w:szCs w:val="20"/>
              </w:rPr>
              <w:t>221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476352">
            <w:pPr>
              <w:textAlignment w:val="center"/>
              <w:rPr>
                <w:rFonts w:hint="default" w:cs="宋体"/>
                <w:color w:val="000000"/>
                <w:sz w:val="20"/>
                <w:szCs w:val="20"/>
              </w:rPr>
            </w:pPr>
            <w:r>
              <w:rPr>
                <w:rFonts w:cs="宋体"/>
                <w:b/>
                <w:color w:val="000000"/>
                <w:sz w:val="20"/>
                <w:szCs w:val="20"/>
              </w:rPr>
              <w:t>住房保障支出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8607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C0BC0">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5289A3">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61F3F7">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B82A91">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982F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71EE116">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404C5C">
            <w:pPr>
              <w:textAlignment w:val="center"/>
              <w:rPr>
                <w:rFonts w:hint="default" w:cs="宋体"/>
                <w:color w:val="000000"/>
                <w:sz w:val="20"/>
                <w:szCs w:val="20"/>
              </w:rPr>
            </w:pPr>
            <w:r>
              <w:rPr>
                <w:rFonts w:cs="宋体"/>
                <w:b/>
                <w:color w:val="000000"/>
                <w:sz w:val="20"/>
                <w:szCs w:val="20"/>
              </w:rPr>
              <w:t>22102</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4B86AC">
            <w:pPr>
              <w:textAlignment w:val="center"/>
              <w:rPr>
                <w:rFonts w:hint="default" w:cs="宋体"/>
                <w:color w:val="000000"/>
                <w:sz w:val="20"/>
                <w:szCs w:val="20"/>
              </w:rPr>
            </w:pPr>
            <w:r>
              <w:rPr>
                <w:rFonts w:cs="宋体"/>
                <w:b/>
                <w:color w:val="000000"/>
                <w:sz w:val="20"/>
                <w:szCs w:val="20"/>
              </w:rPr>
              <w:t>住房改革支出</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48F908">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24A0C5">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726072">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5962A">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F33FE4">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42461E">
            <w:pPr>
              <w:wordWrap w:val="0"/>
              <w:jc w:val="right"/>
              <w:textAlignment w:val="center"/>
              <w:rPr>
                <w:rFonts w:hint="default" w:ascii="Times New Roman" w:hAnsi="Times New Roman"/>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7256A5E">
        <w:tblPrEx>
          <w:tblCellMar>
            <w:top w:w="0" w:type="dxa"/>
            <w:left w:w="0" w:type="dxa"/>
            <w:bottom w:w="0" w:type="dxa"/>
            <w:right w:w="0" w:type="dxa"/>
          </w:tblCellMar>
        </w:tblPrEx>
        <w:trPr>
          <w:trHeight w:val="382" w:hRule="atLeast"/>
        </w:trPr>
        <w:tc>
          <w:tcPr>
            <w:tcW w:w="42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2E6C37">
            <w:pPr>
              <w:textAlignment w:val="center"/>
              <w:rPr>
                <w:rFonts w:hint="default" w:cs="宋体"/>
                <w:color w:val="000000"/>
                <w:sz w:val="20"/>
                <w:szCs w:val="20"/>
              </w:rPr>
            </w:pPr>
            <w:r>
              <w:rPr>
                <w:rFonts w:cs="宋体"/>
                <w:color w:val="000000"/>
                <w:sz w:val="20"/>
                <w:szCs w:val="20"/>
              </w:rPr>
              <w:t>2210201</w:t>
            </w:r>
          </w:p>
        </w:tc>
        <w:tc>
          <w:tcPr>
            <w:tcW w:w="11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E24BE7">
            <w:pPr>
              <w:textAlignment w:val="center"/>
              <w:rPr>
                <w:rFonts w:hint="default" w:cs="宋体"/>
                <w:color w:val="000000"/>
                <w:sz w:val="20"/>
                <w:szCs w:val="20"/>
              </w:rPr>
            </w:pPr>
            <w:r>
              <w:rPr>
                <w:rFonts w:cs="宋体"/>
                <w:color w:val="000000"/>
                <w:sz w:val="20"/>
                <w:szCs w:val="20"/>
              </w:rPr>
              <w:t>住房公积金</w:t>
            </w:r>
          </w:p>
        </w:tc>
        <w:tc>
          <w:tcPr>
            <w:tcW w:w="600"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455A6">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57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E4F7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529"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84D118">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0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6FD6ED">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9816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636"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44819">
            <w:pPr>
              <w:wordWrap w:val="0"/>
              <w:jc w:val="right"/>
              <w:textAlignment w:val="center"/>
              <w:rPr>
                <w:rFonts w:hint="default" w:ascii="Times New Roman" w:hAnsi="Times New Roman"/>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647AE8F1">
      <w:pPr>
        <w:rPr>
          <w:rFonts w:hint="default" w:cs="宋体"/>
          <w:sz w:val="20"/>
          <w:szCs w:val="20"/>
        </w:rPr>
      </w:pPr>
      <w:r>
        <w:rPr>
          <w:rFonts w:cs="宋体"/>
          <w:sz w:val="20"/>
          <w:szCs w:val="20"/>
        </w:rPr>
        <w:t>备注：1.本表反映单位本年度各项支出情况。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6190F258">
      <w:pPr>
        <w:rPr>
          <w:rFonts w:hint="default" w:cs="宋体"/>
          <w:sz w:val="21"/>
          <w:szCs w:val="21"/>
        </w:rPr>
      </w:pPr>
      <w:r>
        <w:rPr>
          <w:rFonts w:cs="宋体"/>
          <w:sz w:val="21"/>
          <w:szCs w:val="21"/>
        </w:rPr>
        <w:br w:type="page"/>
      </w:r>
    </w:p>
    <w:p w14:paraId="60FDA024">
      <w:pPr>
        <w:rPr>
          <w:rFonts w:hint="default" w:cs="宋体"/>
          <w:sz w:val="21"/>
          <w:szCs w:val="21"/>
        </w:rPr>
      </w:pPr>
    </w:p>
    <w:tbl>
      <w:tblPr>
        <w:tblStyle w:val="10"/>
        <w:tblW w:w="4790" w:type="pct"/>
        <w:tblInd w:w="0" w:type="dxa"/>
        <w:tblLayout w:type="autofit"/>
        <w:tblCellMar>
          <w:top w:w="0" w:type="dxa"/>
          <w:left w:w="0" w:type="dxa"/>
          <w:bottom w:w="0" w:type="dxa"/>
          <w:right w:w="0" w:type="dxa"/>
        </w:tblCellMar>
      </w:tblPr>
      <w:tblGrid>
        <w:gridCol w:w="2967"/>
        <w:gridCol w:w="1521"/>
        <w:gridCol w:w="3179"/>
        <w:gridCol w:w="1694"/>
        <w:gridCol w:w="1694"/>
        <w:gridCol w:w="1694"/>
        <w:gridCol w:w="1929"/>
      </w:tblGrid>
      <w:tr w14:paraId="6E9C138C">
        <w:tblPrEx>
          <w:tblCellMar>
            <w:top w:w="0" w:type="dxa"/>
            <w:left w:w="0" w:type="dxa"/>
            <w:bottom w:w="0" w:type="dxa"/>
            <w:right w:w="0" w:type="dxa"/>
          </w:tblCellMar>
        </w:tblPrEx>
        <w:trPr>
          <w:trHeight w:val="9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08A61569">
            <w:pPr>
              <w:spacing w:line="400" w:lineRule="exact"/>
              <w:jc w:val="center"/>
              <w:textAlignment w:val="bottom"/>
              <w:rPr>
                <w:rFonts w:hint="default" w:cs="宋体"/>
                <w:b/>
                <w:color w:val="000000"/>
                <w:sz w:val="32"/>
                <w:szCs w:val="32"/>
              </w:rPr>
            </w:pPr>
            <w:r>
              <w:rPr>
                <w:rFonts w:cs="宋体"/>
                <w:b/>
                <w:color w:val="000000"/>
                <w:sz w:val="32"/>
                <w:szCs w:val="32"/>
              </w:rPr>
              <w:t>财政拨款收入支出决算总表</w:t>
            </w:r>
          </w:p>
        </w:tc>
      </w:tr>
      <w:tr w14:paraId="55EF7E9A">
        <w:tblPrEx>
          <w:tblCellMar>
            <w:top w:w="0" w:type="dxa"/>
            <w:left w:w="0" w:type="dxa"/>
            <w:bottom w:w="0" w:type="dxa"/>
            <w:right w:w="0" w:type="dxa"/>
          </w:tblCellMar>
        </w:tblPrEx>
        <w:trPr>
          <w:trHeight w:val="90" w:hRule="atLeast"/>
        </w:trPr>
        <w:tc>
          <w:tcPr>
            <w:tcW w:w="2612" w:type="pct"/>
            <w:gridSpan w:val="3"/>
            <w:vMerge w:val="restart"/>
            <w:tcBorders>
              <w:top w:val="nil"/>
              <w:left w:val="nil"/>
              <w:right w:val="nil"/>
            </w:tcBorders>
            <w:shd w:val="clear" w:color="auto" w:fill="auto"/>
            <w:noWrap/>
            <w:tcMar>
              <w:top w:w="15" w:type="dxa"/>
              <w:left w:w="15" w:type="dxa"/>
              <w:right w:w="15" w:type="dxa"/>
            </w:tcMar>
            <w:vAlign w:val="bottom"/>
          </w:tcPr>
          <w:p w14:paraId="4551C685">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城口县坪坝中心卫生院</w:t>
            </w:r>
          </w:p>
        </w:tc>
        <w:tc>
          <w:tcPr>
            <w:tcW w:w="577" w:type="pct"/>
            <w:tcBorders>
              <w:top w:val="nil"/>
              <w:left w:val="nil"/>
              <w:bottom w:val="nil"/>
              <w:right w:val="nil"/>
            </w:tcBorders>
            <w:shd w:val="clear" w:color="auto" w:fill="auto"/>
            <w:noWrap/>
            <w:tcMar>
              <w:top w:w="15" w:type="dxa"/>
              <w:left w:w="15" w:type="dxa"/>
              <w:right w:w="15" w:type="dxa"/>
            </w:tcMar>
            <w:vAlign w:val="bottom"/>
          </w:tcPr>
          <w:p w14:paraId="7F85E5AC">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1E2B1F4D">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E6C2BBF">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39AE546F">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04</w:t>
            </w:r>
            <w:r>
              <w:rPr>
                <w:rFonts w:cs="宋体"/>
                <w:color w:val="000000"/>
                <w:sz w:val="20"/>
                <w:szCs w:val="20"/>
              </w:rPr>
              <w:t>表</w:t>
            </w:r>
          </w:p>
        </w:tc>
      </w:tr>
      <w:tr w14:paraId="032E0617">
        <w:tblPrEx>
          <w:tblCellMar>
            <w:top w:w="0" w:type="dxa"/>
            <w:left w:w="0" w:type="dxa"/>
            <w:bottom w:w="0" w:type="dxa"/>
            <w:right w:w="0" w:type="dxa"/>
          </w:tblCellMar>
        </w:tblPrEx>
        <w:trPr>
          <w:trHeight w:val="90" w:hRule="atLeast"/>
        </w:trPr>
        <w:tc>
          <w:tcPr>
            <w:tcW w:w="2612" w:type="pct"/>
            <w:gridSpan w:val="3"/>
            <w:vMerge w:val="continue"/>
            <w:tcBorders>
              <w:left w:val="nil"/>
              <w:bottom w:val="nil"/>
              <w:right w:val="nil"/>
            </w:tcBorders>
            <w:shd w:val="clear" w:color="auto" w:fill="auto"/>
            <w:noWrap/>
            <w:tcMar>
              <w:top w:w="15" w:type="dxa"/>
              <w:left w:w="15" w:type="dxa"/>
              <w:right w:w="15" w:type="dxa"/>
            </w:tcMar>
            <w:vAlign w:val="bottom"/>
          </w:tcPr>
          <w:p w14:paraId="77C9586E">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7BA812D4">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665CBCBC">
            <w:pPr>
              <w:spacing w:line="200" w:lineRule="exact"/>
              <w:rPr>
                <w:rFonts w:hint="default" w:cs="宋体"/>
                <w:color w:val="000000"/>
                <w:sz w:val="18"/>
                <w:szCs w:val="18"/>
              </w:rPr>
            </w:pPr>
          </w:p>
        </w:tc>
        <w:tc>
          <w:tcPr>
            <w:tcW w:w="577" w:type="pct"/>
            <w:tcBorders>
              <w:top w:val="nil"/>
              <w:left w:val="nil"/>
              <w:bottom w:val="nil"/>
              <w:right w:val="nil"/>
            </w:tcBorders>
            <w:shd w:val="clear" w:color="auto" w:fill="auto"/>
            <w:noWrap/>
            <w:tcMar>
              <w:top w:w="15" w:type="dxa"/>
              <w:left w:w="15" w:type="dxa"/>
              <w:right w:w="15" w:type="dxa"/>
            </w:tcMar>
            <w:vAlign w:val="bottom"/>
          </w:tcPr>
          <w:p w14:paraId="28626E6B">
            <w:pPr>
              <w:spacing w:line="200" w:lineRule="exact"/>
              <w:rPr>
                <w:rFonts w:hint="default" w:cs="宋体"/>
                <w:color w:val="000000"/>
                <w:sz w:val="18"/>
                <w:szCs w:val="18"/>
              </w:rPr>
            </w:pPr>
          </w:p>
        </w:tc>
        <w:tc>
          <w:tcPr>
            <w:tcW w:w="657" w:type="pct"/>
            <w:tcBorders>
              <w:top w:val="nil"/>
              <w:left w:val="nil"/>
              <w:bottom w:val="nil"/>
              <w:right w:val="nil"/>
            </w:tcBorders>
            <w:shd w:val="clear" w:color="auto" w:fill="auto"/>
            <w:noWrap/>
            <w:tcMar>
              <w:top w:w="15" w:type="dxa"/>
              <w:left w:w="15" w:type="dxa"/>
              <w:right w:w="15" w:type="dxa"/>
            </w:tcMar>
            <w:vAlign w:val="bottom"/>
          </w:tcPr>
          <w:p w14:paraId="770DFE57">
            <w:pPr>
              <w:keepNext w:val="0"/>
              <w:keepLines w:val="0"/>
              <w:pageBreakBefore w:val="0"/>
              <w:widowControl/>
              <w:kinsoku/>
              <w:wordWrap/>
              <w:overflowPunct/>
              <w:topLinePunct w:val="0"/>
              <w:autoSpaceDE/>
              <w:autoSpaceDN/>
              <w:bidi w:val="0"/>
              <w:adjustRightInd/>
              <w:snapToGrid/>
              <w:spacing w:line="26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4D6C806">
        <w:tblPrEx>
          <w:tblCellMar>
            <w:top w:w="0" w:type="dxa"/>
            <w:left w:w="0" w:type="dxa"/>
            <w:bottom w:w="0" w:type="dxa"/>
            <w:right w:w="0" w:type="dxa"/>
          </w:tblCellMar>
        </w:tblPrEx>
        <w:trPr>
          <w:trHeight w:val="90" w:hRule="atLeast"/>
        </w:trPr>
        <w:tc>
          <w:tcPr>
            <w:tcW w:w="1529"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FAFB15">
            <w:pPr>
              <w:spacing w:line="200" w:lineRule="exact"/>
              <w:jc w:val="center"/>
              <w:textAlignment w:val="center"/>
              <w:rPr>
                <w:rFonts w:hint="default" w:cs="宋体"/>
                <w:b/>
                <w:color w:val="000000"/>
                <w:sz w:val="18"/>
                <w:szCs w:val="18"/>
              </w:rPr>
            </w:pPr>
            <w:r>
              <w:rPr>
                <w:rFonts w:cs="宋体"/>
                <w:b/>
                <w:color w:val="000000"/>
                <w:sz w:val="18"/>
                <w:szCs w:val="18"/>
              </w:rPr>
              <w:t>收     入</w:t>
            </w:r>
          </w:p>
        </w:tc>
        <w:tc>
          <w:tcPr>
            <w:tcW w:w="3471"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E2C49">
            <w:pPr>
              <w:spacing w:line="200" w:lineRule="exact"/>
              <w:jc w:val="center"/>
              <w:textAlignment w:val="center"/>
              <w:rPr>
                <w:rFonts w:hint="default" w:cs="宋体"/>
                <w:b/>
                <w:color w:val="000000"/>
                <w:sz w:val="18"/>
                <w:szCs w:val="18"/>
              </w:rPr>
            </w:pPr>
            <w:r>
              <w:rPr>
                <w:rFonts w:cs="宋体"/>
                <w:b/>
                <w:color w:val="000000"/>
                <w:sz w:val="18"/>
                <w:szCs w:val="18"/>
              </w:rPr>
              <w:t>支     出</w:t>
            </w:r>
          </w:p>
        </w:tc>
      </w:tr>
      <w:tr w14:paraId="716FAA86">
        <w:tblPrEx>
          <w:tblCellMar>
            <w:top w:w="0" w:type="dxa"/>
            <w:left w:w="0" w:type="dxa"/>
            <w:bottom w:w="0" w:type="dxa"/>
            <w:right w:w="0" w:type="dxa"/>
          </w:tblCellMar>
        </w:tblPrEx>
        <w:trPr>
          <w:trHeight w:val="90" w:hRule="atLeast"/>
        </w:trPr>
        <w:tc>
          <w:tcPr>
            <w:tcW w:w="101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0EE74">
            <w:pPr>
              <w:spacing w:line="200" w:lineRule="exact"/>
              <w:jc w:val="center"/>
              <w:textAlignment w:val="center"/>
              <w:rPr>
                <w:rFonts w:hint="default" w:cs="宋体"/>
                <w:b/>
                <w:color w:val="000000"/>
                <w:sz w:val="18"/>
                <w:szCs w:val="18"/>
              </w:rPr>
            </w:pPr>
            <w:r>
              <w:rPr>
                <w:rFonts w:cs="宋体"/>
                <w:b/>
                <w:color w:val="000000"/>
                <w:sz w:val="18"/>
                <w:szCs w:val="18"/>
              </w:rPr>
              <w:t>项目</w:t>
            </w:r>
          </w:p>
        </w:tc>
        <w:tc>
          <w:tcPr>
            <w:tcW w:w="518"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727C1D5">
            <w:pPr>
              <w:spacing w:line="200" w:lineRule="exact"/>
              <w:jc w:val="center"/>
              <w:textAlignment w:val="center"/>
              <w:rPr>
                <w:rFonts w:hint="default" w:cs="宋体"/>
                <w:b/>
                <w:color w:val="000000"/>
                <w:sz w:val="18"/>
                <w:szCs w:val="18"/>
              </w:rPr>
            </w:pPr>
            <w:r>
              <w:rPr>
                <w:rFonts w:cs="宋体"/>
                <w:b/>
                <w:color w:val="000000"/>
                <w:sz w:val="18"/>
                <w:szCs w:val="18"/>
              </w:rPr>
              <w:t>决算数</w:t>
            </w:r>
          </w:p>
        </w:tc>
        <w:tc>
          <w:tcPr>
            <w:tcW w:w="108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5C3E7E2">
            <w:pPr>
              <w:spacing w:line="200" w:lineRule="exact"/>
              <w:jc w:val="center"/>
              <w:textAlignment w:val="center"/>
              <w:rPr>
                <w:rFonts w:hint="default" w:cs="宋体"/>
                <w:b/>
                <w:color w:val="000000"/>
                <w:sz w:val="18"/>
                <w:szCs w:val="18"/>
              </w:rPr>
            </w:pPr>
            <w:r>
              <w:rPr>
                <w:rFonts w:cs="宋体"/>
                <w:b/>
                <w:color w:val="000000"/>
                <w:sz w:val="18"/>
                <w:szCs w:val="18"/>
              </w:rPr>
              <w:t>功能分类科目</w:t>
            </w:r>
          </w:p>
        </w:tc>
        <w:tc>
          <w:tcPr>
            <w:tcW w:w="2388" w:type="pct"/>
            <w:gridSpan w:val="4"/>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4A5907">
            <w:pPr>
              <w:spacing w:line="200" w:lineRule="exact"/>
              <w:jc w:val="center"/>
              <w:textAlignment w:val="center"/>
              <w:rPr>
                <w:rFonts w:hint="default" w:cs="宋体"/>
                <w:b/>
                <w:color w:val="000000"/>
                <w:sz w:val="18"/>
                <w:szCs w:val="18"/>
              </w:rPr>
            </w:pPr>
            <w:r>
              <w:rPr>
                <w:rFonts w:cs="宋体"/>
                <w:b/>
                <w:color w:val="000000"/>
                <w:sz w:val="18"/>
                <w:szCs w:val="18"/>
              </w:rPr>
              <w:t>决算数</w:t>
            </w:r>
          </w:p>
        </w:tc>
      </w:tr>
      <w:tr w14:paraId="3ED4C8FB">
        <w:tblPrEx>
          <w:tblCellMar>
            <w:top w:w="0" w:type="dxa"/>
            <w:left w:w="0" w:type="dxa"/>
            <w:bottom w:w="0" w:type="dxa"/>
            <w:right w:w="0" w:type="dxa"/>
          </w:tblCellMar>
        </w:tblPrEx>
        <w:trPr>
          <w:trHeight w:val="90" w:hRule="atLeast"/>
        </w:trPr>
        <w:tc>
          <w:tcPr>
            <w:tcW w:w="101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40F2C7">
            <w:pPr>
              <w:spacing w:line="200" w:lineRule="exact"/>
              <w:jc w:val="center"/>
              <w:rPr>
                <w:rFonts w:hint="default" w:cs="宋体"/>
                <w:b/>
                <w:color w:val="000000"/>
                <w:sz w:val="18"/>
                <w:szCs w:val="18"/>
              </w:rPr>
            </w:pPr>
          </w:p>
        </w:tc>
        <w:tc>
          <w:tcPr>
            <w:tcW w:w="518"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15C9F3">
            <w:pPr>
              <w:spacing w:line="200" w:lineRule="exact"/>
              <w:jc w:val="center"/>
              <w:rPr>
                <w:rFonts w:hint="default" w:cs="宋体"/>
                <w:b/>
                <w:color w:val="000000"/>
                <w:sz w:val="18"/>
                <w:szCs w:val="18"/>
              </w:rPr>
            </w:pPr>
          </w:p>
        </w:tc>
        <w:tc>
          <w:tcPr>
            <w:tcW w:w="108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F85F30">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D52A98">
            <w:pPr>
              <w:spacing w:line="200" w:lineRule="exact"/>
              <w:jc w:val="center"/>
              <w:textAlignment w:val="center"/>
              <w:rPr>
                <w:rFonts w:hint="default" w:cs="宋体"/>
                <w:b/>
                <w:color w:val="000000"/>
                <w:sz w:val="18"/>
                <w:szCs w:val="18"/>
              </w:rPr>
            </w:pPr>
            <w:r>
              <w:rPr>
                <w:rFonts w:cs="宋体"/>
                <w:b/>
                <w:color w:val="000000"/>
                <w:sz w:val="18"/>
                <w:szCs w:val="18"/>
              </w:rPr>
              <w:t>小计</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6F8091">
            <w:pPr>
              <w:spacing w:line="200" w:lineRule="exact"/>
              <w:jc w:val="center"/>
              <w:textAlignment w:val="center"/>
              <w:rPr>
                <w:rFonts w:hint="default" w:cs="宋体"/>
                <w:b/>
                <w:color w:val="000000"/>
                <w:sz w:val="18"/>
                <w:szCs w:val="18"/>
              </w:rPr>
            </w:pPr>
            <w:r>
              <w:rPr>
                <w:rFonts w:cs="宋体"/>
                <w:b/>
                <w:color w:val="000000"/>
                <w:sz w:val="18"/>
                <w:szCs w:val="18"/>
              </w:rPr>
              <w:t>一般公共预算财政拨款</w:t>
            </w:r>
          </w:p>
        </w:tc>
        <w:tc>
          <w:tcPr>
            <w:tcW w:w="57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C9FEB5">
            <w:pPr>
              <w:spacing w:line="200" w:lineRule="exact"/>
              <w:jc w:val="center"/>
              <w:textAlignment w:val="center"/>
              <w:rPr>
                <w:rFonts w:hint="default" w:cs="宋体"/>
                <w:b/>
                <w:color w:val="000000"/>
                <w:sz w:val="18"/>
                <w:szCs w:val="18"/>
              </w:rPr>
            </w:pPr>
            <w:r>
              <w:rPr>
                <w:rFonts w:cs="宋体"/>
                <w:b/>
                <w:color w:val="000000"/>
                <w:sz w:val="18"/>
                <w:szCs w:val="18"/>
              </w:rPr>
              <w:t>政府性基金预算财政拨款</w:t>
            </w:r>
          </w:p>
        </w:tc>
        <w:tc>
          <w:tcPr>
            <w:tcW w:w="657" w:type="pc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E7C13F">
            <w:pPr>
              <w:spacing w:line="200" w:lineRule="exact"/>
              <w:jc w:val="center"/>
              <w:textAlignment w:val="center"/>
              <w:rPr>
                <w:rFonts w:hint="default" w:cs="宋体"/>
                <w:b/>
                <w:color w:val="000000"/>
                <w:sz w:val="18"/>
                <w:szCs w:val="18"/>
              </w:rPr>
            </w:pPr>
            <w:r>
              <w:rPr>
                <w:rFonts w:cs="宋体"/>
                <w:b/>
                <w:color w:val="000000"/>
                <w:sz w:val="18"/>
                <w:szCs w:val="18"/>
              </w:rPr>
              <w:t>国有资本经营预算财政拨款</w:t>
            </w:r>
          </w:p>
        </w:tc>
      </w:tr>
      <w:tr w14:paraId="5D25A20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233BEF">
            <w:pPr>
              <w:spacing w:line="200" w:lineRule="exact"/>
              <w:textAlignment w:val="center"/>
              <w:rPr>
                <w:rFonts w:hint="default" w:cs="宋体"/>
                <w:b/>
                <w:bCs/>
                <w:color w:val="000000"/>
                <w:sz w:val="18"/>
                <w:szCs w:val="18"/>
              </w:rPr>
            </w:pPr>
            <w:r>
              <w:rPr>
                <w:rFonts w:cs="宋体"/>
                <w:b/>
                <w:bCs/>
                <w:color w:val="000000"/>
                <w:sz w:val="18"/>
                <w:szCs w:val="18"/>
              </w:rPr>
              <w:t>一、一般公共预算财政拨款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1853A0">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32A8B">
            <w:pPr>
              <w:spacing w:line="200" w:lineRule="exact"/>
              <w:textAlignment w:val="center"/>
              <w:rPr>
                <w:rFonts w:hint="default" w:cs="宋体"/>
                <w:b/>
                <w:bCs/>
                <w:color w:val="000000"/>
                <w:sz w:val="18"/>
                <w:szCs w:val="18"/>
              </w:rPr>
            </w:pPr>
            <w:r>
              <w:rPr>
                <w:rFonts w:cs="宋体"/>
                <w:b/>
                <w:bCs/>
                <w:color w:val="000000"/>
                <w:sz w:val="18"/>
                <w:szCs w:val="18"/>
              </w:rPr>
              <w:t>一、一般公共服务支出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5B6783">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63E7E1">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2.14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4A4CD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72556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06A784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CAA83">
            <w:pPr>
              <w:spacing w:line="200" w:lineRule="exact"/>
              <w:textAlignment w:val="center"/>
              <w:rPr>
                <w:rFonts w:hint="default" w:cs="宋体"/>
                <w:b/>
                <w:bCs/>
                <w:color w:val="000000"/>
                <w:sz w:val="18"/>
                <w:szCs w:val="18"/>
              </w:rPr>
            </w:pPr>
            <w:r>
              <w:rPr>
                <w:rFonts w:cs="宋体"/>
                <w:b/>
                <w:bCs/>
                <w:color w:val="000000"/>
                <w:sz w:val="18"/>
                <w:szCs w:val="18"/>
              </w:rPr>
              <w:t>二、政府性基金预算财政拨款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E810C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7C364">
            <w:pPr>
              <w:spacing w:line="200" w:lineRule="exact"/>
              <w:textAlignment w:val="center"/>
              <w:rPr>
                <w:rFonts w:hint="default" w:cs="宋体"/>
                <w:b/>
                <w:bCs/>
                <w:color w:val="000000"/>
                <w:sz w:val="18"/>
                <w:szCs w:val="18"/>
              </w:rPr>
            </w:pPr>
            <w:r>
              <w:rPr>
                <w:rFonts w:cs="宋体"/>
                <w:b/>
                <w:bCs/>
                <w:color w:val="000000"/>
                <w:sz w:val="18"/>
                <w:szCs w:val="18"/>
              </w:rPr>
              <w:t>二、外交支出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0AAD4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0B99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9DAF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80721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6C1D61">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0A7BF">
            <w:pPr>
              <w:spacing w:line="200" w:lineRule="exact"/>
              <w:textAlignment w:val="center"/>
              <w:rPr>
                <w:rFonts w:hint="default" w:cs="宋体"/>
                <w:b/>
                <w:bCs/>
                <w:color w:val="000000"/>
                <w:sz w:val="18"/>
                <w:szCs w:val="18"/>
              </w:rPr>
            </w:pPr>
            <w:r>
              <w:rPr>
                <w:rFonts w:cs="宋体"/>
                <w:b/>
                <w:bCs/>
                <w:color w:val="000000"/>
                <w:sz w:val="18"/>
                <w:szCs w:val="18"/>
              </w:rPr>
              <w:t>三、国有资本经营预算财政拨款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B6A0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41C14">
            <w:pPr>
              <w:spacing w:line="200" w:lineRule="exact"/>
              <w:textAlignment w:val="center"/>
              <w:rPr>
                <w:rFonts w:hint="default" w:cs="宋体"/>
                <w:b/>
                <w:bCs/>
                <w:color w:val="000000"/>
                <w:sz w:val="18"/>
                <w:szCs w:val="18"/>
              </w:rPr>
            </w:pPr>
            <w:r>
              <w:rPr>
                <w:rFonts w:cs="宋体"/>
                <w:b/>
                <w:bCs/>
                <w:color w:val="000000"/>
                <w:sz w:val="18"/>
                <w:szCs w:val="18"/>
              </w:rPr>
              <w:t>三、国防支出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DA00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F325D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84106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6F2A1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DCF6DC">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A51F4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413C876">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0A094">
            <w:pPr>
              <w:spacing w:line="200" w:lineRule="exact"/>
              <w:textAlignment w:val="center"/>
              <w:rPr>
                <w:rFonts w:hint="default" w:cs="宋体"/>
                <w:b/>
                <w:bCs/>
                <w:color w:val="000000"/>
                <w:sz w:val="18"/>
                <w:szCs w:val="18"/>
              </w:rPr>
            </w:pPr>
            <w:r>
              <w:rPr>
                <w:rFonts w:cs="宋体"/>
                <w:b/>
                <w:bCs/>
                <w:color w:val="000000"/>
                <w:sz w:val="18"/>
                <w:szCs w:val="18"/>
              </w:rPr>
              <w:t>四、公共安全支出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64F6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BA899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1D9FB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D5F9C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20F7C6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CEBEB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373330F">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D5A33C">
            <w:pPr>
              <w:spacing w:line="200" w:lineRule="exact"/>
              <w:textAlignment w:val="center"/>
              <w:rPr>
                <w:rFonts w:hint="default" w:cs="宋体"/>
                <w:b/>
                <w:bCs/>
                <w:color w:val="000000"/>
                <w:sz w:val="18"/>
                <w:szCs w:val="18"/>
              </w:rPr>
            </w:pPr>
            <w:r>
              <w:rPr>
                <w:rFonts w:cs="宋体"/>
                <w:b/>
                <w:bCs/>
                <w:color w:val="000000"/>
                <w:sz w:val="18"/>
                <w:szCs w:val="18"/>
              </w:rPr>
              <w:t>五、教育支出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F6A7A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EF15B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06E6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03458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B55575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C7CE6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3CDFF82">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ADBB26">
            <w:pPr>
              <w:spacing w:line="200" w:lineRule="exact"/>
              <w:textAlignment w:val="center"/>
              <w:rPr>
                <w:rFonts w:hint="default" w:cs="宋体"/>
                <w:b/>
                <w:bCs/>
                <w:color w:val="000000"/>
                <w:sz w:val="18"/>
                <w:szCs w:val="18"/>
              </w:rPr>
            </w:pPr>
            <w:r>
              <w:rPr>
                <w:rFonts w:cs="宋体"/>
                <w:b/>
                <w:bCs/>
                <w:color w:val="000000"/>
                <w:sz w:val="18"/>
                <w:szCs w:val="18"/>
              </w:rPr>
              <w:t>六、科学技术支出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1642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D52D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C9A93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45D4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887DE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D7A33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0B8B8F">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63AEF0">
            <w:pPr>
              <w:spacing w:line="200" w:lineRule="exact"/>
              <w:textAlignment w:val="center"/>
              <w:rPr>
                <w:rFonts w:hint="default" w:cs="宋体"/>
                <w:b/>
                <w:bCs/>
                <w:color w:val="000000"/>
                <w:sz w:val="18"/>
                <w:szCs w:val="18"/>
              </w:rPr>
            </w:pPr>
            <w:r>
              <w:rPr>
                <w:rFonts w:cs="宋体"/>
                <w:b/>
                <w:bCs/>
                <w:color w:val="000000"/>
                <w:sz w:val="18"/>
                <w:szCs w:val="18"/>
              </w:rPr>
              <w:t>七、文化旅游体育与传媒支出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7675B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33888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9DB73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DCF51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077181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9E763A">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0B37F01">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AB0319">
            <w:pPr>
              <w:spacing w:line="200" w:lineRule="exact"/>
              <w:textAlignment w:val="center"/>
              <w:rPr>
                <w:rFonts w:hint="default" w:cs="宋体"/>
                <w:b/>
                <w:bCs/>
                <w:color w:val="000000"/>
                <w:sz w:val="18"/>
                <w:szCs w:val="18"/>
              </w:rPr>
            </w:pPr>
            <w:r>
              <w:rPr>
                <w:rFonts w:cs="宋体"/>
                <w:b/>
                <w:bCs/>
                <w:color w:val="000000"/>
                <w:sz w:val="18"/>
                <w:szCs w:val="18"/>
              </w:rPr>
              <w:t>八、社会保障和就业支出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AB26AE">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79.71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BE924F">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79.71</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912E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8C5A9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CF4471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7EF89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C3C557D">
            <w:pPr>
              <w:spacing w:line="200" w:lineRule="exac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CB017A">
            <w:pPr>
              <w:spacing w:line="200" w:lineRule="exact"/>
              <w:textAlignment w:val="center"/>
              <w:rPr>
                <w:rFonts w:hint="default" w:cs="宋体"/>
                <w:b/>
                <w:bCs/>
                <w:color w:val="000000"/>
                <w:sz w:val="18"/>
                <w:szCs w:val="18"/>
              </w:rPr>
            </w:pPr>
            <w:r>
              <w:rPr>
                <w:rFonts w:cs="宋体"/>
                <w:b/>
                <w:bCs/>
                <w:color w:val="000000"/>
                <w:sz w:val="18"/>
                <w:szCs w:val="18"/>
              </w:rPr>
              <w:t>九、卫生健康支出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AF5D5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409.73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D1576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409.73</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A41B2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69890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2DCE2BF">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558A8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1621A0">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A97780">
            <w:pPr>
              <w:spacing w:line="200" w:lineRule="exact"/>
              <w:textAlignment w:val="center"/>
              <w:rPr>
                <w:rFonts w:hint="default" w:cs="宋体"/>
                <w:b/>
                <w:bCs/>
                <w:color w:val="000000"/>
                <w:sz w:val="18"/>
                <w:szCs w:val="18"/>
              </w:rPr>
            </w:pPr>
            <w:r>
              <w:rPr>
                <w:rFonts w:cs="宋体"/>
                <w:b/>
                <w:bCs/>
                <w:color w:val="000000"/>
                <w:sz w:val="18"/>
                <w:szCs w:val="18"/>
              </w:rPr>
              <w:t>十、节能环保支出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21E0D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EDE02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BDDF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00144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60A71E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41E3D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5F0A19">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2FC077">
            <w:pPr>
              <w:spacing w:line="200" w:lineRule="exact"/>
              <w:textAlignment w:val="center"/>
              <w:rPr>
                <w:rFonts w:hint="default" w:cs="宋体"/>
                <w:b/>
                <w:bCs/>
                <w:color w:val="000000"/>
                <w:sz w:val="18"/>
                <w:szCs w:val="18"/>
              </w:rPr>
            </w:pPr>
            <w:r>
              <w:rPr>
                <w:rFonts w:cs="宋体"/>
                <w:b/>
                <w:bCs/>
                <w:color w:val="000000"/>
                <w:sz w:val="18"/>
                <w:szCs w:val="18"/>
              </w:rPr>
              <w:t>十一、城乡社区支出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FF02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3FE1A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FBF2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EA72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06D30D">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DFBC5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623EFE">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F4FC2B">
            <w:pPr>
              <w:spacing w:line="200" w:lineRule="exact"/>
              <w:textAlignment w:val="center"/>
              <w:rPr>
                <w:rFonts w:hint="default" w:cs="宋体"/>
                <w:b/>
                <w:bCs/>
                <w:color w:val="000000"/>
                <w:sz w:val="18"/>
                <w:szCs w:val="18"/>
              </w:rPr>
            </w:pPr>
            <w:r>
              <w:rPr>
                <w:rFonts w:cs="宋体"/>
                <w:b/>
                <w:bCs/>
                <w:color w:val="000000"/>
                <w:sz w:val="18"/>
                <w:szCs w:val="18"/>
              </w:rPr>
              <w:t>十二、农林水支出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EEF4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9494F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51E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FEFC5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CC4E6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F383BC">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1576E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BD7F0">
            <w:pPr>
              <w:spacing w:line="200" w:lineRule="exact"/>
              <w:textAlignment w:val="center"/>
              <w:rPr>
                <w:rFonts w:hint="default" w:cs="宋体"/>
                <w:b/>
                <w:bCs/>
                <w:color w:val="000000"/>
                <w:sz w:val="18"/>
                <w:szCs w:val="18"/>
              </w:rPr>
            </w:pPr>
            <w:r>
              <w:rPr>
                <w:rFonts w:cs="宋体"/>
                <w:b/>
                <w:bCs/>
                <w:color w:val="000000"/>
                <w:sz w:val="18"/>
                <w:szCs w:val="18"/>
              </w:rPr>
              <w:t>十三、交通运输支出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201DC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9F8DA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CA9A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EC26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88B8FD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4076A8">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6B7945">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E03D56">
            <w:pPr>
              <w:spacing w:line="200" w:lineRule="exact"/>
              <w:textAlignment w:val="center"/>
              <w:rPr>
                <w:rFonts w:hint="default" w:cs="宋体"/>
                <w:b/>
                <w:bCs/>
                <w:color w:val="000000"/>
                <w:sz w:val="18"/>
                <w:szCs w:val="18"/>
              </w:rPr>
            </w:pPr>
            <w:r>
              <w:rPr>
                <w:rFonts w:cs="宋体"/>
                <w:b/>
                <w:bCs/>
                <w:color w:val="000000"/>
                <w:sz w:val="18"/>
                <w:szCs w:val="18"/>
              </w:rPr>
              <w:t>十四、资源勘探工业信息等支出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EAC1F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BCC33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7A925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AE9D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C22E41A">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67293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1EFC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1F46C9">
            <w:pPr>
              <w:spacing w:line="200" w:lineRule="exact"/>
              <w:textAlignment w:val="center"/>
              <w:rPr>
                <w:rFonts w:hint="default" w:cs="宋体"/>
                <w:b/>
                <w:bCs/>
                <w:color w:val="000000"/>
                <w:sz w:val="18"/>
                <w:szCs w:val="18"/>
              </w:rPr>
            </w:pPr>
            <w:r>
              <w:rPr>
                <w:rFonts w:cs="宋体"/>
                <w:b/>
                <w:bCs/>
                <w:color w:val="000000"/>
                <w:sz w:val="18"/>
                <w:szCs w:val="18"/>
              </w:rPr>
              <w:t>十五、商业服务业等支出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9B35F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FD9CC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D31D0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D802F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F7B51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5821EE">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80579B">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518CA6">
            <w:pPr>
              <w:spacing w:line="200" w:lineRule="exact"/>
              <w:textAlignment w:val="center"/>
              <w:rPr>
                <w:rFonts w:hint="default" w:cs="宋体"/>
                <w:b/>
                <w:bCs/>
                <w:color w:val="000000"/>
                <w:sz w:val="18"/>
                <w:szCs w:val="18"/>
              </w:rPr>
            </w:pPr>
            <w:r>
              <w:rPr>
                <w:rFonts w:cs="宋体"/>
                <w:b/>
                <w:bCs/>
                <w:color w:val="000000"/>
                <w:sz w:val="18"/>
                <w:szCs w:val="18"/>
              </w:rPr>
              <w:t>十六、金融支出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31A7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FDC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B1F03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5BF80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5B379B6">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D79A1">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ED7453">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424352">
            <w:pPr>
              <w:spacing w:line="200" w:lineRule="exact"/>
              <w:textAlignment w:val="center"/>
              <w:rPr>
                <w:rFonts w:hint="default" w:cs="宋体"/>
                <w:b/>
                <w:bCs/>
                <w:color w:val="000000"/>
                <w:sz w:val="18"/>
                <w:szCs w:val="18"/>
              </w:rPr>
            </w:pPr>
            <w:r>
              <w:rPr>
                <w:rFonts w:cs="宋体"/>
                <w:b/>
                <w:bCs/>
                <w:color w:val="000000"/>
                <w:sz w:val="18"/>
                <w:szCs w:val="18"/>
              </w:rPr>
              <w:t>十七、援助其他地区支出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BCEE0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66E4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AD100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0BFFE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278B9B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8356CB">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08071D">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2BBEEA">
            <w:pPr>
              <w:spacing w:line="200" w:lineRule="exact"/>
              <w:textAlignment w:val="center"/>
              <w:rPr>
                <w:rFonts w:hint="default" w:cs="宋体"/>
                <w:b/>
                <w:bCs/>
                <w:color w:val="000000"/>
                <w:sz w:val="18"/>
                <w:szCs w:val="18"/>
              </w:rPr>
            </w:pPr>
            <w:r>
              <w:rPr>
                <w:rFonts w:cs="宋体"/>
                <w:b/>
                <w:bCs/>
                <w:color w:val="000000"/>
                <w:sz w:val="18"/>
                <w:szCs w:val="18"/>
              </w:rPr>
              <w:t>十八、自然资源海洋气象等支出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073A4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1D734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3D373B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A43A8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9AEDAE">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85B79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E5F1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7F6E33">
            <w:pPr>
              <w:spacing w:line="200" w:lineRule="exact"/>
              <w:textAlignment w:val="center"/>
              <w:rPr>
                <w:rFonts w:hint="default" w:cs="宋体"/>
                <w:b/>
                <w:bCs/>
                <w:color w:val="000000"/>
                <w:sz w:val="18"/>
                <w:szCs w:val="18"/>
              </w:rPr>
            </w:pPr>
            <w:r>
              <w:rPr>
                <w:rFonts w:cs="宋体"/>
                <w:b/>
                <w:bCs/>
                <w:color w:val="000000"/>
                <w:sz w:val="18"/>
                <w:szCs w:val="18"/>
              </w:rPr>
              <w:t>十九、住房保障支出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735D9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875216">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26.05</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E281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EA8E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B13E6F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54F04">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3C3DE1">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49BAF5">
            <w:pPr>
              <w:spacing w:line="200" w:lineRule="exact"/>
              <w:textAlignment w:val="center"/>
              <w:rPr>
                <w:rFonts w:hint="default" w:cs="宋体"/>
                <w:b/>
                <w:bCs/>
                <w:color w:val="000000"/>
                <w:sz w:val="18"/>
                <w:szCs w:val="18"/>
              </w:rPr>
            </w:pPr>
            <w:r>
              <w:rPr>
                <w:rFonts w:cs="宋体"/>
                <w:b/>
                <w:bCs/>
                <w:color w:val="000000"/>
                <w:sz w:val="18"/>
                <w:szCs w:val="18"/>
              </w:rPr>
              <w:t>二十、粮油物资储备支出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B2259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FCE693">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C60FE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6DB6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F24229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8DB7DD">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0301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817404">
            <w:pPr>
              <w:spacing w:line="200" w:lineRule="exact"/>
              <w:textAlignment w:val="center"/>
              <w:rPr>
                <w:rFonts w:hint="default" w:cs="宋体"/>
                <w:b/>
                <w:bCs/>
                <w:color w:val="000000"/>
                <w:sz w:val="18"/>
                <w:szCs w:val="18"/>
              </w:rPr>
            </w:pPr>
            <w:r>
              <w:rPr>
                <w:rFonts w:cs="宋体"/>
                <w:b/>
                <w:bCs/>
                <w:color w:val="000000"/>
                <w:sz w:val="18"/>
                <w:szCs w:val="18"/>
              </w:rPr>
              <w:t>二十一、国有资本经营预算支出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705F2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5BD3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062B56">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22CD5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1EE441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CD21D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FDBD5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263740">
            <w:pPr>
              <w:spacing w:line="200" w:lineRule="exact"/>
              <w:textAlignment w:val="center"/>
              <w:rPr>
                <w:rFonts w:hint="default" w:cs="宋体"/>
                <w:b/>
                <w:bCs/>
                <w:color w:val="000000"/>
                <w:sz w:val="18"/>
                <w:szCs w:val="18"/>
              </w:rPr>
            </w:pPr>
            <w:r>
              <w:rPr>
                <w:rFonts w:cs="宋体"/>
                <w:b/>
                <w:bCs/>
                <w:color w:val="000000"/>
                <w:sz w:val="18"/>
                <w:szCs w:val="18"/>
              </w:rPr>
              <w:t>二十二、灾害防治及应急管理支出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169D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9FDF8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80D16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8800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605E255">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06621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845038">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BF0FB0">
            <w:pPr>
              <w:spacing w:line="200" w:lineRule="exact"/>
              <w:textAlignment w:val="center"/>
              <w:rPr>
                <w:rFonts w:hint="default" w:cs="宋体"/>
                <w:b/>
                <w:bCs/>
                <w:color w:val="000000"/>
                <w:sz w:val="18"/>
                <w:szCs w:val="18"/>
              </w:rPr>
            </w:pPr>
            <w:r>
              <w:rPr>
                <w:rFonts w:cs="宋体"/>
                <w:b/>
                <w:bCs/>
                <w:color w:val="000000"/>
                <w:sz w:val="18"/>
                <w:szCs w:val="18"/>
              </w:rPr>
              <w:t>二十三、其他支出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5AAE2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289FC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F3AF4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E77A5E">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FEB931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4033FC2">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0D565F">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04FA8">
            <w:pPr>
              <w:spacing w:line="200" w:lineRule="exact"/>
              <w:textAlignment w:val="center"/>
              <w:rPr>
                <w:rFonts w:hint="default" w:cs="宋体"/>
                <w:b/>
                <w:bCs/>
                <w:color w:val="000000"/>
                <w:sz w:val="18"/>
                <w:szCs w:val="18"/>
              </w:rPr>
            </w:pPr>
            <w:r>
              <w:rPr>
                <w:rFonts w:cs="宋体"/>
                <w:b/>
                <w:bCs/>
                <w:color w:val="000000"/>
                <w:sz w:val="18"/>
                <w:szCs w:val="18"/>
              </w:rPr>
              <w:t>二十四、债务还本支出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14096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D678BC">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D8071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4D05D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DF75A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5C9B230">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5A2E2A">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A1BE62">
            <w:pPr>
              <w:spacing w:line="200" w:lineRule="exact"/>
              <w:textAlignment w:val="center"/>
              <w:rPr>
                <w:rFonts w:hint="default" w:cs="宋体"/>
                <w:b/>
                <w:bCs/>
                <w:color w:val="000000"/>
                <w:sz w:val="18"/>
                <w:szCs w:val="18"/>
              </w:rPr>
            </w:pPr>
            <w:r>
              <w:rPr>
                <w:rFonts w:cs="宋体"/>
                <w:b/>
                <w:bCs/>
                <w:color w:val="000000"/>
                <w:sz w:val="18"/>
                <w:szCs w:val="18"/>
              </w:rPr>
              <w:t>二十五、债务付息支出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1CE5E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F8CA79">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BC3095">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993D9B">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B1D4219">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9727179">
            <w:pPr>
              <w:spacing w:line="200" w:lineRule="exact"/>
              <w:rPr>
                <w:rFonts w:hint="default" w:cs="宋体"/>
                <w:b/>
                <w:bCs/>
                <w:color w:val="000000"/>
                <w:sz w:val="18"/>
                <w:szCs w:val="18"/>
              </w:rPr>
            </w:pP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2C2077">
            <w:pPr>
              <w:spacing w:line="200" w:lineRule="exact"/>
              <w:jc w:val="right"/>
              <w:rPr>
                <w:rFonts w:hint="default" w:ascii="Times New Roman" w:hAnsi="Times New Roman"/>
                <w:color w:val="000000"/>
                <w:sz w:val="18"/>
                <w:szCs w:val="18"/>
              </w:rPr>
            </w:pP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9EF316">
            <w:pPr>
              <w:spacing w:line="200" w:lineRule="exact"/>
              <w:textAlignment w:val="center"/>
              <w:rPr>
                <w:rFonts w:hint="default" w:cs="宋体"/>
                <w:b/>
                <w:bCs/>
                <w:color w:val="000000"/>
                <w:sz w:val="18"/>
                <w:szCs w:val="18"/>
              </w:rPr>
            </w:pPr>
            <w:r>
              <w:rPr>
                <w:rFonts w:cs="宋体"/>
                <w:b/>
                <w:bCs/>
                <w:color w:val="000000"/>
                <w:sz w:val="18"/>
                <w:szCs w:val="18"/>
              </w:rPr>
              <w:t>二十六、抗疫特别国债安排的支出</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C98E80">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7064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6FC9AF">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4AD92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15DC2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F810A9">
            <w:pPr>
              <w:spacing w:line="200" w:lineRule="exact"/>
              <w:jc w:val="center"/>
              <w:textAlignment w:val="center"/>
              <w:rPr>
                <w:rFonts w:hint="default" w:cs="宋体"/>
                <w:b/>
                <w:bCs/>
                <w:color w:val="000000"/>
                <w:sz w:val="18"/>
                <w:szCs w:val="18"/>
              </w:rPr>
            </w:pPr>
            <w:r>
              <w:rPr>
                <w:rFonts w:cs="宋体"/>
                <w:b/>
                <w:bCs/>
                <w:color w:val="000000"/>
                <w:sz w:val="18"/>
                <w:szCs w:val="18"/>
              </w:rPr>
              <w:t>本年收入合计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14285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CA6EC9">
            <w:pPr>
              <w:spacing w:line="200" w:lineRule="exact"/>
              <w:jc w:val="center"/>
              <w:textAlignment w:val="center"/>
              <w:rPr>
                <w:rFonts w:hint="default" w:cs="宋体"/>
                <w:b/>
                <w:bCs/>
                <w:color w:val="000000"/>
                <w:sz w:val="18"/>
                <w:szCs w:val="18"/>
              </w:rPr>
            </w:pPr>
            <w:r>
              <w:rPr>
                <w:rFonts w:cs="宋体"/>
                <w:b/>
                <w:bCs/>
                <w:color w:val="000000"/>
                <w:sz w:val="18"/>
                <w:szCs w:val="18"/>
              </w:rPr>
              <w:t>本年支出合计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578317">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AFEC15">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AF38A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3EA165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3079804">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140F4">
            <w:pPr>
              <w:spacing w:line="200" w:lineRule="exact"/>
              <w:textAlignment w:val="center"/>
              <w:rPr>
                <w:rFonts w:hint="default" w:cs="宋体"/>
                <w:b/>
                <w:bCs/>
                <w:color w:val="000000"/>
                <w:sz w:val="18"/>
                <w:szCs w:val="18"/>
              </w:rPr>
            </w:pPr>
            <w:r>
              <w:rPr>
                <w:rFonts w:cs="宋体"/>
                <w:b/>
                <w:bCs/>
                <w:color w:val="000000"/>
                <w:sz w:val="18"/>
                <w:szCs w:val="18"/>
              </w:rPr>
              <w:t>年初财政拨款结转和结余</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F6CA5A">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4C6CDF">
            <w:pPr>
              <w:spacing w:line="200" w:lineRule="exact"/>
              <w:textAlignment w:val="center"/>
              <w:rPr>
                <w:rFonts w:hint="default" w:cs="宋体"/>
                <w:b/>
                <w:bCs/>
                <w:color w:val="000000"/>
                <w:sz w:val="18"/>
                <w:szCs w:val="18"/>
              </w:rPr>
            </w:pPr>
            <w:r>
              <w:rPr>
                <w:rFonts w:cs="宋体"/>
                <w:b/>
                <w:bCs/>
                <w:color w:val="000000"/>
                <w:sz w:val="18"/>
                <w:szCs w:val="18"/>
              </w:rPr>
              <w:t>年末财政拨款结转和结余</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78DEB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B4A48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4D99B4">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A914B1">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AE20C8">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C970A0">
            <w:pPr>
              <w:spacing w:line="200" w:lineRule="exact"/>
              <w:textAlignment w:val="center"/>
              <w:rPr>
                <w:rFonts w:hint="default" w:cs="宋体"/>
                <w:b/>
                <w:bCs/>
                <w:color w:val="000000"/>
                <w:sz w:val="18"/>
                <w:szCs w:val="18"/>
              </w:rPr>
            </w:pPr>
            <w:r>
              <w:rPr>
                <w:rFonts w:cs="宋体"/>
                <w:b/>
                <w:bCs/>
                <w:color w:val="000000"/>
                <w:sz w:val="18"/>
                <w:szCs w:val="18"/>
              </w:rPr>
              <w:t xml:space="preserve">  一般公共预算财政拨款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B016C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73E7024C">
            <w:pPr>
              <w:spacing w:line="200" w:lineRule="exact"/>
              <w:rPr>
                <w:rFonts w:hint="default" w:cs="宋体"/>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E3D0547">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5A64C0B5">
            <w:pPr>
              <w:spacing w:line="200" w:lineRule="exac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0C53C301">
            <w:pPr>
              <w:spacing w:line="200" w:lineRule="exac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687D718">
            <w:pPr>
              <w:spacing w:line="200" w:lineRule="exact"/>
              <w:rPr>
                <w:rFonts w:hint="default" w:ascii="Times New Roman" w:hAnsi="Times New Roman"/>
                <w:color w:val="000000"/>
                <w:sz w:val="18"/>
                <w:szCs w:val="18"/>
              </w:rPr>
            </w:pPr>
          </w:p>
        </w:tc>
      </w:tr>
      <w:tr w14:paraId="4F55525B">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E77160">
            <w:pPr>
              <w:spacing w:line="200" w:lineRule="exact"/>
              <w:textAlignment w:val="center"/>
              <w:rPr>
                <w:rFonts w:hint="default" w:cs="宋体"/>
                <w:b/>
                <w:bCs/>
                <w:color w:val="000000"/>
                <w:sz w:val="18"/>
                <w:szCs w:val="18"/>
              </w:rPr>
            </w:pPr>
            <w:r>
              <w:rPr>
                <w:rFonts w:cs="宋体"/>
                <w:b/>
                <w:bCs/>
                <w:color w:val="000000"/>
                <w:sz w:val="18"/>
                <w:szCs w:val="18"/>
              </w:rPr>
              <w:t xml:space="preserve">  政府性基金预算财政拨款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7956C2">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F443ACC">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4BEAF1">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205E5">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7D148F1">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5329BD">
            <w:pPr>
              <w:spacing w:line="200" w:lineRule="exact"/>
              <w:jc w:val="right"/>
              <w:rPr>
                <w:rFonts w:hint="default" w:ascii="Times New Roman" w:hAnsi="Times New Roman"/>
                <w:color w:val="000000"/>
                <w:sz w:val="18"/>
                <w:szCs w:val="18"/>
              </w:rPr>
            </w:pPr>
          </w:p>
        </w:tc>
      </w:tr>
      <w:tr w14:paraId="70909C22">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A4413E">
            <w:pPr>
              <w:spacing w:line="200" w:lineRule="exact"/>
              <w:textAlignment w:val="center"/>
              <w:rPr>
                <w:rFonts w:hint="default" w:cs="宋体"/>
                <w:b/>
                <w:bCs/>
                <w:color w:val="000000"/>
                <w:sz w:val="18"/>
                <w:szCs w:val="18"/>
              </w:rPr>
            </w:pPr>
            <w:r>
              <w:rPr>
                <w:rFonts w:cs="宋体"/>
                <w:b/>
                <w:bCs/>
                <w:color w:val="000000"/>
                <w:sz w:val="18"/>
                <w:szCs w:val="18"/>
              </w:rPr>
              <w:t xml:space="preserve">  国有资本经营预算财政拨款</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284468">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EF29D3">
            <w:pPr>
              <w:spacing w:line="200" w:lineRule="exact"/>
              <w:jc w:val="center"/>
              <w:rPr>
                <w:rFonts w:hint="default" w:cs="宋体"/>
                <w:b/>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EEDDD3">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9FB5AAA">
            <w:pPr>
              <w:spacing w:line="200" w:lineRule="exact"/>
              <w:jc w:val="right"/>
              <w:rPr>
                <w:rFonts w:hint="default" w:ascii="Times New Roman" w:hAnsi="Times New Roman"/>
                <w:color w:val="000000"/>
                <w:sz w:val="18"/>
                <w:szCs w:val="18"/>
              </w:rPr>
            </w:pP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7BF0FF">
            <w:pPr>
              <w:spacing w:line="200" w:lineRule="exact"/>
              <w:jc w:val="right"/>
              <w:rPr>
                <w:rFonts w:hint="default" w:ascii="Times New Roman" w:hAnsi="Times New Roman"/>
                <w:color w:val="000000"/>
                <w:sz w:val="18"/>
                <w:szCs w:val="18"/>
              </w:rPr>
            </w:pP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86642">
            <w:pPr>
              <w:spacing w:line="200" w:lineRule="exact"/>
              <w:jc w:val="right"/>
              <w:rPr>
                <w:rFonts w:hint="default" w:ascii="Times New Roman" w:hAnsi="Times New Roman"/>
                <w:color w:val="000000"/>
                <w:sz w:val="18"/>
                <w:szCs w:val="18"/>
              </w:rPr>
            </w:pPr>
          </w:p>
        </w:tc>
      </w:tr>
      <w:tr w14:paraId="096C4733">
        <w:tblPrEx>
          <w:tblCellMar>
            <w:top w:w="0" w:type="dxa"/>
            <w:left w:w="0" w:type="dxa"/>
            <w:bottom w:w="0" w:type="dxa"/>
            <w:right w:w="0" w:type="dxa"/>
          </w:tblCellMar>
        </w:tblPrEx>
        <w:trPr>
          <w:trHeight w:val="90" w:hRule="atLeast"/>
        </w:trPr>
        <w:tc>
          <w:tcPr>
            <w:tcW w:w="101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765A01">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18"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05E6DC">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108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9D3608">
            <w:pPr>
              <w:spacing w:line="200" w:lineRule="exact"/>
              <w:jc w:val="center"/>
              <w:textAlignment w:val="center"/>
              <w:rPr>
                <w:rFonts w:hint="default" w:cs="宋体"/>
                <w:b/>
                <w:color w:val="000000"/>
                <w:sz w:val="18"/>
                <w:szCs w:val="18"/>
              </w:rPr>
            </w:pPr>
            <w:r>
              <w:rPr>
                <w:rFonts w:cs="宋体"/>
                <w:b/>
                <w:color w:val="000000"/>
                <w:sz w:val="18"/>
                <w:szCs w:val="18"/>
              </w:rPr>
              <w:t>总计</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4CD6B">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8ECF7D">
            <w:pPr>
              <w:wordWrap w:val="0"/>
              <w:spacing w:line="200"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517.64</w:t>
            </w:r>
            <w:r>
              <w:rPr>
                <w:rFonts w:ascii="Times New Roman" w:hAnsi="Times New Roman"/>
                <w:color w:val="000000"/>
                <w:sz w:val="18"/>
                <w:u w:color="auto"/>
              </w:rPr>
              <w:t xml:space="preserve"> </w:t>
            </w:r>
          </w:p>
        </w:tc>
        <w:tc>
          <w:tcPr>
            <w:tcW w:w="57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196FE7">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65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7CC93D">
            <w:pPr>
              <w:wordWrap w:val="0"/>
              <w:spacing w:line="200"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bl>
    <w:p w14:paraId="0C9994DC">
      <w:pPr>
        <w:spacing w:line="240" w:lineRule="exact"/>
        <w:rPr>
          <w:rFonts w:hint="default" w:cs="宋体"/>
          <w:sz w:val="20"/>
          <w:szCs w:val="20"/>
        </w:rPr>
      </w:pPr>
      <w:r>
        <w:rPr>
          <w:rFonts w:cs="宋体"/>
          <w:sz w:val="20"/>
          <w:szCs w:val="20"/>
        </w:rPr>
        <w:t>备注：1.本表反映单位本年度一般公共预算财政拨款、政府性基金预算财政拨款及国有资本经营预算财政拨款的总收支和年末结转结余情况。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05"/>
        <w:gridCol w:w="4073"/>
        <w:gridCol w:w="3306"/>
        <w:gridCol w:w="3297"/>
        <w:gridCol w:w="3341"/>
      </w:tblGrid>
      <w:tr w14:paraId="121ED57F">
        <w:tblPrEx>
          <w:tblCellMar>
            <w:top w:w="0" w:type="dxa"/>
            <w:left w:w="0" w:type="dxa"/>
            <w:bottom w:w="0" w:type="dxa"/>
            <w:right w:w="0" w:type="dxa"/>
          </w:tblCellMar>
        </w:tblPrEx>
        <w:trPr>
          <w:trHeight w:val="510" w:hRule="atLeast"/>
        </w:trPr>
        <w:tc>
          <w:tcPr>
            <w:tcW w:w="5000" w:type="pct"/>
            <w:gridSpan w:val="5"/>
            <w:tcBorders>
              <w:top w:val="nil"/>
              <w:left w:val="nil"/>
              <w:bottom w:val="nil"/>
              <w:right w:val="nil"/>
            </w:tcBorders>
            <w:shd w:val="clear" w:color="auto" w:fill="auto"/>
            <w:noWrap/>
            <w:tcMar>
              <w:top w:w="15" w:type="dxa"/>
              <w:left w:w="15" w:type="dxa"/>
              <w:right w:w="15" w:type="dxa"/>
            </w:tcMar>
            <w:vAlign w:val="bottom"/>
          </w:tcPr>
          <w:p w14:paraId="2DDBCA0C">
            <w:pPr>
              <w:jc w:val="center"/>
              <w:textAlignment w:val="bottom"/>
              <w:rPr>
                <w:rFonts w:hint="default" w:cs="宋体"/>
                <w:b/>
                <w:color w:val="000000"/>
                <w:sz w:val="32"/>
                <w:szCs w:val="32"/>
              </w:rPr>
            </w:pPr>
            <w:r>
              <w:rPr>
                <w:rFonts w:cs="宋体"/>
                <w:b/>
                <w:color w:val="000000"/>
                <w:sz w:val="32"/>
                <w:szCs w:val="32"/>
              </w:rPr>
              <w:t>一般公共预算财政拨款支出决算表</w:t>
            </w:r>
          </w:p>
        </w:tc>
      </w:tr>
      <w:tr w14:paraId="53B1A310">
        <w:tblPrEx>
          <w:tblCellMar>
            <w:top w:w="0" w:type="dxa"/>
            <w:left w:w="0" w:type="dxa"/>
            <w:bottom w:w="0" w:type="dxa"/>
            <w:right w:w="0" w:type="dxa"/>
          </w:tblCellMar>
        </w:tblPrEx>
        <w:trPr>
          <w:trHeight w:val="255" w:hRule="atLeast"/>
        </w:trPr>
        <w:tc>
          <w:tcPr>
            <w:tcW w:w="2834" w:type="pct"/>
            <w:gridSpan w:val="3"/>
            <w:vMerge w:val="restart"/>
            <w:tcBorders>
              <w:top w:val="nil"/>
              <w:left w:val="nil"/>
              <w:right w:val="nil"/>
            </w:tcBorders>
            <w:shd w:val="clear" w:color="auto" w:fill="auto"/>
            <w:noWrap/>
            <w:tcMar>
              <w:top w:w="15" w:type="dxa"/>
              <w:left w:w="15" w:type="dxa"/>
              <w:right w:w="15" w:type="dxa"/>
            </w:tcMar>
            <w:vAlign w:val="bottom"/>
          </w:tcPr>
          <w:p w14:paraId="13154BB8">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城口县坪坝中心卫生院</w:t>
            </w:r>
          </w:p>
        </w:tc>
        <w:tc>
          <w:tcPr>
            <w:tcW w:w="1076" w:type="pct"/>
            <w:tcBorders>
              <w:top w:val="nil"/>
              <w:left w:val="nil"/>
              <w:bottom w:val="nil"/>
              <w:right w:val="nil"/>
            </w:tcBorders>
            <w:shd w:val="clear" w:color="auto" w:fill="auto"/>
            <w:noWrap/>
            <w:tcMar>
              <w:top w:w="15" w:type="dxa"/>
              <w:left w:w="15" w:type="dxa"/>
              <w:right w:w="15" w:type="dxa"/>
            </w:tcMar>
            <w:vAlign w:val="bottom"/>
          </w:tcPr>
          <w:p w14:paraId="2C2BCCFF">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2F1B223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05</w:t>
            </w:r>
            <w:r>
              <w:rPr>
                <w:rFonts w:cs="宋体"/>
                <w:color w:val="000000"/>
                <w:sz w:val="20"/>
                <w:szCs w:val="20"/>
              </w:rPr>
              <w:t>表</w:t>
            </w:r>
          </w:p>
        </w:tc>
      </w:tr>
      <w:tr w14:paraId="57B082D7">
        <w:tblPrEx>
          <w:tblCellMar>
            <w:top w:w="0" w:type="dxa"/>
            <w:left w:w="0" w:type="dxa"/>
            <w:bottom w:w="0" w:type="dxa"/>
            <w:right w:w="0" w:type="dxa"/>
          </w:tblCellMar>
        </w:tblPrEx>
        <w:trPr>
          <w:trHeight w:val="285" w:hRule="atLeast"/>
        </w:trPr>
        <w:tc>
          <w:tcPr>
            <w:tcW w:w="2834" w:type="pct"/>
            <w:gridSpan w:val="3"/>
            <w:vMerge w:val="continue"/>
            <w:tcBorders>
              <w:left w:val="nil"/>
              <w:bottom w:val="nil"/>
              <w:right w:val="nil"/>
            </w:tcBorders>
            <w:shd w:val="clear" w:color="auto" w:fill="auto"/>
            <w:noWrap/>
            <w:tcMar>
              <w:top w:w="15" w:type="dxa"/>
              <w:left w:w="15" w:type="dxa"/>
              <w:right w:w="15" w:type="dxa"/>
            </w:tcMar>
            <w:vAlign w:val="bottom"/>
          </w:tcPr>
          <w:p w14:paraId="7CED690E">
            <w:pPr>
              <w:rPr>
                <w:rFonts w:hint="default" w:cs="宋体"/>
                <w:color w:val="000000"/>
                <w:sz w:val="20"/>
                <w:szCs w:val="20"/>
              </w:rPr>
            </w:pPr>
          </w:p>
        </w:tc>
        <w:tc>
          <w:tcPr>
            <w:tcW w:w="1076" w:type="pct"/>
            <w:tcBorders>
              <w:top w:val="nil"/>
              <w:left w:val="nil"/>
              <w:bottom w:val="nil"/>
              <w:right w:val="nil"/>
            </w:tcBorders>
            <w:shd w:val="clear" w:color="auto" w:fill="auto"/>
            <w:noWrap/>
            <w:tcMar>
              <w:top w:w="15" w:type="dxa"/>
              <w:left w:w="15" w:type="dxa"/>
              <w:right w:w="15" w:type="dxa"/>
            </w:tcMar>
            <w:vAlign w:val="bottom"/>
          </w:tcPr>
          <w:p w14:paraId="36D1D518">
            <w:pPr>
              <w:rPr>
                <w:rFonts w:hint="default" w:cs="宋体"/>
                <w:color w:val="000000"/>
                <w:sz w:val="20"/>
                <w:szCs w:val="20"/>
              </w:rPr>
            </w:pPr>
          </w:p>
        </w:tc>
        <w:tc>
          <w:tcPr>
            <w:tcW w:w="1088" w:type="pct"/>
            <w:tcBorders>
              <w:top w:val="nil"/>
              <w:left w:val="nil"/>
              <w:bottom w:val="nil"/>
              <w:right w:val="nil"/>
            </w:tcBorders>
            <w:shd w:val="clear" w:color="auto" w:fill="auto"/>
            <w:noWrap/>
            <w:tcMar>
              <w:top w:w="15" w:type="dxa"/>
              <w:left w:w="15" w:type="dxa"/>
              <w:right w:w="15" w:type="dxa"/>
            </w:tcMar>
            <w:vAlign w:val="bottom"/>
          </w:tcPr>
          <w:p w14:paraId="54654D58">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6433552">
        <w:tblPrEx>
          <w:tblCellMar>
            <w:top w:w="0" w:type="dxa"/>
            <w:left w:w="0" w:type="dxa"/>
            <w:bottom w:w="0" w:type="dxa"/>
            <w:right w:w="0" w:type="dxa"/>
          </w:tblCellMar>
        </w:tblPrEx>
        <w:trPr>
          <w:trHeight w:val="308" w:hRule="atLeast"/>
        </w:trPr>
        <w:tc>
          <w:tcPr>
            <w:tcW w:w="1755"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9D9972">
            <w:pPr>
              <w:jc w:val="center"/>
              <w:textAlignment w:val="center"/>
              <w:rPr>
                <w:rFonts w:hint="default" w:cs="宋体"/>
                <w:b/>
                <w:color w:val="000000"/>
                <w:sz w:val="20"/>
                <w:szCs w:val="20"/>
              </w:rPr>
            </w:pPr>
            <w:r>
              <w:rPr>
                <w:rFonts w:cs="宋体"/>
                <w:b/>
                <w:color w:val="000000"/>
                <w:sz w:val="20"/>
                <w:szCs w:val="20"/>
              </w:rPr>
              <w:t>项目</w:t>
            </w:r>
          </w:p>
        </w:tc>
        <w:tc>
          <w:tcPr>
            <w:tcW w:w="3244"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2D109C">
            <w:pPr>
              <w:jc w:val="center"/>
              <w:textAlignment w:val="center"/>
              <w:rPr>
                <w:rFonts w:hint="default" w:cs="宋体"/>
                <w:b/>
                <w:color w:val="000000"/>
                <w:sz w:val="20"/>
                <w:szCs w:val="20"/>
              </w:rPr>
            </w:pPr>
            <w:r>
              <w:rPr>
                <w:rFonts w:cs="宋体"/>
                <w:b/>
                <w:color w:val="000000"/>
                <w:sz w:val="20"/>
                <w:szCs w:val="20"/>
              </w:rPr>
              <w:t>本年支出</w:t>
            </w:r>
          </w:p>
        </w:tc>
      </w:tr>
      <w:tr w14:paraId="772EA6D3">
        <w:tblPrEx>
          <w:tblCellMar>
            <w:top w:w="0" w:type="dxa"/>
            <w:left w:w="0" w:type="dxa"/>
            <w:bottom w:w="0" w:type="dxa"/>
            <w:right w:w="0" w:type="dxa"/>
          </w:tblCellMar>
        </w:tblPrEx>
        <w:trPr>
          <w:trHeight w:val="326" w:hRule="atLeast"/>
        </w:trPr>
        <w:tc>
          <w:tcPr>
            <w:tcW w:w="426"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677DA">
            <w:pPr>
              <w:jc w:val="center"/>
              <w:textAlignment w:val="center"/>
              <w:rPr>
                <w:rFonts w:hint="default" w:cs="宋体"/>
                <w:b/>
                <w:color w:val="000000"/>
                <w:sz w:val="20"/>
                <w:szCs w:val="20"/>
              </w:rPr>
            </w:pPr>
            <w:r>
              <w:rPr>
                <w:rFonts w:cs="宋体"/>
                <w:b/>
                <w:color w:val="000000"/>
                <w:sz w:val="20"/>
                <w:szCs w:val="20"/>
              </w:rPr>
              <w:t>功能分类科目编码</w:t>
            </w:r>
          </w:p>
        </w:tc>
        <w:tc>
          <w:tcPr>
            <w:tcW w:w="1329"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5140315">
            <w:pPr>
              <w:jc w:val="center"/>
              <w:textAlignment w:val="center"/>
              <w:rPr>
                <w:rFonts w:hint="default" w:cs="宋体"/>
                <w:b/>
                <w:color w:val="000000"/>
                <w:sz w:val="20"/>
                <w:szCs w:val="20"/>
              </w:rPr>
            </w:pPr>
            <w:r>
              <w:rPr>
                <w:rFonts w:cs="宋体"/>
                <w:b/>
                <w:color w:val="000000"/>
                <w:sz w:val="20"/>
                <w:szCs w:val="20"/>
              </w:rPr>
              <w:t>项目（按“项”级功能分类科目）</w:t>
            </w:r>
          </w:p>
        </w:tc>
        <w:tc>
          <w:tcPr>
            <w:tcW w:w="107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4B45229">
            <w:pPr>
              <w:jc w:val="center"/>
              <w:textAlignment w:val="center"/>
              <w:rPr>
                <w:rFonts w:hint="default" w:cs="宋体"/>
                <w:b/>
                <w:color w:val="000000"/>
                <w:sz w:val="20"/>
                <w:szCs w:val="20"/>
              </w:rPr>
            </w:pPr>
            <w:r>
              <w:rPr>
                <w:rFonts w:cs="宋体"/>
                <w:b/>
                <w:color w:val="000000"/>
                <w:sz w:val="20"/>
                <w:szCs w:val="20"/>
              </w:rPr>
              <w:t>合计</w:t>
            </w:r>
          </w:p>
        </w:tc>
        <w:tc>
          <w:tcPr>
            <w:tcW w:w="1076"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A5C648">
            <w:pPr>
              <w:jc w:val="center"/>
              <w:textAlignment w:val="center"/>
              <w:rPr>
                <w:rFonts w:hint="default" w:cs="宋体"/>
                <w:b/>
                <w:color w:val="000000"/>
                <w:sz w:val="20"/>
                <w:szCs w:val="20"/>
              </w:rPr>
            </w:pPr>
            <w:r>
              <w:rPr>
                <w:rFonts w:cs="宋体"/>
                <w:b/>
                <w:color w:val="000000"/>
                <w:sz w:val="20"/>
                <w:szCs w:val="20"/>
              </w:rPr>
              <w:t>基本支出</w:t>
            </w:r>
          </w:p>
        </w:tc>
        <w:tc>
          <w:tcPr>
            <w:tcW w:w="1088"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6BFC847">
            <w:pPr>
              <w:jc w:val="center"/>
              <w:textAlignment w:val="center"/>
              <w:rPr>
                <w:rFonts w:hint="default" w:cs="宋体"/>
                <w:b/>
                <w:color w:val="000000"/>
                <w:sz w:val="20"/>
                <w:szCs w:val="20"/>
              </w:rPr>
            </w:pPr>
            <w:r>
              <w:rPr>
                <w:rFonts w:cs="宋体"/>
                <w:b/>
                <w:color w:val="000000"/>
                <w:sz w:val="20"/>
                <w:szCs w:val="20"/>
              </w:rPr>
              <w:t>项目支出</w:t>
            </w:r>
          </w:p>
        </w:tc>
      </w:tr>
      <w:tr w14:paraId="4901B1C2">
        <w:tblPrEx>
          <w:tblCellMar>
            <w:top w:w="0" w:type="dxa"/>
            <w:left w:w="0" w:type="dxa"/>
            <w:bottom w:w="0" w:type="dxa"/>
            <w:right w:w="0" w:type="dxa"/>
          </w:tblCellMar>
        </w:tblPrEx>
        <w:trPr>
          <w:trHeight w:val="326"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4565A0">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3FD27B">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4BDF241">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B8D227">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313882">
            <w:pPr>
              <w:jc w:val="center"/>
              <w:rPr>
                <w:rFonts w:hint="default" w:cs="宋体"/>
                <w:b/>
                <w:color w:val="000000"/>
                <w:sz w:val="20"/>
                <w:szCs w:val="20"/>
              </w:rPr>
            </w:pPr>
          </w:p>
        </w:tc>
      </w:tr>
      <w:tr w14:paraId="56FCCCCB">
        <w:tblPrEx>
          <w:tblCellMar>
            <w:top w:w="0" w:type="dxa"/>
            <w:left w:w="0" w:type="dxa"/>
            <w:bottom w:w="0" w:type="dxa"/>
            <w:right w:w="0" w:type="dxa"/>
          </w:tblCellMar>
        </w:tblPrEx>
        <w:trPr>
          <w:trHeight w:val="615" w:hRule="atLeast"/>
        </w:trPr>
        <w:tc>
          <w:tcPr>
            <w:tcW w:w="426"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0C1ED63">
            <w:pPr>
              <w:jc w:val="center"/>
              <w:rPr>
                <w:rFonts w:hint="default" w:cs="宋体"/>
                <w:b/>
                <w:color w:val="000000"/>
                <w:sz w:val="20"/>
                <w:szCs w:val="20"/>
              </w:rPr>
            </w:pPr>
          </w:p>
        </w:tc>
        <w:tc>
          <w:tcPr>
            <w:tcW w:w="1329"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1CD2E2E">
            <w:pPr>
              <w:jc w:val="center"/>
              <w:rPr>
                <w:rFonts w:hint="default" w:cs="宋体"/>
                <w:b/>
                <w:color w:val="000000"/>
                <w:sz w:val="20"/>
                <w:szCs w:val="20"/>
              </w:rPr>
            </w:pPr>
          </w:p>
        </w:tc>
        <w:tc>
          <w:tcPr>
            <w:tcW w:w="107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A7287B9">
            <w:pPr>
              <w:jc w:val="center"/>
              <w:rPr>
                <w:rFonts w:hint="default" w:cs="宋体"/>
                <w:b/>
                <w:color w:val="000000"/>
                <w:sz w:val="20"/>
                <w:szCs w:val="20"/>
              </w:rPr>
            </w:pPr>
          </w:p>
        </w:tc>
        <w:tc>
          <w:tcPr>
            <w:tcW w:w="1076"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E6D0CD">
            <w:pPr>
              <w:jc w:val="center"/>
              <w:rPr>
                <w:rFonts w:hint="default" w:cs="宋体"/>
                <w:b/>
                <w:color w:val="000000"/>
                <w:sz w:val="20"/>
                <w:szCs w:val="20"/>
              </w:rPr>
            </w:pPr>
          </w:p>
        </w:tc>
        <w:tc>
          <w:tcPr>
            <w:tcW w:w="1088"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118A184">
            <w:pPr>
              <w:jc w:val="center"/>
              <w:rPr>
                <w:rFonts w:hint="default" w:cs="宋体"/>
                <w:b/>
                <w:color w:val="000000"/>
                <w:sz w:val="20"/>
                <w:szCs w:val="20"/>
              </w:rPr>
            </w:pPr>
          </w:p>
        </w:tc>
      </w:tr>
      <w:tr w14:paraId="154BD64E">
        <w:tblPrEx>
          <w:tblCellMar>
            <w:top w:w="0" w:type="dxa"/>
            <w:left w:w="0" w:type="dxa"/>
            <w:bottom w:w="0" w:type="dxa"/>
            <w:right w:w="0" w:type="dxa"/>
          </w:tblCellMar>
        </w:tblPrEx>
        <w:trPr>
          <w:trHeight w:val="308" w:hRule="atLeast"/>
        </w:trPr>
        <w:tc>
          <w:tcPr>
            <w:tcW w:w="1755"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419460A">
            <w:pPr>
              <w:jc w:val="center"/>
              <w:textAlignment w:val="center"/>
              <w:rPr>
                <w:rFonts w:hint="default" w:cs="宋体"/>
                <w:b/>
                <w:color w:val="000000"/>
                <w:sz w:val="20"/>
                <w:szCs w:val="20"/>
              </w:rPr>
            </w:pPr>
            <w:r>
              <w:rPr>
                <w:rFonts w:cs="宋体"/>
                <w:b/>
                <w:color w:val="000000"/>
                <w:sz w:val="20"/>
                <w:szCs w:val="20"/>
              </w:rPr>
              <w:t>合计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3A1CB32">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517.64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E6D14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419.82</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2AAFC98">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97.82</w:t>
            </w:r>
            <w:r>
              <w:rPr>
                <w:rFonts w:ascii="Times New Roman" w:hAnsi="Times New Roman"/>
                <w:b/>
                <w:color w:val="000000"/>
                <w:sz w:val="20"/>
                <w:u w:color="auto"/>
              </w:rPr>
              <w:t xml:space="preserve"> </w:t>
            </w:r>
          </w:p>
        </w:tc>
      </w:tr>
      <w:tr w14:paraId="4670A33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16F1F7">
            <w:pPr>
              <w:textAlignment w:val="center"/>
              <w:rPr>
                <w:rFonts w:hint="default" w:cs="宋体"/>
                <w:color w:val="000000"/>
                <w:sz w:val="20"/>
                <w:szCs w:val="20"/>
              </w:rPr>
            </w:pPr>
            <w:r>
              <w:rPr>
                <w:rFonts w:cs="宋体"/>
                <w:b/>
                <w:color w:val="000000"/>
                <w:sz w:val="20"/>
                <w:szCs w:val="20"/>
              </w:rPr>
              <w:t>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C1A4EA">
            <w:pPr>
              <w:textAlignment w:val="center"/>
              <w:rPr>
                <w:rFonts w:hint="default" w:cs="宋体"/>
                <w:color w:val="000000"/>
                <w:sz w:val="20"/>
                <w:szCs w:val="20"/>
              </w:rPr>
            </w:pPr>
            <w:r>
              <w:rPr>
                <w:rFonts w:cs="宋体"/>
                <w:b/>
                <w:color w:val="000000"/>
                <w:sz w:val="20"/>
                <w:szCs w:val="20"/>
              </w:rPr>
              <w:t>一般公共服务支出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B342E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04E828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B8CBB5">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74B13D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93C10C">
            <w:pPr>
              <w:textAlignment w:val="center"/>
              <w:rPr>
                <w:rFonts w:hint="default" w:cs="宋体"/>
                <w:color w:val="000000"/>
                <w:sz w:val="20"/>
                <w:szCs w:val="20"/>
              </w:rPr>
            </w:pPr>
            <w:r>
              <w:rPr>
                <w:rFonts w:cs="宋体"/>
                <w:b/>
                <w:color w:val="000000"/>
                <w:sz w:val="20"/>
                <w:szCs w:val="20"/>
              </w:rPr>
              <w:t>20136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C14EE03">
            <w:pPr>
              <w:textAlignment w:val="center"/>
              <w:rPr>
                <w:rFonts w:hint="default" w:cs="宋体"/>
                <w:color w:val="000000"/>
                <w:sz w:val="20"/>
                <w:szCs w:val="20"/>
              </w:rPr>
            </w:pPr>
            <w:r>
              <w:rPr>
                <w:rFonts w:cs="宋体"/>
                <w:b/>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1CE3A4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6D14F6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2.14</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4243192">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3B0EC6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76DEED">
            <w:pPr>
              <w:textAlignment w:val="center"/>
              <w:rPr>
                <w:rFonts w:hint="default" w:cs="宋体"/>
                <w:color w:val="000000"/>
                <w:sz w:val="20"/>
                <w:szCs w:val="20"/>
              </w:rPr>
            </w:pPr>
            <w:r>
              <w:rPr>
                <w:rFonts w:cs="宋体"/>
                <w:color w:val="000000"/>
                <w:sz w:val="20"/>
                <w:szCs w:val="20"/>
              </w:rPr>
              <w:t>2013699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A365BC">
            <w:pPr>
              <w:textAlignment w:val="center"/>
              <w:rPr>
                <w:rFonts w:hint="default" w:cs="宋体"/>
                <w:color w:val="000000"/>
                <w:sz w:val="20"/>
                <w:szCs w:val="20"/>
              </w:rPr>
            </w:pPr>
            <w:r>
              <w:rPr>
                <w:rFonts w:cs="宋体"/>
                <w:color w:val="000000"/>
                <w:sz w:val="20"/>
                <w:szCs w:val="20"/>
              </w:rPr>
              <w:t>其他共产党事务支出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8729DD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6178C23">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2.14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C9491A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87CDCD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5CAD77">
            <w:pPr>
              <w:textAlignment w:val="center"/>
              <w:rPr>
                <w:rFonts w:hint="default" w:cs="宋体"/>
                <w:color w:val="000000"/>
                <w:sz w:val="20"/>
                <w:szCs w:val="20"/>
              </w:rPr>
            </w:pPr>
            <w:r>
              <w:rPr>
                <w:rFonts w:cs="宋体"/>
                <w:b/>
                <w:color w:val="000000"/>
                <w:sz w:val="20"/>
                <w:szCs w:val="20"/>
              </w:rPr>
              <w:t>208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3E611E5">
            <w:pPr>
              <w:textAlignment w:val="center"/>
              <w:rPr>
                <w:rFonts w:hint="default" w:cs="宋体"/>
                <w:color w:val="000000"/>
                <w:sz w:val="20"/>
                <w:szCs w:val="20"/>
              </w:rPr>
            </w:pPr>
            <w:r>
              <w:rPr>
                <w:rFonts w:cs="宋体"/>
                <w:b/>
                <w:color w:val="000000"/>
                <w:sz w:val="20"/>
                <w:szCs w:val="20"/>
              </w:rPr>
              <w:t>社会保障和就业支出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9A22A2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9B469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29BD70">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52D034A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F53F5">
            <w:pPr>
              <w:textAlignment w:val="center"/>
              <w:rPr>
                <w:rFonts w:hint="default" w:cs="宋体"/>
                <w:color w:val="000000"/>
                <w:sz w:val="20"/>
                <w:szCs w:val="20"/>
              </w:rPr>
            </w:pPr>
            <w:r>
              <w:rPr>
                <w:rFonts w:cs="宋体"/>
                <w:b/>
                <w:color w:val="000000"/>
                <w:sz w:val="20"/>
                <w:szCs w:val="20"/>
              </w:rPr>
              <w:t>20805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9C97B2E">
            <w:pPr>
              <w:textAlignment w:val="center"/>
              <w:rPr>
                <w:rFonts w:hint="default" w:cs="宋体"/>
                <w:color w:val="000000"/>
                <w:sz w:val="20"/>
                <w:szCs w:val="20"/>
              </w:rPr>
            </w:pPr>
            <w:r>
              <w:rPr>
                <w:rFonts w:cs="宋体"/>
                <w:b/>
                <w:color w:val="000000"/>
                <w:sz w:val="20"/>
                <w:szCs w:val="20"/>
              </w:rPr>
              <w:t>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806AD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B83194D">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79.71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85D746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1D0D1AC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525AC85">
            <w:pPr>
              <w:textAlignment w:val="center"/>
              <w:rPr>
                <w:rFonts w:hint="default" w:cs="宋体"/>
                <w:color w:val="000000"/>
                <w:sz w:val="20"/>
                <w:szCs w:val="20"/>
              </w:rPr>
            </w:pPr>
            <w:r>
              <w:rPr>
                <w:rFonts w:cs="宋体"/>
                <w:color w:val="000000"/>
                <w:sz w:val="20"/>
                <w:szCs w:val="20"/>
              </w:rPr>
              <w:t>2080505</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8E9CD17">
            <w:pPr>
              <w:textAlignment w:val="center"/>
              <w:rPr>
                <w:rFonts w:hint="default" w:cs="宋体"/>
                <w:color w:val="000000"/>
                <w:sz w:val="20"/>
                <w:szCs w:val="20"/>
              </w:rPr>
            </w:pPr>
            <w:r>
              <w:rPr>
                <w:rFonts w:cs="宋体"/>
                <w:color w:val="000000"/>
                <w:sz w:val="20"/>
                <w:szCs w:val="20"/>
              </w:rPr>
              <w:t>机关事业单位基本养老保险缴费支出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192CF8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4555B7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34.74</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34AE1A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2B26F9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66AF46">
            <w:pPr>
              <w:textAlignment w:val="center"/>
              <w:rPr>
                <w:rFonts w:hint="default" w:cs="宋体"/>
                <w:color w:val="000000"/>
                <w:sz w:val="20"/>
                <w:szCs w:val="20"/>
              </w:rPr>
            </w:pPr>
            <w:r>
              <w:rPr>
                <w:rFonts w:cs="宋体"/>
                <w:color w:val="000000"/>
                <w:sz w:val="20"/>
                <w:szCs w:val="20"/>
              </w:rPr>
              <w:t>2080506</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A3533EE">
            <w:pPr>
              <w:textAlignment w:val="center"/>
              <w:rPr>
                <w:rFonts w:hint="default" w:cs="宋体"/>
                <w:color w:val="000000"/>
                <w:sz w:val="20"/>
                <w:szCs w:val="20"/>
              </w:rPr>
            </w:pPr>
            <w:r>
              <w:rPr>
                <w:rFonts w:cs="宋体"/>
                <w:color w:val="000000"/>
                <w:sz w:val="20"/>
                <w:szCs w:val="20"/>
              </w:rPr>
              <w:t>机关事业单位职业年金缴费支出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216790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0C641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17.37</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302B7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CDB38C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5874E6">
            <w:pPr>
              <w:textAlignment w:val="center"/>
              <w:rPr>
                <w:rFonts w:hint="default" w:cs="宋体"/>
                <w:color w:val="000000"/>
                <w:sz w:val="20"/>
                <w:szCs w:val="20"/>
              </w:rPr>
            </w:pPr>
            <w:r>
              <w:rPr>
                <w:rFonts w:cs="宋体"/>
                <w:color w:val="000000"/>
                <w:sz w:val="20"/>
                <w:szCs w:val="20"/>
              </w:rPr>
              <w:t>2080599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1D020A">
            <w:pPr>
              <w:textAlignment w:val="center"/>
              <w:rPr>
                <w:rFonts w:hint="default" w:cs="宋体"/>
                <w:color w:val="000000"/>
                <w:sz w:val="20"/>
                <w:szCs w:val="20"/>
              </w:rPr>
            </w:pPr>
            <w:r>
              <w:rPr>
                <w:rFonts w:cs="宋体"/>
                <w:color w:val="000000"/>
                <w:sz w:val="20"/>
                <w:szCs w:val="20"/>
              </w:rPr>
              <w:t>其他行政事业单位养老支出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BF5249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7F3F4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27.60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B3EF0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67BDC801">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990EB0">
            <w:pPr>
              <w:textAlignment w:val="center"/>
              <w:rPr>
                <w:rFonts w:hint="default" w:cs="宋体"/>
                <w:color w:val="000000"/>
                <w:sz w:val="20"/>
                <w:szCs w:val="20"/>
              </w:rPr>
            </w:pPr>
            <w:r>
              <w:rPr>
                <w:rFonts w:cs="宋体"/>
                <w:b/>
                <w:color w:val="000000"/>
                <w:sz w:val="20"/>
                <w:szCs w:val="20"/>
              </w:rPr>
              <w:t>210</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5344F05">
            <w:pPr>
              <w:textAlignment w:val="center"/>
              <w:rPr>
                <w:rFonts w:hint="default" w:cs="宋体"/>
                <w:color w:val="000000"/>
                <w:sz w:val="20"/>
                <w:szCs w:val="20"/>
              </w:rPr>
            </w:pPr>
            <w:r>
              <w:rPr>
                <w:rFonts w:cs="宋体"/>
                <w:b/>
                <w:color w:val="000000"/>
                <w:sz w:val="20"/>
                <w:szCs w:val="20"/>
              </w:rPr>
              <w:t>卫生健康支出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C69CE1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409.73</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FF18CA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311.91</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E7293F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97.82</w:t>
            </w:r>
            <w:r>
              <w:rPr>
                <w:rFonts w:ascii="Times New Roman" w:hAnsi="Times New Roman"/>
                <w:b/>
                <w:color w:val="000000"/>
                <w:sz w:val="20"/>
                <w:u w:color="auto"/>
              </w:rPr>
              <w:t xml:space="preserve"> </w:t>
            </w:r>
          </w:p>
        </w:tc>
      </w:tr>
      <w:tr w14:paraId="3899725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BF5DF">
            <w:pPr>
              <w:textAlignment w:val="center"/>
              <w:rPr>
                <w:rFonts w:hint="default" w:cs="宋体"/>
                <w:color w:val="000000"/>
                <w:sz w:val="20"/>
                <w:szCs w:val="20"/>
              </w:rPr>
            </w:pPr>
            <w:r>
              <w:rPr>
                <w:rFonts w:cs="宋体"/>
                <w:b/>
                <w:color w:val="000000"/>
                <w:sz w:val="20"/>
                <w:szCs w:val="20"/>
              </w:rPr>
              <w:t>21003</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0A963F1">
            <w:pPr>
              <w:textAlignment w:val="center"/>
              <w:rPr>
                <w:rFonts w:hint="default" w:cs="宋体"/>
                <w:color w:val="000000"/>
                <w:sz w:val="20"/>
                <w:szCs w:val="20"/>
              </w:rPr>
            </w:pPr>
            <w:r>
              <w:rPr>
                <w:rFonts w:cs="宋体"/>
                <w:b/>
                <w:color w:val="000000"/>
                <w:sz w:val="20"/>
                <w:szCs w:val="20"/>
              </w:rPr>
              <w:t>基层医疗卫生机构</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62212F">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360.77</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0C8DB2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289.55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341BBA3">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71.22</w:t>
            </w:r>
            <w:r>
              <w:rPr>
                <w:rFonts w:ascii="Times New Roman" w:hAnsi="Times New Roman"/>
                <w:b/>
                <w:color w:val="000000"/>
                <w:sz w:val="20"/>
                <w:u w:color="auto"/>
              </w:rPr>
              <w:t xml:space="preserve"> </w:t>
            </w:r>
          </w:p>
        </w:tc>
      </w:tr>
      <w:tr w14:paraId="77AE9A37">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4C9A01">
            <w:pPr>
              <w:textAlignment w:val="center"/>
              <w:rPr>
                <w:rFonts w:hint="default" w:cs="宋体"/>
                <w:color w:val="000000"/>
                <w:sz w:val="20"/>
                <w:szCs w:val="20"/>
              </w:rPr>
            </w:pPr>
            <w:r>
              <w:rPr>
                <w:rFonts w:cs="宋体"/>
                <w:color w:val="000000"/>
                <w:sz w:val="20"/>
                <w:szCs w:val="20"/>
              </w:rPr>
              <w:t>2100302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CEC68D4">
            <w:pPr>
              <w:textAlignment w:val="center"/>
              <w:rPr>
                <w:rFonts w:hint="default" w:cs="宋体"/>
                <w:color w:val="000000"/>
                <w:sz w:val="20"/>
                <w:szCs w:val="20"/>
              </w:rPr>
            </w:pPr>
            <w:r>
              <w:rPr>
                <w:rFonts w:cs="宋体"/>
                <w:color w:val="000000"/>
                <w:sz w:val="20"/>
                <w:szCs w:val="20"/>
              </w:rPr>
              <w:t>乡镇卫生院</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766F34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360.77</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D603C8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289.55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1551A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71.22</w:t>
            </w:r>
            <w:r>
              <w:rPr>
                <w:rFonts w:ascii="Times New Roman" w:hAnsi="Times New Roman"/>
                <w:color w:val="000000"/>
                <w:sz w:val="20"/>
                <w:u w:color="auto"/>
              </w:rPr>
              <w:t xml:space="preserve"> </w:t>
            </w:r>
          </w:p>
        </w:tc>
      </w:tr>
      <w:tr w14:paraId="12516743">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37A0A9">
            <w:pPr>
              <w:textAlignment w:val="center"/>
              <w:rPr>
                <w:rFonts w:hint="default" w:cs="宋体"/>
                <w:color w:val="000000"/>
                <w:sz w:val="20"/>
                <w:szCs w:val="20"/>
              </w:rPr>
            </w:pPr>
            <w:r>
              <w:rPr>
                <w:rFonts w:cs="宋体"/>
                <w:b/>
                <w:color w:val="000000"/>
                <w:sz w:val="20"/>
                <w:szCs w:val="20"/>
              </w:rPr>
              <w:t>21004</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84B6A25">
            <w:pPr>
              <w:textAlignment w:val="center"/>
              <w:rPr>
                <w:rFonts w:hint="default" w:cs="宋体"/>
                <w:color w:val="000000"/>
                <w:sz w:val="20"/>
                <w:szCs w:val="20"/>
              </w:rPr>
            </w:pPr>
            <w:r>
              <w:rPr>
                <w:rFonts w:cs="宋体"/>
                <w:b/>
                <w:color w:val="000000"/>
                <w:sz w:val="20"/>
                <w:szCs w:val="20"/>
              </w:rPr>
              <w:t>公共卫生</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197279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C2ACB4">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959F58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26.60</w:t>
            </w:r>
            <w:r>
              <w:rPr>
                <w:rFonts w:ascii="Times New Roman" w:hAnsi="Times New Roman"/>
                <w:b/>
                <w:color w:val="000000"/>
                <w:sz w:val="20"/>
                <w:u w:color="auto"/>
              </w:rPr>
              <w:t xml:space="preserve"> </w:t>
            </w:r>
          </w:p>
        </w:tc>
      </w:tr>
      <w:tr w14:paraId="39ABFA3B">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1682E">
            <w:pPr>
              <w:textAlignment w:val="center"/>
              <w:rPr>
                <w:rFonts w:hint="default" w:cs="宋体"/>
                <w:color w:val="000000"/>
                <w:sz w:val="20"/>
                <w:szCs w:val="20"/>
              </w:rPr>
            </w:pPr>
            <w:r>
              <w:rPr>
                <w:rFonts w:cs="宋体"/>
                <w:color w:val="000000"/>
                <w:sz w:val="20"/>
                <w:szCs w:val="20"/>
              </w:rPr>
              <w:t>2100408</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B37486B">
            <w:pPr>
              <w:textAlignment w:val="center"/>
              <w:rPr>
                <w:rFonts w:hint="default" w:cs="宋体"/>
                <w:color w:val="000000"/>
                <w:sz w:val="20"/>
                <w:szCs w:val="20"/>
              </w:rPr>
            </w:pPr>
            <w:r>
              <w:rPr>
                <w:rFonts w:cs="宋体"/>
                <w:color w:val="000000"/>
                <w:sz w:val="20"/>
                <w:szCs w:val="20"/>
              </w:rPr>
              <w:t>基本公共卫生服务</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2F791F">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A77B15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552206">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26.60</w:t>
            </w:r>
            <w:r>
              <w:rPr>
                <w:rFonts w:ascii="Times New Roman" w:hAnsi="Times New Roman"/>
                <w:color w:val="000000"/>
                <w:sz w:val="20"/>
                <w:u w:color="auto"/>
              </w:rPr>
              <w:t xml:space="preserve"> </w:t>
            </w:r>
          </w:p>
        </w:tc>
      </w:tr>
      <w:tr w14:paraId="4EF85B14">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8C5A3F">
            <w:pPr>
              <w:textAlignment w:val="center"/>
              <w:rPr>
                <w:rFonts w:hint="default" w:cs="宋体"/>
                <w:color w:val="000000"/>
                <w:sz w:val="20"/>
                <w:szCs w:val="20"/>
              </w:rPr>
            </w:pPr>
            <w:r>
              <w:rPr>
                <w:rFonts w:cs="宋体"/>
                <w:b/>
                <w:color w:val="000000"/>
                <w:sz w:val="20"/>
                <w:szCs w:val="20"/>
              </w:rPr>
              <w:t>21011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4BE4669">
            <w:pPr>
              <w:textAlignment w:val="center"/>
              <w:rPr>
                <w:rFonts w:hint="default" w:cs="宋体"/>
                <w:color w:val="000000"/>
                <w:sz w:val="20"/>
                <w:szCs w:val="20"/>
              </w:rPr>
            </w:pPr>
            <w:r>
              <w:rPr>
                <w:rFonts w:cs="宋体"/>
                <w:b/>
                <w:color w:val="000000"/>
                <w:sz w:val="20"/>
                <w:szCs w:val="20"/>
              </w:rPr>
              <w:t>行政事业单位医疗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3B19A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B5CCCB6">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22.36</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0144A9">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CF85A09">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BEEB66">
            <w:pPr>
              <w:textAlignment w:val="center"/>
              <w:rPr>
                <w:rFonts w:hint="default" w:cs="宋体"/>
                <w:color w:val="000000"/>
                <w:sz w:val="20"/>
                <w:szCs w:val="20"/>
              </w:rPr>
            </w:pPr>
            <w:r>
              <w:rPr>
                <w:rFonts w:cs="宋体"/>
                <w:color w:val="000000"/>
                <w:sz w:val="20"/>
                <w:szCs w:val="20"/>
              </w:rPr>
              <w:t>2101102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7E8A58A">
            <w:pPr>
              <w:textAlignment w:val="center"/>
              <w:rPr>
                <w:rFonts w:hint="default" w:cs="宋体"/>
                <w:color w:val="000000"/>
                <w:sz w:val="20"/>
                <w:szCs w:val="20"/>
              </w:rPr>
            </w:pPr>
            <w:r>
              <w:rPr>
                <w:rFonts w:cs="宋体"/>
                <w:color w:val="000000"/>
                <w:sz w:val="20"/>
                <w:szCs w:val="20"/>
              </w:rPr>
              <w:t>事业单位医疗</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D6BE684">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8CCB1C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18.46</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A4F633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10FD4F7A">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1EC057">
            <w:pPr>
              <w:textAlignment w:val="center"/>
              <w:rPr>
                <w:rFonts w:hint="default" w:cs="宋体"/>
                <w:color w:val="000000"/>
                <w:sz w:val="20"/>
                <w:szCs w:val="20"/>
              </w:rPr>
            </w:pPr>
            <w:r>
              <w:rPr>
                <w:rFonts w:cs="宋体"/>
                <w:color w:val="000000"/>
                <w:sz w:val="20"/>
                <w:szCs w:val="20"/>
              </w:rPr>
              <w:t>2101199</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1814C1D">
            <w:pPr>
              <w:textAlignment w:val="center"/>
              <w:rPr>
                <w:rFonts w:hint="default" w:cs="宋体"/>
                <w:color w:val="000000"/>
                <w:sz w:val="20"/>
                <w:szCs w:val="20"/>
              </w:rPr>
            </w:pPr>
            <w:r>
              <w:rPr>
                <w:rFonts w:cs="宋体"/>
                <w:color w:val="000000"/>
                <w:sz w:val="20"/>
                <w:szCs w:val="20"/>
              </w:rPr>
              <w:t>其他行政事业单位医疗支出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7E43A8">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FCCC8C">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3.91</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23AA3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r w14:paraId="01CBBECD">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541B96">
            <w:pPr>
              <w:textAlignment w:val="center"/>
              <w:rPr>
                <w:rFonts w:hint="default" w:cs="宋体"/>
                <w:color w:val="000000"/>
                <w:sz w:val="20"/>
                <w:szCs w:val="20"/>
              </w:rPr>
            </w:pPr>
            <w:r>
              <w:rPr>
                <w:rFonts w:cs="宋体"/>
                <w:b/>
                <w:color w:val="000000"/>
                <w:sz w:val="20"/>
                <w:szCs w:val="20"/>
              </w:rPr>
              <w:t>221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24CF527">
            <w:pPr>
              <w:textAlignment w:val="center"/>
              <w:rPr>
                <w:rFonts w:hint="default" w:cs="宋体"/>
                <w:color w:val="000000"/>
                <w:sz w:val="20"/>
                <w:szCs w:val="20"/>
              </w:rPr>
            </w:pPr>
            <w:r>
              <w:rPr>
                <w:rFonts w:cs="宋体"/>
                <w:b/>
                <w:color w:val="000000"/>
                <w:sz w:val="20"/>
                <w:szCs w:val="20"/>
              </w:rPr>
              <w:t>住房保障支出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659DA77">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F1B233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705C19A">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655C9752">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6712D8">
            <w:pPr>
              <w:textAlignment w:val="center"/>
              <w:rPr>
                <w:rFonts w:hint="default" w:cs="宋体"/>
                <w:color w:val="000000"/>
                <w:sz w:val="20"/>
                <w:szCs w:val="20"/>
              </w:rPr>
            </w:pPr>
            <w:r>
              <w:rPr>
                <w:rFonts w:cs="宋体"/>
                <w:b/>
                <w:color w:val="000000"/>
                <w:sz w:val="20"/>
                <w:szCs w:val="20"/>
              </w:rPr>
              <w:t>22102</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AC1C273">
            <w:pPr>
              <w:textAlignment w:val="center"/>
              <w:rPr>
                <w:rFonts w:hint="default" w:cs="宋体"/>
                <w:color w:val="000000"/>
                <w:sz w:val="20"/>
                <w:szCs w:val="20"/>
              </w:rPr>
            </w:pPr>
            <w:r>
              <w:rPr>
                <w:rFonts w:cs="宋体"/>
                <w:b/>
                <w:color w:val="000000"/>
                <w:sz w:val="20"/>
                <w:szCs w:val="20"/>
              </w:rPr>
              <w:t>住房改革支出</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4A6C0DB">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D773AF8">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26.05</w:t>
            </w:r>
            <w:r>
              <w:rPr>
                <w:rFonts w:ascii="Times New Roman" w:hAnsi="Times New Roman"/>
                <w:b/>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87702E">
            <w:pPr>
              <w:wordWrap w:val="0"/>
              <w:jc w:val="right"/>
              <w:textAlignment w:val="center"/>
              <w:rPr>
                <w:rFonts w:hint="default" w:ascii="Times New Roman" w:hAnsi="Times New Roman"/>
                <w:b/>
                <w:color w:val="000000"/>
                <w:sz w:val="20"/>
                <w:szCs w:val="20"/>
              </w:rPr>
            </w:pPr>
            <w:r>
              <w:rPr>
                <w:rFonts w:hint="default" w:ascii="Times New Roman" w:hAnsi="Times New Roman"/>
                <w:b/>
                <w:color w:val="000000"/>
                <w:sz w:val="20"/>
                <w:szCs w:val="20"/>
              </w:rPr>
              <w:t>0.00</w:t>
            </w:r>
            <w:r>
              <w:rPr>
                <w:rFonts w:ascii="Times New Roman" w:hAnsi="Times New Roman"/>
                <w:b/>
                <w:color w:val="000000"/>
                <w:sz w:val="20"/>
                <w:u w:color="auto"/>
              </w:rPr>
              <w:t xml:space="preserve"> </w:t>
            </w:r>
          </w:p>
        </w:tc>
      </w:tr>
      <w:tr w14:paraId="2CB66A0C">
        <w:tblPrEx>
          <w:tblCellMar>
            <w:top w:w="0" w:type="dxa"/>
            <w:left w:w="0" w:type="dxa"/>
            <w:bottom w:w="0" w:type="dxa"/>
            <w:right w:w="0" w:type="dxa"/>
          </w:tblCellMar>
        </w:tblPrEx>
        <w:trPr>
          <w:trHeight w:val="308" w:hRule="atLeast"/>
        </w:trPr>
        <w:tc>
          <w:tcPr>
            <w:tcW w:w="426"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A82A7E">
            <w:pPr>
              <w:textAlignment w:val="center"/>
              <w:rPr>
                <w:rFonts w:hint="default" w:cs="宋体"/>
                <w:color w:val="000000"/>
                <w:sz w:val="20"/>
                <w:szCs w:val="20"/>
              </w:rPr>
            </w:pPr>
            <w:r>
              <w:rPr>
                <w:rFonts w:cs="宋体"/>
                <w:color w:val="000000"/>
                <w:sz w:val="20"/>
                <w:szCs w:val="20"/>
              </w:rPr>
              <w:t>2210201</w:t>
            </w:r>
          </w:p>
        </w:tc>
        <w:tc>
          <w:tcPr>
            <w:tcW w:w="132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605C235">
            <w:pPr>
              <w:textAlignment w:val="center"/>
              <w:rPr>
                <w:rFonts w:hint="default" w:cs="宋体"/>
                <w:color w:val="000000"/>
                <w:sz w:val="20"/>
                <w:szCs w:val="20"/>
              </w:rPr>
            </w:pPr>
            <w:r>
              <w:rPr>
                <w:rFonts w:cs="宋体"/>
                <w:color w:val="000000"/>
                <w:sz w:val="20"/>
                <w:szCs w:val="20"/>
              </w:rPr>
              <w:t>住房公积金</w:t>
            </w:r>
          </w:p>
        </w:tc>
        <w:tc>
          <w:tcPr>
            <w:tcW w:w="107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FF4E42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1076"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7E4FBCE">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26.05</w:t>
            </w:r>
            <w:r>
              <w:rPr>
                <w:rFonts w:ascii="Times New Roman" w:hAnsi="Times New Roman"/>
                <w:color w:val="000000"/>
                <w:sz w:val="20"/>
                <w:u w:color="auto"/>
              </w:rPr>
              <w:t xml:space="preserve"> </w:t>
            </w:r>
          </w:p>
        </w:tc>
        <w:tc>
          <w:tcPr>
            <w:tcW w:w="1088"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B3CF6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34B2D02D">
      <w:pPr>
        <w:rPr>
          <w:rFonts w:hint="default" w:cs="宋体"/>
          <w:sz w:val="21"/>
          <w:szCs w:val="21"/>
        </w:rPr>
      </w:pPr>
      <w:r>
        <w:rPr>
          <w:rFonts w:cs="宋体"/>
          <w:sz w:val="20"/>
          <w:szCs w:val="20"/>
        </w:rPr>
        <w:t>备注：1.本表反映单位本年度一般公共预算财政拨款支出情况。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p>
    <w:p w14:paraId="5BB9143E">
      <w:pPr>
        <w:ind w:firstLine="630" w:firstLineChars="300"/>
        <w:rPr>
          <w:rFonts w:hint="default" w:cs="宋体"/>
          <w:sz w:val="21"/>
          <w:szCs w:val="21"/>
        </w:rPr>
      </w:pPr>
      <w:r>
        <w:rPr>
          <w:rFonts w:cs="宋体"/>
          <w:sz w:val="21"/>
          <w:szCs w:val="21"/>
        </w:rPr>
        <w:br w:type="page"/>
      </w:r>
    </w:p>
    <w:tbl>
      <w:tblPr>
        <w:tblStyle w:val="10"/>
        <w:tblW w:w="4994" w:type="pct"/>
        <w:tblInd w:w="0" w:type="dxa"/>
        <w:tblLayout w:type="fixed"/>
        <w:tblCellMar>
          <w:top w:w="0" w:type="dxa"/>
          <w:left w:w="0" w:type="dxa"/>
          <w:bottom w:w="0" w:type="dxa"/>
          <w:right w:w="0" w:type="dxa"/>
        </w:tblCellMar>
      </w:tblPr>
      <w:tblGrid>
        <w:gridCol w:w="803"/>
        <w:gridCol w:w="2809"/>
        <w:gridCol w:w="1541"/>
        <w:gridCol w:w="873"/>
        <w:gridCol w:w="2032"/>
        <w:gridCol w:w="1418"/>
        <w:gridCol w:w="873"/>
        <w:gridCol w:w="3463"/>
        <w:gridCol w:w="1492"/>
      </w:tblGrid>
      <w:tr w14:paraId="09DB067D">
        <w:tblPrEx>
          <w:tblCellMar>
            <w:top w:w="0" w:type="dxa"/>
            <w:left w:w="0" w:type="dxa"/>
            <w:bottom w:w="0" w:type="dxa"/>
            <w:right w:w="0" w:type="dxa"/>
          </w:tblCellMar>
        </w:tblPrEx>
        <w:trPr>
          <w:trHeight w:val="90" w:hRule="atLeast"/>
        </w:trPr>
        <w:tc>
          <w:tcPr>
            <w:tcW w:w="5000" w:type="pct"/>
            <w:gridSpan w:val="9"/>
            <w:tcBorders>
              <w:top w:val="nil"/>
              <w:left w:val="nil"/>
              <w:bottom w:val="nil"/>
              <w:right w:val="nil"/>
            </w:tcBorders>
            <w:shd w:val="clear" w:color="auto" w:fill="auto"/>
            <w:noWrap/>
            <w:tcMar>
              <w:top w:w="15" w:type="dxa"/>
              <w:left w:w="15" w:type="dxa"/>
              <w:right w:w="15" w:type="dxa"/>
            </w:tcMar>
            <w:vAlign w:val="bottom"/>
          </w:tcPr>
          <w:p w14:paraId="010E1087">
            <w:pPr>
              <w:keepNext w:val="0"/>
              <w:keepLines w:val="0"/>
              <w:pageBreakBefore w:val="0"/>
              <w:widowControl/>
              <w:kinsoku/>
              <w:wordWrap/>
              <w:overflowPunct/>
              <w:topLinePunct w:val="0"/>
              <w:autoSpaceDE/>
              <w:autoSpaceDN/>
              <w:bidi w:val="0"/>
              <w:adjustRightInd/>
              <w:snapToGrid/>
              <w:spacing w:line="440" w:lineRule="exact"/>
              <w:jc w:val="center"/>
              <w:textAlignment w:val="bottom"/>
              <w:rPr>
                <w:rFonts w:hint="default" w:cs="宋体"/>
                <w:b/>
                <w:color w:val="000000"/>
                <w:sz w:val="32"/>
                <w:szCs w:val="32"/>
              </w:rPr>
            </w:pPr>
            <w:r>
              <w:rPr>
                <w:rFonts w:cs="宋体"/>
                <w:b/>
                <w:color w:val="000000"/>
                <w:sz w:val="32"/>
                <w:szCs w:val="32"/>
              </w:rPr>
              <w:t>一般公共预算财政拨款基本支出决算表</w:t>
            </w:r>
          </w:p>
        </w:tc>
      </w:tr>
      <w:tr w14:paraId="7825F367">
        <w:tblPrEx>
          <w:tblCellMar>
            <w:top w:w="0" w:type="dxa"/>
            <w:left w:w="0" w:type="dxa"/>
            <w:bottom w:w="0" w:type="dxa"/>
            <w:right w:w="0" w:type="dxa"/>
          </w:tblCellMar>
        </w:tblPrEx>
        <w:trPr>
          <w:trHeight w:val="334" w:hRule="atLeast"/>
        </w:trPr>
        <w:tc>
          <w:tcPr>
            <w:tcW w:w="2632" w:type="pct"/>
            <w:gridSpan w:val="5"/>
            <w:vMerge w:val="restart"/>
            <w:tcBorders>
              <w:top w:val="nil"/>
              <w:left w:val="nil"/>
              <w:right w:val="nil"/>
            </w:tcBorders>
            <w:shd w:val="clear" w:color="auto" w:fill="auto"/>
            <w:noWrap/>
            <w:tcMar>
              <w:top w:w="15" w:type="dxa"/>
              <w:left w:w="15" w:type="dxa"/>
              <w:right w:w="15" w:type="dxa"/>
            </w:tcMar>
            <w:vAlign w:val="bottom"/>
          </w:tcPr>
          <w:p w14:paraId="55AAE09C">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18"/>
                <w:szCs w:val="18"/>
              </w:rPr>
            </w:pPr>
            <w:r>
              <w:rPr>
                <w:rFonts w:cs="宋体"/>
                <w:sz w:val="20"/>
                <w:szCs w:val="20"/>
              </w:rPr>
              <w:t>单位</w:t>
            </w:r>
            <w:r>
              <w:rPr>
                <w:rFonts w:cs="宋体"/>
                <w:color w:val="000000"/>
                <w:sz w:val="20"/>
                <w:szCs w:val="20"/>
              </w:rPr>
              <w:t>：</w:t>
            </w:r>
            <w:r>
              <w:rPr>
                <w:color w:val="000000"/>
                <w:sz w:val="20"/>
                <w:u w:color="auto"/>
              </w:rPr>
              <w:t>城口县坪坝中心卫生院</w:t>
            </w:r>
          </w:p>
        </w:tc>
        <w:tc>
          <w:tcPr>
            <w:tcW w:w="463" w:type="pct"/>
            <w:tcBorders>
              <w:top w:val="nil"/>
              <w:left w:val="nil"/>
              <w:bottom w:val="nil"/>
              <w:right w:val="nil"/>
            </w:tcBorders>
            <w:shd w:val="clear" w:color="auto" w:fill="auto"/>
            <w:noWrap/>
            <w:tcMar>
              <w:top w:w="15" w:type="dxa"/>
              <w:left w:w="15" w:type="dxa"/>
              <w:right w:w="15" w:type="dxa"/>
            </w:tcMar>
            <w:vAlign w:val="bottom"/>
          </w:tcPr>
          <w:p w14:paraId="60CABFC8">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629D5AC3">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3F4E930E">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7E9CA9C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06</w:t>
            </w:r>
            <w:r>
              <w:rPr>
                <w:rFonts w:cs="宋体"/>
                <w:color w:val="000000"/>
                <w:sz w:val="20"/>
                <w:szCs w:val="20"/>
              </w:rPr>
              <w:t>表</w:t>
            </w:r>
          </w:p>
        </w:tc>
      </w:tr>
      <w:tr w14:paraId="1AA933F3">
        <w:tblPrEx>
          <w:tblCellMar>
            <w:top w:w="0" w:type="dxa"/>
            <w:left w:w="0" w:type="dxa"/>
            <w:bottom w:w="0" w:type="dxa"/>
            <w:right w:w="0" w:type="dxa"/>
          </w:tblCellMar>
        </w:tblPrEx>
        <w:trPr>
          <w:trHeight w:val="520" w:hRule="atLeast"/>
        </w:trPr>
        <w:tc>
          <w:tcPr>
            <w:tcW w:w="2632" w:type="pct"/>
            <w:gridSpan w:val="5"/>
            <w:vMerge w:val="continue"/>
            <w:tcBorders>
              <w:left w:val="nil"/>
              <w:bottom w:val="nil"/>
              <w:right w:val="nil"/>
            </w:tcBorders>
            <w:shd w:val="clear" w:color="auto" w:fill="auto"/>
            <w:noWrap/>
            <w:tcMar>
              <w:top w:w="15" w:type="dxa"/>
              <w:left w:w="15" w:type="dxa"/>
              <w:right w:w="15" w:type="dxa"/>
            </w:tcMar>
            <w:vAlign w:val="bottom"/>
          </w:tcPr>
          <w:p w14:paraId="3EC0326D">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63" w:type="pct"/>
            <w:tcBorders>
              <w:top w:val="nil"/>
              <w:left w:val="nil"/>
              <w:bottom w:val="nil"/>
              <w:right w:val="nil"/>
            </w:tcBorders>
            <w:shd w:val="clear" w:color="auto" w:fill="auto"/>
            <w:noWrap/>
            <w:tcMar>
              <w:top w:w="15" w:type="dxa"/>
              <w:left w:w="15" w:type="dxa"/>
              <w:right w:w="15" w:type="dxa"/>
            </w:tcMar>
            <w:vAlign w:val="bottom"/>
          </w:tcPr>
          <w:p w14:paraId="6225878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285" w:type="pct"/>
            <w:tcBorders>
              <w:top w:val="nil"/>
              <w:left w:val="nil"/>
              <w:bottom w:val="nil"/>
              <w:right w:val="nil"/>
            </w:tcBorders>
            <w:shd w:val="clear" w:color="auto" w:fill="auto"/>
            <w:noWrap/>
            <w:tcMar>
              <w:top w:w="15" w:type="dxa"/>
              <w:left w:w="15" w:type="dxa"/>
              <w:right w:w="15" w:type="dxa"/>
            </w:tcMar>
            <w:vAlign w:val="bottom"/>
          </w:tcPr>
          <w:p w14:paraId="0F54B6BB">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1131" w:type="pct"/>
            <w:tcBorders>
              <w:top w:val="nil"/>
              <w:left w:val="nil"/>
              <w:bottom w:val="nil"/>
              <w:right w:val="nil"/>
            </w:tcBorders>
            <w:shd w:val="clear" w:color="auto" w:fill="auto"/>
            <w:noWrap/>
            <w:tcMar>
              <w:top w:w="15" w:type="dxa"/>
              <w:left w:w="15" w:type="dxa"/>
              <w:right w:w="15" w:type="dxa"/>
            </w:tcMar>
            <w:vAlign w:val="bottom"/>
          </w:tcPr>
          <w:p w14:paraId="2EBE4814">
            <w:pPr>
              <w:keepNext w:val="0"/>
              <w:keepLines w:val="0"/>
              <w:pageBreakBefore w:val="0"/>
              <w:widowControl/>
              <w:kinsoku/>
              <w:wordWrap/>
              <w:overflowPunct/>
              <w:topLinePunct w:val="0"/>
              <w:autoSpaceDE/>
              <w:autoSpaceDN/>
              <w:bidi w:val="0"/>
              <w:adjustRightInd/>
              <w:snapToGrid/>
              <w:spacing w:line="200" w:lineRule="exact"/>
              <w:rPr>
                <w:rFonts w:hint="default" w:cs="宋体"/>
                <w:color w:val="000000"/>
                <w:sz w:val="18"/>
                <w:szCs w:val="18"/>
              </w:rPr>
            </w:pPr>
          </w:p>
        </w:tc>
        <w:tc>
          <w:tcPr>
            <w:tcW w:w="487" w:type="pct"/>
            <w:tcBorders>
              <w:top w:val="nil"/>
              <w:left w:val="nil"/>
              <w:bottom w:val="nil"/>
              <w:right w:val="nil"/>
            </w:tcBorders>
            <w:shd w:val="clear" w:color="auto" w:fill="auto"/>
            <w:noWrap/>
            <w:tcMar>
              <w:top w:w="15" w:type="dxa"/>
              <w:left w:w="15" w:type="dxa"/>
              <w:right w:w="15" w:type="dxa"/>
            </w:tcMar>
            <w:vAlign w:val="bottom"/>
          </w:tcPr>
          <w:p w14:paraId="267D0F31">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0A57136B">
        <w:tblPrEx>
          <w:tblCellMar>
            <w:top w:w="0" w:type="dxa"/>
            <w:left w:w="0" w:type="dxa"/>
            <w:bottom w:w="0" w:type="dxa"/>
            <w:right w:w="0" w:type="dxa"/>
          </w:tblCellMar>
        </w:tblPrEx>
        <w:trPr>
          <w:trHeight w:val="90" w:hRule="atLeast"/>
        </w:trPr>
        <w:tc>
          <w:tcPr>
            <w:tcW w:w="1683" w:type="pct"/>
            <w:gridSpan w:val="3"/>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E444A6">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w:t>
            </w:r>
          </w:p>
        </w:tc>
        <w:tc>
          <w:tcPr>
            <w:tcW w:w="3316" w:type="pct"/>
            <w:gridSpan w:val="6"/>
            <w:tcBorders>
              <w:top w:val="single" w:color="000000" w:sz="4" w:space="0"/>
              <w:left w:val="nil"/>
              <w:bottom w:val="single" w:color="000000" w:sz="4" w:space="0"/>
              <w:right w:val="single" w:color="000000" w:sz="4" w:space="0"/>
            </w:tcBorders>
            <w:shd w:val="clear" w:color="auto" w:fill="auto"/>
            <w:noWrap/>
            <w:tcMar>
              <w:top w:w="15" w:type="dxa"/>
              <w:left w:w="15" w:type="dxa"/>
              <w:right w:w="15" w:type="dxa"/>
            </w:tcMar>
            <w:vAlign w:val="center"/>
          </w:tcPr>
          <w:p w14:paraId="7392FA0C">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w:t>
            </w:r>
          </w:p>
        </w:tc>
      </w:tr>
      <w:tr w14:paraId="7D250713">
        <w:tblPrEx>
          <w:tblCellMar>
            <w:top w:w="0" w:type="dxa"/>
            <w:left w:w="0" w:type="dxa"/>
            <w:bottom w:w="0" w:type="dxa"/>
            <w:right w:w="0" w:type="dxa"/>
          </w:tblCellMar>
        </w:tblPrEx>
        <w:trPr>
          <w:trHeight w:val="312" w:hRule="atLeast"/>
        </w:trPr>
        <w:tc>
          <w:tcPr>
            <w:tcW w:w="26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417FE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91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E6AD40">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50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E77CB6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412355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6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8D8A86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63"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141C343">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c>
          <w:tcPr>
            <w:tcW w:w="285"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C3B3ED5">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经济分类科目编码</w:t>
            </w:r>
          </w:p>
        </w:tc>
        <w:tc>
          <w:tcPr>
            <w:tcW w:w="1131"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EFDE4EB">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经济分类科目（按“款”级功能分类科目）</w:t>
            </w:r>
          </w:p>
        </w:tc>
        <w:tc>
          <w:tcPr>
            <w:tcW w:w="487"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0D0D7B6">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金额</w:t>
            </w:r>
          </w:p>
        </w:tc>
      </w:tr>
      <w:tr w14:paraId="4A9EEEBD">
        <w:tblPrEx>
          <w:tblCellMar>
            <w:top w:w="0" w:type="dxa"/>
            <w:left w:w="0" w:type="dxa"/>
            <w:bottom w:w="0" w:type="dxa"/>
            <w:right w:w="0" w:type="dxa"/>
          </w:tblCellMar>
        </w:tblPrEx>
        <w:trPr>
          <w:trHeight w:val="312" w:hRule="atLeast"/>
        </w:trPr>
        <w:tc>
          <w:tcPr>
            <w:tcW w:w="26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4382B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91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86C603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50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320D7C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2F02C">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6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0005BF">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63"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0342D84">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285"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5BA1B9">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1131"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F7A439B">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c>
          <w:tcPr>
            <w:tcW w:w="487"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48F330">
            <w:pPr>
              <w:keepNext w:val="0"/>
              <w:keepLines w:val="0"/>
              <w:pageBreakBefore w:val="0"/>
              <w:widowControl/>
              <w:kinsoku/>
              <w:wordWrap/>
              <w:overflowPunct/>
              <w:topLinePunct w:val="0"/>
              <w:autoSpaceDE/>
              <w:autoSpaceDN/>
              <w:bidi w:val="0"/>
              <w:adjustRightInd/>
              <w:snapToGrid/>
              <w:spacing w:line="192" w:lineRule="exact"/>
              <w:jc w:val="center"/>
              <w:rPr>
                <w:rFonts w:hint="default" w:cs="宋体"/>
                <w:b/>
                <w:color w:val="000000"/>
                <w:sz w:val="18"/>
                <w:szCs w:val="18"/>
              </w:rPr>
            </w:pPr>
          </w:p>
        </w:tc>
      </w:tr>
      <w:tr w14:paraId="36BAB3AB">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DE20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47854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B9915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379.71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5F4C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B118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8F3DB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8.63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1E63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57C21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1C94B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4658C19">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B816A1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ECAB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基本工资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C110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107.13</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D6CD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B7DA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97F94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4.29</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1EE0E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2256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房屋建筑物购建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415C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39B664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C7053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C9DC7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津贴补贴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E084D8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30.35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63AC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9B31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印刷费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F3E4B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D827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8043B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办公设备购置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E8AFC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E243E9E">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BE34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C305C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63FD5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AFA6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CBB8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咨询费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347B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43D9E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3ACC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专用设备购置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49954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BDA8C5F">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B9C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4838D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伙食补助费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D2CE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D45D5C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17029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手续费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61B97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31F3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B2B0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基础设施建设</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84957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01A7D3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05AE4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7D33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绩效工资</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7E703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141.70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7658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97616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水费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2D33C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235F6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69A8B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大型修缮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D1A1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CE032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DBAFF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1E07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机关事业单位基本养老保险缴费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C3C34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34.74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25419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8C617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3CFA9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0F9C1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3CA2C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信息网络及软件购置更新</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C08E0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58EB30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7A526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85DBB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职业年金缴费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3CF9B7">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17.37</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F213F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5410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邮电费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46F66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28CE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CFD5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物资储备</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6C2419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34581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9203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FB72C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职工基本医疗保险缴费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CB8BEA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18.46</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94B09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335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取暖费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C1E4F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ADA58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EFF0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土地补偿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DC7D0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494859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66E8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C794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公务员医疗补助缴费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8105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D89A97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30209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B10E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物业管理费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B90E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B8D5C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685D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安置补助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3C2D1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4631F3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3CC6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D46C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其他社会保障缴费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4FE5F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3.91</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AF5CD3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6A794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差旅费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D0A5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CC87FB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7F4E58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地上附着物和青苗补偿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F57B4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9B0E4C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8EC2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2AA9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住房公积金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ABEA8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26.05</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61C5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DC209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因公出国（境）费用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893B7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65A5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48EA2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拆迁补偿</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167DF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3A908B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24E4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30114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9CE7A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E892C2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ACD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4675A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维修（护）费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8E7DBA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BCF142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02E949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0B943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844A91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1AB8A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30199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8200D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其他工资福利支出</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5D31F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180370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A37FDD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租赁费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703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B52A0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31019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28959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其他交通工具购置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910F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17880A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BA7C9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0ADDD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DC885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31.48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29555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CCDE4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会议费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05F6C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B2ED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9DF8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文物和陈列品购置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FFB2CB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74E212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A4AEC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C0A32E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离休费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CD4CC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FA7F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45A93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培训费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88B3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CD18B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31022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66BE3F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无形资产购置</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AB5ED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2AB9C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C415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30302</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CE92B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退休费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E3874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222E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002EE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公务接待费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9C1F7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67CDD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31099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A6CFD0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其他资本性支出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23CDF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84C43F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FDF7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30303</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7EDD5B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退职（役）费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DFA4C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6C3BF5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30218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36B83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专用材料费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A3B09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64222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312</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86AC3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88218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3638203">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2000FE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30304</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D62F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抚恤金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7A767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05055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72CC04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被装购置费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2F159E">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A2806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31201</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BB2AD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资本金注入</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25DABE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19F3ACD">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6AE94D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30305</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A545C8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生活补助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1FF2CFA">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30.88</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5BBE51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30225</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668291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专用燃料费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0D6817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478FA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31203</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23873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政府投资基金股权投资</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E7906D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1185DA2">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66B4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30306</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7217C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救济费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C53C0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6136E4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30226</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A15697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劳务费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68514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A3F0E3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31204</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187BE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费用补贴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A9DCCC">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70BF6F05">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0E6CB6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30307</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E440F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医疗费补助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5C5890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0.60</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D7E9B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99E96F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委托业务费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8BBF1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B5054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31205</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39C7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利息补贴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72FFB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9B1DD66">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61B9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30308</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19D72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助学金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39E0C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3D9C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30228</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686E3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工会经费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46D6B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4.34</w:t>
            </w: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F327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31206</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326BF1">
            <w:pPr>
              <w:keepNext w:val="0"/>
              <w:keepLines w:val="0"/>
              <w:pageBreakBefore w:val="0"/>
              <w:widowControl/>
              <w:kinsoku/>
              <w:wordWrap/>
              <w:overflowPunct/>
              <w:topLinePunct w:val="0"/>
              <w:autoSpaceDE/>
              <w:autoSpaceDN/>
              <w:bidi w:val="0"/>
              <w:adjustRightInd/>
              <w:snapToGrid/>
              <w:spacing w:line="192" w:lineRule="exact"/>
              <w:ind w:firstLine="180" w:firstLineChars="100"/>
              <w:textAlignment w:val="center"/>
              <w:rPr>
                <w:rFonts w:hint="default" w:cs="宋体"/>
                <w:color w:val="000000"/>
                <w:sz w:val="18"/>
                <w:szCs w:val="18"/>
              </w:rPr>
            </w:pPr>
            <w:r>
              <w:rPr>
                <w:rFonts w:cs="宋体"/>
                <w:color w:val="000000"/>
                <w:sz w:val="18"/>
                <w:szCs w:val="18"/>
              </w:rPr>
              <w:t>其他资本性补助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71BD5E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65800A5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64EBE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30309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25CB0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奖励金</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FDEC2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6A4980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30229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D6803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福利费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B827FB0">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585E34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31299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674FD5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其他对企业补助</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D383E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7BFCEB4">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5712D3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30310</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645123">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个人农业生产补贴</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F500F9">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36C1A7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1B1FC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公务用车运行维护费</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E64E9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DD396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44E94B7">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26B0DB">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08D7FCC">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96D7CB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30311</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FCB51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代缴社会保险费</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4847E3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F96F0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30239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800C1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其他交通费用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F19FF1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8526910">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39907</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CE11E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国家赔偿费用支出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9F5A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D8ACA2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2E43E6D">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30399</w:t>
            </w: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41518B8">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其他对个人和家庭的补助</w:t>
            </w: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3267EF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E45CC3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30240</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5093B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税金及附加费用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1D3BD76">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95ADAF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39908</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7BE179">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对民间非营利组织和群众性自治组织补贴</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E27396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F0A1C0">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456C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A7E3E6B">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68D66CEC">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A1E93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30299</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E6FB7A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其他商品和服务支出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B1A8632">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402797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39909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905188C">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经常性赠与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F0F9D3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268368">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8750AF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CBA63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613A02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299F8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307</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89A16EA">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b/>
                <w:bCs/>
                <w:color w:val="000000"/>
                <w:sz w:val="18"/>
                <w:szCs w:val="18"/>
              </w:rPr>
            </w:pPr>
            <w:r>
              <w:rPr>
                <w:rFonts w:cs="宋体"/>
                <w:b/>
                <w:bCs/>
                <w:color w:val="000000"/>
                <w:sz w:val="18"/>
                <w:szCs w:val="18"/>
              </w:rPr>
              <w:t>债务利息及费用支出</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CC3CA94">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7CAC1C4">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39910</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36D946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资本性赠与</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3D2573">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0098F1">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D379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30133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161A594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B628C5F">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30701</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A1D371">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56D18D">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149A9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39999</w:t>
            </w: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27D9615">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其他支出</w:t>
            </w: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BDC1D25">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ACCE7A7">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D790EA">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EFE934E">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26C6CD3">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F38C7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30702</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777D1AE">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国外债务付息</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934701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B59B65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180DF77">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EECB535">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396BFCA">
        <w:tblPrEx>
          <w:tblCellMar>
            <w:top w:w="0" w:type="dxa"/>
            <w:left w:w="0" w:type="dxa"/>
            <w:bottom w:w="0" w:type="dxa"/>
            <w:right w:w="0" w:type="dxa"/>
          </w:tblCellMar>
        </w:tblPrEx>
        <w:trPr>
          <w:trHeight w:val="90"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F41317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52C310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7BB47E0">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06226A6">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30703</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0B06D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国内债务发行费用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9E45DA8">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30EE212">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025E42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110009B">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2363BEF8">
        <w:tblPrEx>
          <w:tblCellMar>
            <w:top w:w="0" w:type="dxa"/>
            <w:left w:w="0" w:type="dxa"/>
            <w:bottom w:w="0" w:type="dxa"/>
            <w:right w:w="0" w:type="dxa"/>
          </w:tblCellMar>
        </w:tblPrEx>
        <w:trPr>
          <w:trHeight w:val="155" w:hRule="atLeast"/>
        </w:trPr>
        <w:tc>
          <w:tcPr>
            <w:tcW w:w="262"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5CDB8B8">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91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F41BA4F">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50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21CDFB99">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F3C5CF2">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30704</w:t>
            </w:r>
          </w:p>
        </w:tc>
        <w:tc>
          <w:tcPr>
            <w:tcW w:w="6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DA7952B">
            <w:pPr>
              <w:keepNext w:val="0"/>
              <w:keepLines w:val="0"/>
              <w:pageBreakBefore w:val="0"/>
              <w:widowControl/>
              <w:kinsoku/>
              <w:wordWrap/>
              <w:overflowPunct/>
              <w:topLinePunct w:val="0"/>
              <w:autoSpaceDE/>
              <w:autoSpaceDN/>
              <w:bidi w:val="0"/>
              <w:adjustRightInd/>
              <w:snapToGrid/>
              <w:spacing w:line="192" w:lineRule="exact"/>
              <w:textAlignment w:val="center"/>
              <w:rPr>
                <w:rFonts w:hint="default" w:cs="宋体"/>
                <w:color w:val="000000"/>
                <w:sz w:val="18"/>
                <w:szCs w:val="18"/>
              </w:rPr>
            </w:pPr>
            <w:r>
              <w:rPr>
                <w:rFonts w:cs="宋体"/>
                <w:color w:val="000000"/>
                <w:sz w:val="18"/>
                <w:szCs w:val="18"/>
              </w:rPr>
              <w:t xml:space="preserve">  国外债务发行费用</w:t>
            </w:r>
          </w:p>
        </w:tc>
        <w:tc>
          <w:tcPr>
            <w:tcW w:w="463"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ED256F">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285"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019112D">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1131"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CCD15">
            <w:pPr>
              <w:keepNext w:val="0"/>
              <w:keepLines w:val="0"/>
              <w:pageBreakBefore w:val="0"/>
              <w:widowControl/>
              <w:kinsoku/>
              <w:wordWrap/>
              <w:overflowPunct/>
              <w:topLinePunct w:val="0"/>
              <w:autoSpaceDE/>
              <w:autoSpaceDN/>
              <w:bidi w:val="0"/>
              <w:adjustRightInd/>
              <w:snapToGrid/>
              <w:spacing w:line="192" w:lineRule="exact"/>
              <w:rPr>
                <w:rFonts w:hint="default" w:cs="宋体"/>
                <w:color w:val="000000"/>
                <w:sz w:val="18"/>
                <w:szCs w:val="18"/>
              </w:rPr>
            </w:pPr>
          </w:p>
        </w:tc>
        <w:tc>
          <w:tcPr>
            <w:tcW w:w="487" w:type="pc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238C7DA0">
            <w:pPr>
              <w:keepNext w:val="0"/>
              <w:keepLines w:val="0"/>
              <w:pageBreakBefore w:val="0"/>
              <w:widowControl/>
              <w:kinsoku/>
              <w:wordWrap/>
              <w:overflowPunct/>
              <w:topLinePunct w:val="0"/>
              <w:autoSpaceDE/>
              <w:autoSpaceDN/>
              <w:bidi w:val="0"/>
              <w:adjustRightInd/>
              <w:snapToGrid/>
              <w:spacing w:line="192" w:lineRule="exact"/>
              <w:jc w:val="right"/>
              <w:rPr>
                <w:rFonts w:hint="default" w:ascii="Times New Roman" w:hAnsi="Times New Roman"/>
                <w:color w:val="000000"/>
                <w:sz w:val="18"/>
                <w:szCs w:val="18"/>
              </w:rPr>
            </w:pPr>
          </w:p>
        </w:tc>
      </w:tr>
      <w:tr w14:paraId="4B7D8574">
        <w:tblPrEx>
          <w:tblCellMar>
            <w:top w:w="0" w:type="dxa"/>
            <w:left w:w="0" w:type="dxa"/>
            <w:bottom w:w="0" w:type="dxa"/>
            <w:right w:w="0" w:type="dxa"/>
          </w:tblCellMar>
        </w:tblPrEx>
        <w:trPr>
          <w:trHeight w:val="310" w:hRule="atLeast"/>
        </w:trPr>
        <w:tc>
          <w:tcPr>
            <w:tcW w:w="1180" w:type="pct"/>
            <w:gridSpan w:val="2"/>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4E6EFD">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人员经费合计</w:t>
            </w:r>
          </w:p>
        </w:tc>
        <w:tc>
          <w:tcPr>
            <w:tcW w:w="503"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C69C552">
            <w:pPr>
              <w:keepNext w:val="0"/>
              <w:keepLines w:val="0"/>
              <w:pageBreakBefore w:val="0"/>
              <w:widowControl/>
              <w:kinsoku/>
              <w:wordWrap/>
              <w:overflowPunct/>
              <w:topLinePunct w:val="0"/>
              <w:autoSpaceDE/>
              <w:autoSpaceDN/>
              <w:bidi w:val="0"/>
              <w:adjustRightInd/>
              <w:snapToGrid/>
              <w:spacing w:line="192" w:lineRule="exact"/>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411.19</w:t>
            </w:r>
            <w:r>
              <w:rPr>
                <w:rFonts w:ascii="Times New Roman" w:hAnsi="Times New Roman"/>
                <w:color w:val="000000"/>
                <w:sz w:val="18"/>
                <w:u w:color="auto"/>
              </w:rPr>
              <w:t xml:space="preserve"> </w:t>
            </w:r>
          </w:p>
        </w:tc>
        <w:tc>
          <w:tcPr>
            <w:tcW w:w="2828" w:type="pct"/>
            <w:gridSpan w:val="5"/>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68E43F2">
            <w:pPr>
              <w:keepNext w:val="0"/>
              <w:keepLines w:val="0"/>
              <w:pageBreakBefore w:val="0"/>
              <w:widowControl/>
              <w:kinsoku/>
              <w:wordWrap/>
              <w:overflowPunct/>
              <w:topLinePunct w:val="0"/>
              <w:autoSpaceDE/>
              <w:autoSpaceDN/>
              <w:bidi w:val="0"/>
              <w:adjustRightInd/>
              <w:snapToGrid/>
              <w:spacing w:line="192" w:lineRule="exact"/>
              <w:jc w:val="center"/>
              <w:textAlignment w:val="center"/>
              <w:rPr>
                <w:rFonts w:hint="default" w:cs="宋体"/>
                <w:b/>
                <w:color w:val="000000"/>
                <w:sz w:val="18"/>
                <w:szCs w:val="18"/>
              </w:rPr>
            </w:pPr>
            <w:r>
              <w:rPr>
                <w:rFonts w:cs="宋体"/>
                <w:b/>
                <w:color w:val="000000"/>
                <w:sz w:val="18"/>
                <w:szCs w:val="18"/>
              </w:rPr>
              <w:t>公用经费合计</w:t>
            </w:r>
          </w:p>
        </w:tc>
        <w:tc>
          <w:tcPr>
            <w:tcW w:w="487"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00915A1">
            <w:pPr>
              <w:keepNext w:val="0"/>
              <w:keepLines w:val="0"/>
              <w:pageBreakBefore w:val="0"/>
              <w:widowControl/>
              <w:kinsoku/>
              <w:wordWrap/>
              <w:overflowPunct/>
              <w:topLinePunct w:val="0"/>
              <w:autoSpaceDE/>
              <w:autoSpaceDN/>
              <w:bidi w:val="0"/>
              <w:adjustRightInd/>
              <w:snapToGrid/>
              <w:spacing w:line="192" w:lineRule="exact"/>
              <w:jc w:val="right"/>
              <w:textAlignment w:val="center"/>
              <w:rPr>
                <w:rFonts w:hint="default" w:ascii="Times New Roman" w:hAnsi="Times New Roman"/>
                <w:color w:val="000000"/>
                <w:sz w:val="18"/>
                <w:szCs w:val="18"/>
              </w:rPr>
            </w:pPr>
            <w:r>
              <w:rPr>
                <w:rFonts w:hint="default" w:ascii="Times New Roman" w:hAnsi="Times New Roman"/>
                <w:color w:val="000000"/>
                <w:sz w:val="18"/>
                <w:szCs w:val="18"/>
              </w:rPr>
              <w:t>8.63</w:t>
            </w:r>
            <w:r>
              <w:rPr>
                <w:rFonts w:ascii="Times New Roman" w:hAnsi="Times New Roman"/>
                <w:color w:val="000000"/>
                <w:sz w:val="18"/>
                <w:u w:color="auto"/>
              </w:rPr>
              <w:t xml:space="preserve"> </w:t>
            </w:r>
          </w:p>
        </w:tc>
      </w:tr>
    </w:tbl>
    <w:p w14:paraId="34428F31">
      <w:pPr>
        <w:keepNext w:val="0"/>
        <w:keepLines w:val="0"/>
        <w:pageBreakBefore w:val="0"/>
        <w:widowControl/>
        <w:kinsoku/>
        <w:wordWrap/>
        <w:overflowPunct/>
        <w:topLinePunct w:val="0"/>
        <w:autoSpaceDE/>
        <w:autoSpaceDN/>
        <w:bidi w:val="0"/>
        <w:adjustRightInd/>
        <w:snapToGrid/>
        <w:spacing w:line="280" w:lineRule="exact"/>
        <w:rPr>
          <w:rFonts w:hint="default" w:cs="宋体"/>
          <w:sz w:val="20"/>
          <w:szCs w:val="20"/>
        </w:rPr>
      </w:pPr>
      <w:r>
        <w:rPr>
          <w:rFonts w:cs="宋体"/>
          <w:sz w:val="20"/>
          <w:szCs w:val="20"/>
        </w:rPr>
        <w:t>备注：1.本表反映单位本年度一般公共预算财政拨款基本支出明细情况。</w:t>
      </w:r>
      <w:r>
        <w:rPr>
          <w:rFonts w:cs="宋体"/>
          <w:sz w:val="20"/>
          <w:szCs w:val="20"/>
        </w:rPr>
        <w:br w:type="textWrapping"/>
      </w:r>
      <w:r>
        <w:rPr>
          <w:rFonts w:cs="宋体"/>
          <w:sz w:val="20"/>
          <w:szCs w:val="20"/>
        </w:rPr>
        <w:t xml:space="preserve">      2.本套报表金额单位转换时可能存在尾数误差。</w:t>
      </w:r>
      <w:r>
        <w:rPr>
          <w:rFonts w:cs="宋体"/>
          <w:sz w:val="20"/>
          <w:szCs w:val="20"/>
        </w:rPr>
        <w:br w:type="textWrapping"/>
      </w:r>
      <w:r>
        <w:rPr>
          <w:rFonts w:cs="宋体"/>
          <w:sz w:val="20"/>
          <w:szCs w:val="20"/>
        </w:rPr>
        <w:br w:type="textWrapping"/>
      </w: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320"/>
        <w:gridCol w:w="3594"/>
        <w:gridCol w:w="1701"/>
        <w:gridCol w:w="1701"/>
        <w:gridCol w:w="1701"/>
        <w:gridCol w:w="1701"/>
        <w:gridCol w:w="1765"/>
        <w:gridCol w:w="1839"/>
      </w:tblGrid>
      <w:tr w14:paraId="3BEFB3A0">
        <w:tblPrEx>
          <w:tblCellMar>
            <w:top w:w="0" w:type="dxa"/>
            <w:left w:w="0" w:type="dxa"/>
            <w:bottom w:w="0" w:type="dxa"/>
            <w:right w:w="0" w:type="dxa"/>
          </w:tblCellMar>
        </w:tblPrEx>
        <w:trPr>
          <w:trHeight w:val="644" w:hRule="atLeast"/>
        </w:trPr>
        <w:tc>
          <w:tcPr>
            <w:tcW w:w="5000" w:type="pct"/>
            <w:gridSpan w:val="8"/>
            <w:tcBorders>
              <w:top w:val="nil"/>
              <w:left w:val="nil"/>
              <w:bottom w:val="nil"/>
              <w:right w:val="nil"/>
            </w:tcBorders>
            <w:shd w:val="clear" w:color="auto" w:fill="auto"/>
            <w:noWrap/>
            <w:tcMar>
              <w:top w:w="15" w:type="dxa"/>
              <w:left w:w="15" w:type="dxa"/>
              <w:right w:w="15" w:type="dxa"/>
            </w:tcMar>
            <w:vAlign w:val="bottom"/>
          </w:tcPr>
          <w:p w14:paraId="6B8E4B52">
            <w:pPr>
              <w:jc w:val="center"/>
              <w:textAlignment w:val="bottom"/>
              <w:rPr>
                <w:rFonts w:hint="default" w:cs="宋体"/>
                <w:b/>
                <w:color w:val="000000"/>
                <w:sz w:val="32"/>
                <w:szCs w:val="32"/>
              </w:rPr>
            </w:pPr>
            <w:r>
              <w:rPr>
                <w:rFonts w:cs="宋体"/>
                <w:b/>
                <w:color w:val="000000"/>
                <w:sz w:val="32"/>
                <w:szCs w:val="32"/>
              </w:rPr>
              <w:t>政府性基金预算财政拨款收入支出决算表</w:t>
            </w:r>
          </w:p>
        </w:tc>
      </w:tr>
      <w:tr w14:paraId="0CDE0F41">
        <w:tblPrEx>
          <w:tblCellMar>
            <w:top w:w="0" w:type="dxa"/>
            <w:left w:w="0" w:type="dxa"/>
            <w:bottom w:w="0" w:type="dxa"/>
            <w:right w:w="0" w:type="dxa"/>
          </w:tblCellMar>
        </w:tblPrEx>
        <w:trPr>
          <w:trHeight w:val="329" w:hRule="atLeast"/>
        </w:trPr>
        <w:tc>
          <w:tcPr>
            <w:tcW w:w="2159" w:type="pct"/>
            <w:gridSpan w:val="3"/>
            <w:vMerge w:val="restart"/>
            <w:tcBorders>
              <w:top w:val="nil"/>
              <w:left w:val="nil"/>
              <w:right w:val="nil"/>
            </w:tcBorders>
            <w:shd w:val="clear" w:color="auto" w:fill="auto"/>
            <w:noWrap/>
            <w:tcMar>
              <w:top w:w="15" w:type="dxa"/>
              <w:left w:w="15" w:type="dxa"/>
              <w:right w:w="15" w:type="dxa"/>
            </w:tcMar>
            <w:vAlign w:val="bottom"/>
          </w:tcPr>
          <w:p w14:paraId="6CA7F8D0">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城口县坪坝中心卫生院</w:t>
            </w:r>
          </w:p>
        </w:tc>
        <w:tc>
          <w:tcPr>
            <w:tcW w:w="555" w:type="pct"/>
            <w:tcBorders>
              <w:top w:val="nil"/>
              <w:left w:val="nil"/>
              <w:bottom w:val="nil"/>
              <w:right w:val="nil"/>
            </w:tcBorders>
            <w:shd w:val="clear" w:color="auto" w:fill="auto"/>
            <w:noWrap/>
            <w:tcMar>
              <w:top w:w="15" w:type="dxa"/>
              <w:left w:w="15" w:type="dxa"/>
              <w:right w:w="15" w:type="dxa"/>
            </w:tcMar>
            <w:vAlign w:val="bottom"/>
          </w:tcPr>
          <w:p w14:paraId="36478CA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6D18E387">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1CF6A67">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76D171FE">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0F93C59F">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07</w:t>
            </w:r>
            <w:r>
              <w:rPr>
                <w:rFonts w:cs="宋体"/>
                <w:color w:val="000000"/>
                <w:sz w:val="20"/>
                <w:szCs w:val="20"/>
              </w:rPr>
              <w:t>表</w:t>
            </w:r>
          </w:p>
        </w:tc>
      </w:tr>
      <w:tr w14:paraId="070E9118">
        <w:tblPrEx>
          <w:tblCellMar>
            <w:top w:w="0" w:type="dxa"/>
            <w:left w:w="0" w:type="dxa"/>
            <w:bottom w:w="0" w:type="dxa"/>
            <w:right w:w="0" w:type="dxa"/>
          </w:tblCellMar>
        </w:tblPrEx>
        <w:trPr>
          <w:trHeight w:val="329" w:hRule="atLeast"/>
        </w:trPr>
        <w:tc>
          <w:tcPr>
            <w:tcW w:w="2159" w:type="pct"/>
            <w:gridSpan w:val="3"/>
            <w:vMerge w:val="continue"/>
            <w:tcBorders>
              <w:left w:val="nil"/>
              <w:bottom w:val="nil"/>
              <w:right w:val="nil"/>
            </w:tcBorders>
            <w:shd w:val="clear" w:color="auto" w:fill="auto"/>
            <w:noWrap/>
            <w:tcMar>
              <w:top w:w="15" w:type="dxa"/>
              <w:left w:w="15" w:type="dxa"/>
              <w:right w:w="15" w:type="dxa"/>
            </w:tcMar>
            <w:vAlign w:val="bottom"/>
          </w:tcPr>
          <w:p w14:paraId="7AD04DD0">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42DB60BF">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6BB295E">
            <w:pPr>
              <w:rPr>
                <w:rFonts w:hint="default" w:cs="宋体"/>
                <w:color w:val="000000"/>
                <w:sz w:val="20"/>
                <w:szCs w:val="20"/>
              </w:rPr>
            </w:pPr>
          </w:p>
        </w:tc>
        <w:tc>
          <w:tcPr>
            <w:tcW w:w="555" w:type="pct"/>
            <w:tcBorders>
              <w:top w:val="nil"/>
              <w:left w:val="nil"/>
              <w:bottom w:val="nil"/>
              <w:right w:val="nil"/>
            </w:tcBorders>
            <w:shd w:val="clear" w:color="auto" w:fill="auto"/>
            <w:noWrap/>
            <w:tcMar>
              <w:top w:w="15" w:type="dxa"/>
              <w:left w:w="15" w:type="dxa"/>
              <w:right w:w="15" w:type="dxa"/>
            </w:tcMar>
            <w:vAlign w:val="bottom"/>
          </w:tcPr>
          <w:p w14:paraId="76553089">
            <w:pPr>
              <w:rPr>
                <w:rFonts w:hint="default" w:cs="宋体"/>
                <w:color w:val="000000"/>
                <w:sz w:val="20"/>
                <w:szCs w:val="20"/>
              </w:rPr>
            </w:pPr>
          </w:p>
        </w:tc>
        <w:tc>
          <w:tcPr>
            <w:tcW w:w="575" w:type="pct"/>
            <w:tcBorders>
              <w:top w:val="nil"/>
              <w:left w:val="nil"/>
              <w:bottom w:val="nil"/>
              <w:right w:val="nil"/>
            </w:tcBorders>
            <w:shd w:val="clear" w:color="auto" w:fill="auto"/>
            <w:noWrap/>
            <w:tcMar>
              <w:top w:w="15" w:type="dxa"/>
              <w:left w:w="15" w:type="dxa"/>
              <w:right w:w="15" w:type="dxa"/>
            </w:tcMar>
            <w:vAlign w:val="bottom"/>
          </w:tcPr>
          <w:p w14:paraId="56C558A9">
            <w:pPr>
              <w:rPr>
                <w:rFonts w:hint="default" w:cs="宋体"/>
                <w:color w:val="000000"/>
                <w:sz w:val="20"/>
                <w:szCs w:val="20"/>
              </w:rPr>
            </w:pPr>
          </w:p>
        </w:tc>
        <w:tc>
          <w:tcPr>
            <w:tcW w:w="599" w:type="pct"/>
            <w:tcBorders>
              <w:top w:val="nil"/>
              <w:left w:val="nil"/>
              <w:bottom w:val="nil"/>
              <w:right w:val="nil"/>
            </w:tcBorders>
            <w:shd w:val="clear" w:color="auto" w:fill="auto"/>
            <w:noWrap/>
            <w:tcMar>
              <w:top w:w="15" w:type="dxa"/>
              <w:left w:w="15" w:type="dxa"/>
              <w:right w:w="15" w:type="dxa"/>
            </w:tcMar>
            <w:vAlign w:val="bottom"/>
          </w:tcPr>
          <w:p w14:paraId="39FDC2B4">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61F10590">
        <w:tblPrEx>
          <w:tblCellMar>
            <w:top w:w="0" w:type="dxa"/>
            <w:left w:w="0" w:type="dxa"/>
            <w:bottom w:w="0" w:type="dxa"/>
            <w:right w:w="0" w:type="dxa"/>
          </w:tblCellMar>
        </w:tblPrEx>
        <w:trPr>
          <w:trHeight w:val="339" w:hRule="atLeast"/>
        </w:trPr>
        <w:tc>
          <w:tcPr>
            <w:tcW w:w="1604"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99AF2D">
            <w:pPr>
              <w:jc w:val="center"/>
              <w:textAlignment w:val="center"/>
              <w:rPr>
                <w:rFonts w:hint="default" w:cs="宋体"/>
                <w:b/>
                <w:color w:val="000000"/>
                <w:sz w:val="20"/>
                <w:szCs w:val="20"/>
              </w:rPr>
            </w:pPr>
            <w:r>
              <w:rPr>
                <w:rFonts w:cs="宋体"/>
                <w:b/>
                <w:color w:val="000000"/>
                <w:sz w:val="20"/>
                <w:szCs w:val="20"/>
              </w:rPr>
              <w:t>项目</w:t>
            </w:r>
          </w:p>
        </w:tc>
        <w:tc>
          <w:tcPr>
            <w:tcW w:w="555" w:type="pct"/>
            <w:vMerge w:val="restart"/>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0BB3DF74">
            <w:pPr>
              <w:jc w:val="center"/>
              <w:textAlignment w:val="center"/>
              <w:rPr>
                <w:rFonts w:hint="default" w:cs="宋体"/>
                <w:b/>
                <w:color w:val="000000"/>
                <w:sz w:val="20"/>
                <w:szCs w:val="20"/>
              </w:rPr>
            </w:pPr>
            <w:r>
              <w:rPr>
                <w:rFonts w:cs="宋体"/>
                <w:b/>
                <w:color w:val="000000"/>
                <w:sz w:val="20"/>
                <w:szCs w:val="20"/>
              </w:rPr>
              <w:t>年初结转和结余</w:t>
            </w:r>
          </w:p>
        </w:tc>
        <w:tc>
          <w:tcPr>
            <w:tcW w:w="555"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290EC3">
            <w:pPr>
              <w:jc w:val="center"/>
              <w:textAlignment w:val="center"/>
              <w:rPr>
                <w:rFonts w:hint="default" w:cs="宋体"/>
                <w:b/>
                <w:color w:val="000000"/>
                <w:sz w:val="20"/>
                <w:szCs w:val="20"/>
              </w:rPr>
            </w:pPr>
            <w:r>
              <w:rPr>
                <w:rFonts w:cs="宋体"/>
                <w:b/>
                <w:color w:val="000000"/>
                <w:sz w:val="20"/>
                <w:szCs w:val="20"/>
              </w:rPr>
              <w:t>本年收入</w:t>
            </w:r>
          </w:p>
        </w:tc>
        <w:tc>
          <w:tcPr>
            <w:tcW w:w="1686" w:type="pct"/>
            <w:gridSpan w:val="3"/>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364A46F">
            <w:pPr>
              <w:jc w:val="center"/>
              <w:textAlignment w:val="center"/>
              <w:rPr>
                <w:rFonts w:hint="default" w:cs="宋体"/>
                <w:b/>
                <w:color w:val="000000"/>
                <w:sz w:val="20"/>
                <w:szCs w:val="20"/>
              </w:rPr>
            </w:pPr>
            <w:r>
              <w:rPr>
                <w:rFonts w:cs="宋体"/>
                <w:b/>
                <w:color w:val="000000"/>
                <w:sz w:val="20"/>
                <w:szCs w:val="20"/>
              </w:rPr>
              <w:t>本年支出</w:t>
            </w:r>
          </w:p>
        </w:tc>
        <w:tc>
          <w:tcPr>
            <w:tcW w:w="599"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32E6792">
            <w:pPr>
              <w:jc w:val="center"/>
              <w:textAlignment w:val="center"/>
              <w:rPr>
                <w:rFonts w:hint="default" w:cs="宋体"/>
                <w:b/>
                <w:color w:val="000000"/>
                <w:sz w:val="20"/>
                <w:szCs w:val="20"/>
              </w:rPr>
            </w:pPr>
            <w:r>
              <w:rPr>
                <w:rFonts w:cs="宋体"/>
                <w:b/>
                <w:color w:val="000000"/>
                <w:sz w:val="20"/>
                <w:szCs w:val="20"/>
              </w:rPr>
              <w:t>年末结转和结余</w:t>
            </w:r>
          </w:p>
        </w:tc>
      </w:tr>
      <w:tr w14:paraId="309A9B6D">
        <w:tblPrEx>
          <w:tblCellMar>
            <w:top w:w="0" w:type="dxa"/>
            <w:left w:w="0" w:type="dxa"/>
            <w:bottom w:w="0" w:type="dxa"/>
            <w:right w:w="0" w:type="dxa"/>
          </w:tblCellMar>
        </w:tblPrEx>
        <w:trPr>
          <w:trHeight w:val="335" w:hRule="atLeast"/>
        </w:trPr>
        <w:tc>
          <w:tcPr>
            <w:tcW w:w="431"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CB2A0">
            <w:pPr>
              <w:jc w:val="center"/>
              <w:textAlignment w:val="center"/>
              <w:rPr>
                <w:rFonts w:hint="default" w:cs="宋体"/>
                <w:b/>
                <w:color w:val="000000"/>
                <w:sz w:val="20"/>
                <w:szCs w:val="20"/>
              </w:rPr>
            </w:pPr>
            <w:r>
              <w:rPr>
                <w:rFonts w:cs="宋体"/>
                <w:b/>
                <w:color w:val="000000"/>
                <w:sz w:val="20"/>
                <w:szCs w:val="20"/>
              </w:rPr>
              <w:t>功能分类科目编码</w:t>
            </w:r>
          </w:p>
        </w:tc>
        <w:tc>
          <w:tcPr>
            <w:tcW w:w="1173" w:type="pct"/>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23ABDA">
            <w:pPr>
              <w:jc w:val="center"/>
              <w:textAlignment w:val="center"/>
              <w:rPr>
                <w:rFonts w:hint="default" w:cs="宋体"/>
                <w:b/>
                <w:color w:val="000000"/>
                <w:sz w:val="20"/>
                <w:szCs w:val="20"/>
              </w:rPr>
            </w:pPr>
            <w:r>
              <w:rPr>
                <w:rFonts w:cs="宋体"/>
                <w:b/>
                <w:color w:val="000000"/>
                <w:sz w:val="20"/>
                <w:szCs w:val="20"/>
              </w:rPr>
              <w:t>项目（按“项”级功能分类科目）</w:t>
            </w: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7AA2420">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AC837F">
            <w:pPr>
              <w:jc w:val="center"/>
              <w:rPr>
                <w:rFonts w:hint="default" w:cs="宋体"/>
                <w:b/>
                <w:color w:val="000000"/>
                <w:sz w:val="20"/>
                <w:szCs w:val="20"/>
              </w:rPr>
            </w:pP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9DEFC56">
            <w:pPr>
              <w:jc w:val="center"/>
              <w:textAlignment w:val="center"/>
              <w:rPr>
                <w:rFonts w:hint="default" w:cs="宋体"/>
                <w:b/>
                <w:color w:val="000000"/>
                <w:sz w:val="20"/>
                <w:szCs w:val="20"/>
              </w:rPr>
            </w:pPr>
            <w:r>
              <w:rPr>
                <w:rFonts w:cs="宋体"/>
                <w:b/>
                <w:color w:val="000000"/>
                <w:sz w:val="20"/>
                <w:szCs w:val="20"/>
              </w:rPr>
              <w:t>合计</w:t>
            </w:r>
          </w:p>
        </w:tc>
        <w:tc>
          <w:tcPr>
            <w:tcW w:w="55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EB83892">
            <w:pPr>
              <w:jc w:val="center"/>
              <w:textAlignment w:val="center"/>
              <w:rPr>
                <w:rFonts w:hint="default" w:cs="宋体"/>
                <w:b/>
                <w:color w:val="000000"/>
                <w:sz w:val="20"/>
                <w:szCs w:val="20"/>
              </w:rPr>
            </w:pPr>
            <w:r>
              <w:rPr>
                <w:rFonts w:cs="宋体"/>
                <w:b/>
                <w:color w:val="000000"/>
                <w:sz w:val="20"/>
                <w:szCs w:val="20"/>
              </w:rPr>
              <w:t>基本支出</w:t>
            </w:r>
          </w:p>
        </w:tc>
        <w:tc>
          <w:tcPr>
            <w:tcW w:w="575"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E385BAB">
            <w:pPr>
              <w:jc w:val="center"/>
              <w:textAlignment w:val="center"/>
              <w:rPr>
                <w:rFonts w:hint="default" w:cs="宋体"/>
                <w:b/>
                <w:color w:val="000000"/>
                <w:sz w:val="20"/>
                <w:szCs w:val="20"/>
              </w:rPr>
            </w:pPr>
            <w:r>
              <w:rPr>
                <w:rFonts w:cs="宋体"/>
                <w:b/>
                <w:color w:val="000000"/>
                <w:sz w:val="20"/>
                <w:szCs w:val="20"/>
              </w:rPr>
              <w:t>项目支出</w:t>
            </w: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BD4BAEE">
            <w:pPr>
              <w:jc w:val="center"/>
              <w:rPr>
                <w:rFonts w:hint="default" w:cs="宋体"/>
                <w:b/>
                <w:color w:val="000000"/>
                <w:sz w:val="20"/>
                <w:szCs w:val="20"/>
              </w:rPr>
            </w:pPr>
          </w:p>
        </w:tc>
      </w:tr>
      <w:tr w14:paraId="6DE1A3CA">
        <w:tblPrEx>
          <w:tblCellMar>
            <w:top w:w="0" w:type="dxa"/>
            <w:left w:w="0" w:type="dxa"/>
            <w:bottom w:w="0" w:type="dxa"/>
            <w:right w:w="0" w:type="dxa"/>
          </w:tblCellMar>
        </w:tblPrEx>
        <w:trPr>
          <w:trHeight w:val="33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C3A924">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6E5976">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68B842EF">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54B14D">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4C8BBC07">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F7E4A30">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5D6EC38">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F6664B3">
            <w:pPr>
              <w:jc w:val="center"/>
              <w:rPr>
                <w:rFonts w:hint="default" w:cs="宋体"/>
                <w:b/>
                <w:color w:val="000000"/>
                <w:sz w:val="20"/>
                <w:szCs w:val="20"/>
              </w:rPr>
            </w:pPr>
          </w:p>
        </w:tc>
      </w:tr>
      <w:tr w14:paraId="0F6DC20D">
        <w:tblPrEx>
          <w:tblCellMar>
            <w:top w:w="0" w:type="dxa"/>
            <w:left w:w="0" w:type="dxa"/>
            <w:bottom w:w="0" w:type="dxa"/>
            <w:right w:w="0" w:type="dxa"/>
          </w:tblCellMar>
        </w:tblPrEx>
        <w:trPr>
          <w:trHeight w:val="645" w:hRule="atLeast"/>
        </w:trPr>
        <w:tc>
          <w:tcPr>
            <w:tcW w:w="431"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7A3DDA">
            <w:pPr>
              <w:jc w:val="center"/>
              <w:rPr>
                <w:rFonts w:hint="default" w:cs="宋体"/>
                <w:b/>
                <w:color w:val="000000"/>
                <w:sz w:val="20"/>
                <w:szCs w:val="20"/>
              </w:rPr>
            </w:pPr>
          </w:p>
        </w:tc>
        <w:tc>
          <w:tcPr>
            <w:tcW w:w="1173"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C19897C">
            <w:pPr>
              <w:jc w:val="center"/>
              <w:rPr>
                <w:rFonts w:hint="default" w:cs="宋体"/>
                <w:b/>
                <w:color w:val="000000"/>
                <w:sz w:val="20"/>
                <w:szCs w:val="20"/>
              </w:rPr>
            </w:pPr>
          </w:p>
        </w:tc>
        <w:tc>
          <w:tcPr>
            <w:tcW w:w="555" w:type="pct"/>
            <w:vMerge w:val="continue"/>
            <w:tcBorders>
              <w:top w:val="single" w:color="000000" w:sz="4" w:space="0"/>
              <w:left w:val="nil"/>
              <w:bottom w:val="single" w:color="000000" w:sz="4" w:space="0"/>
              <w:right w:val="single" w:color="000000" w:sz="4" w:space="0"/>
            </w:tcBorders>
            <w:shd w:val="clear" w:color="auto" w:fill="auto"/>
            <w:tcMar>
              <w:top w:w="15" w:type="dxa"/>
              <w:left w:w="15" w:type="dxa"/>
              <w:right w:w="15" w:type="dxa"/>
            </w:tcMar>
            <w:vAlign w:val="center"/>
          </w:tcPr>
          <w:p w14:paraId="34510883">
            <w:pPr>
              <w:jc w:val="center"/>
              <w:rPr>
                <w:rFonts w:hint="default" w:cs="宋体"/>
                <w:b/>
                <w:color w:val="000000"/>
                <w:sz w:val="20"/>
                <w:szCs w:val="20"/>
              </w:rPr>
            </w:pPr>
          </w:p>
        </w:tc>
        <w:tc>
          <w:tcPr>
            <w:tcW w:w="555"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F235035">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D923FFF">
            <w:pPr>
              <w:jc w:val="center"/>
              <w:rPr>
                <w:rFonts w:hint="default" w:cs="宋体"/>
                <w:b/>
                <w:color w:val="000000"/>
                <w:sz w:val="20"/>
                <w:szCs w:val="20"/>
              </w:rPr>
            </w:pPr>
          </w:p>
        </w:tc>
        <w:tc>
          <w:tcPr>
            <w:tcW w:w="55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6C93A79">
            <w:pPr>
              <w:jc w:val="center"/>
              <w:rPr>
                <w:rFonts w:hint="default" w:cs="宋体"/>
                <w:b/>
                <w:color w:val="000000"/>
                <w:sz w:val="20"/>
                <w:szCs w:val="20"/>
              </w:rPr>
            </w:pPr>
          </w:p>
        </w:tc>
        <w:tc>
          <w:tcPr>
            <w:tcW w:w="575"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6EC1ACD">
            <w:pPr>
              <w:jc w:val="center"/>
              <w:rPr>
                <w:rFonts w:hint="default" w:cs="宋体"/>
                <w:b/>
                <w:color w:val="000000"/>
                <w:sz w:val="20"/>
                <w:szCs w:val="20"/>
              </w:rPr>
            </w:pPr>
          </w:p>
        </w:tc>
        <w:tc>
          <w:tcPr>
            <w:tcW w:w="599" w:type="pct"/>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20F52">
            <w:pPr>
              <w:jc w:val="center"/>
              <w:rPr>
                <w:rFonts w:hint="default" w:cs="宋体"/>
                <w:b/>
                <w:color w:val="000000"/>
                <w:sz w:val="20"/>
                <w:szCs w:val="20"/>
              </w:rPr>
            </w:pPr>
          </w:p>
        </w:tc>
      </w:tr>
      <w:tr w14:paraId="125EEC84">
        <w:tblPrEx>
          <w:tblCellMar>
            <w:top w:w="0" w:type="dxa"/>
            <w:left w:w="0" w:type="dxa"/>
            <w:bottom w:w="0" w:type="dxa"/>
            <w:right w:w="0" w:type="dxa"/>
          </w:tblCellMar>
        </w:tblPrEx>
        <w:trPr>
          <w:trHeight w:val="339" w:hRule="atLeast"/>
        </w:trPr>
        <w:tc>
          <w:tcPr>
            <w:tcW w:w="1604" w:type="pct"/>
            <w:gridSpan w:val="2"/>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07714">
            <w:pPr>
              <w:jc w:val="center"/>
              <w:textAlignment w:val="center"/>
              <w:rPr>
                <w:rFonts w:hint="default" w:cs="宋体"/>
                <w:b/>
                <w:color w:val="000000"/>
                <w:sz w:val="20"/>
                <w:szCs w:val="20"/>
              </w:rPr>
            </w:pPr>
            <w:r>
              <w:rPr>
                <w:rFonts w:cs="宋体"/>
                <w:b/>
                <w:color w:val="000000"/>
                <w:sz w:val="20"/>
                <w:szCs w:val="20"/>
              </w:rPr>
              <w:t>合计</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61BF21EF">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43C630">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776740B">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CE65BAE">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D53AFB6">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276978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1A386B19">
        <w:tblPrEx>
          <w:tblCellMar>
            <w:top w:w="0" w:type="dxa"/>
            <w:left w:w="0" w:type="dxa"/>
            <w:bottom w:w="0" w:type="dxa"/>
            <w:right w:w="0" w:type="dxa"/>
          </w:tblCellMar>
        </w:tblPrEx>
        <w:trPr>
          <w:trHeight w:val="349" w:hRule="atLeast"/>
        </w:trPr>
        <w:tc>
          <w:tcPr>
            <w:tcW w:w="431"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9B0F1DB">
            <w:pPr>
              <w:jc w:val="both"/>
              <w:textAlignment w:val="center"/>
              <w:rPr>
                <w:rFonts w:hint="default" w:cs="宋体"/>
                <w:color w:val="000000"/>
                <w:sz w:val="20"/>
                <w:szCs w:val="20"/>
              </w:rPr>
            </w:pPr>
          </w:p>
        </w:tc>
        <w:tc>
          <w:tcPr>
            <w:tcW w:w="1173"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E78811D">
            <w:pPr>
              <w:jc w:val="both"/>
              <w:textAlignment w:val="center"/>
              <w:rPr>
                <w:rFonts w:hint="default" w:cs="宋体"/>
                <w:color w:val="000000"/>
                <w:sz w:val="20"/>
                <w:szCs w:val="20"/>
              </w:rPr>
            </w:pP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01A39B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169A0DF7">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7F1BABA2">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5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BAE570">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75"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2E2DF17A">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c>
          <w:tcPr>
            <w:tcW w:w="599"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603F7C5">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0.00</w:t>
            </w:r>
            <w:r>
              <w:rPr>
                <w:rFonts w:ascii="Times New Roman" w:hAnsi="Times New Roman"/>
                <w:color w:val="000000"/>
                <w:sz w:val="20"/>
                <w:u w:color="auto"/>
              </w:rPr>
              <w:t xml:space="preserve"> </w:t>
            </w:r>
          </w:p>
        </w:tc>
      </w:tr>
    </w:tbl>
    <w:p w14:paraId="2A7C0FBE">
      <w:pPr>
        <w:rPr>
          <w:rFonts w:hint="default" w:cs="宋体"/>
          <w:sz w:val="21"/>
          <w:szCs w:val="21"/>
        </w:rPr>
      </w:pPr>
      <w:r>
        <w:rPr>
          <w:rFonts w:cs="宋体"/>
          <w:sz w:val="20"/>
          <w:szCs w:val="20"/>
        </w:rPr>
        <w:t>备注：本表反映单位本年度政府性基金预算财政拨款收入支出及结转和结余情况。本单位无政府性基金收支，故本表无数据。</w:t>
      </w:r>
      <w:r>
        <w:rPr>
          <w:rFonts w:cs="宋体"/>
          <w:sz w:val="20"/>
          <w:szCs w:val="20"/>
        </w:rPr>
        <w:br w:type="textWrapping"/>
      </w:r>
      <w:r>
        <w:rPr>
          <w:rFonts w:cs="宋体"/>
          <w:sz w:val="20"/>
          <w:szCs w:val="20"/>
        </w:rPr>
        <w:br w:type="textWrapping"/>
      </w:r>
    </w:p>
    <w:p w14:paraId="039DED2B">
      <w:pPr>
        <w:rPr>
          <w:rFonts w:hint="default" w:cs="宋体"/>
          <w:sz w:val="21"/>
          <w:szCs w:val="21"/>
        </w:rPr>
      </w:pPr>
      <w:r>
        <w:rPr>
          <w:rFonts w:cs="宋体"/>
          <w:sz w:val="21"/>
          <w:szCs w:val="21"/>
        </w:rPr>
        <w:br w:type="page"/>
      </w:r>
    </w:p>
    <w:tbl>
      <w:tblPr>
        <w:tblStyle w:val="10"/>
        <w:tblW w:w="5000" w:type="pct"/>
        <w:tblInd w:w="0" w:type="dxa"/>
        <w:tblLayout w:type="fixed"/>
        <w:tblCellMar>
          <w:top w:w="0" w:type="dxa"/>
          <w:left w:w="0" w:type="dxa"/>
          <w:bottom w:w="0" w:type="dxa"/>
          <w:right w:w="0" w:type="dxa"/>
        </w:tblCellMar>
      </w:tblPr>
      <w:tblGrid>
        <w:gridCol w:w="1293"/>
        <w:gridCol w:w="3616"/>
        <w:gridCol w:w="3273"/>
        <w:gridCol w:w="190"/>
        <w:gridCol w:w="3463"/>
        <w:gridCol w:w="86"/>
        <w:gridCol w:w="3401"/>
      </w:tblGrid>
      <w:tr w14:paraId="19F5D904">
        <w:tblPrEx>
          <w:tblCellMar>
            <w:top w:w="0" w:type="dxa"/>
            <w:left w:w="0" w:type="dxa"/>
            <w:bottom w:w="0" w:type="dxa"/>
            <w:right w:w="0" w:type="dxa"/>
          </w:tblCellMar>
        </w:tblPrEx>
        <w:trPr>
          <w:trHeight w:val="650" w:hRule="atLeast"/>
        </w:trPr>
        <w:tc>
          <w:tcPr>
            <w:tcW w:w="5000" w:type="pct"/>
            <w:gridSpan w:val="7"/>
            <w:tcBorders>
              <w:top w:val="nil"/>
              <w:left w:val="nil"/>
              <w:bottom w:val="nil"/>
              <w:right w:val="nil"/>
            </w:tcBorders>
            <w:shd w:val="clear" w:color="auto" w:fill="auto"/>
            <w:noWrap/>
            <w:tcMar>
              <w:top w:w="15" w:type="dxa"/>
              <w:left w:w="15" w:type="dxa"/>
              <w:right w:w="15" w:type="dxa"/>
            </w:tcMar>
            <w:vAlign w:val="bottom"/>
          </w:tcPr>
          <w:p w14:paraId="5E4A7BEB">
            <w:pPr>
              <w:jc w:val="center"/>
              <w:textAlignment w:val="bottom"/>
              <w:rPr>
                <w:rFonts w:hint="default" w:cs="宋体"/>
                <w:b/>
                <w:color w:val="000000"/>
                <w:sz w:val="32"/>
                <w:szCs w:val="32"/>
              </w:rPr>
            </w:pPr>
            <w:r>
              <w:rPr>
                <w:rFonts w:cs="宋体"/>
                <w:b/>
                <w:color w:val="000000"/>
                <w:sz w:val="32"/>
                <w:szCs w:val="32"/>
              </w:rPr>
              <w:t>国有资本经营预算财政拨款支出决算表</w:t>
            </w:r>
          </w:p>
        </w:tc>
      </w:tr>
      <w:tr w14:paraId="57D088FE">
        <w:tblPrEx>
          <w:tblCellMar>
            <w:top w:w="0" w:type="dxa"/>
            <w:left w:w="0" w:type="dxa"/>
            <w:bottom w:w="0" w:type="dxa"/>
            <w:right w:w="0" w:type="dxa"/>
          </w:tblCellMar>
        </w:tblPrEx>
        <w:trPr>
          <w:trHeight w:val="332" w:hRule="atLeast"/>
        </w:trPr>
        <w:tc>
          <w:tcPr>
            <w:tcW w:w="2670" w:type="pct"/>
            <w:gridSpan w:val="3"/>
            <w:vMerge w:val="restart"/>
            <w:tcBorders>
              <w:top w:val="nil"/>
              <w:left w:val="nil"/>
              <w:right w:val="nil"/>
            </w:tcBorders>
            <w:shd w:val="clear" w:color="auto" w:fill="auto"/>
            <w:noWrap/>
            <w:tcMar>
              <w:top w:w="15" w:type="dxa"/>
              <w:left w:w="15" w:type="dxa"/>
              <w:right w:w="15" w:type="dxa"/>
            </w:tcMar>
            <w:vAlign w:val="bottom"/>
          </w:tcPr>
          <w:p w14:paraId="61054CCB">
            <w:pPr>
              <w:keepNext w:val="0"/>
              <w:keepLines w:val="0"/>
              <w:pageBreakBefore w:val="0"/>
              <w:widowControl/>
              <w:kinsoku/>
              <w:wordWrap/>
              <w:overflowPunct/>
              <w:topLinePunct w:val="0"/>
              <w:autoSpaceDE/>
              <w:autoSpaceDN/>
              <w:bidi w:val="0"/>
              <w:adjustRightInd/>
              <w:snapToGrid/>
              <w:spacing w:line="280" w:lineRule="exact"/>
              <w:textAlignment w:val="auto"/>
              <w:rPr>
                <w:rFonts w:hint="default" w:cs="宋体"/>
                <w:color w:val="000000"/>
                <w:sz w:val="20"/>
                <w:szCs w:val="20"/>
              </w:rPr>
            </w:pPr>
            <w:r>
              <w:rPr>
                <w:rFonts w:cs="宋体"/>
                <w:sz w:val="20"/>
                <w:szCs w:val="20"/>
              </w:rPr>
              <w:t>单位</w:t>
            </w:r>
            <w:r>
              <w:rPr>
                <w:rFonts w:cs="宋体"/>
                <w:color w:val="000000"/>
                <w:sz w:val="20"/>
                <w:szCs w:val="20"/>
              </w:rPr>
              <w:t>：</w:t>
            </w:r>
            <w:r>
              <w:rPr>
                <w:color w:val="000000"/>
                <w:sz w:val="20"/>
                <w:u w:color="auto"/>
              </w:rPr>
              <w:t>城口县坪坝中心卫生院</w:t>
            </w: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5A0808FB">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50E70690">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公开</w:t>
            </w:r>
            <w:r>
              <w:rPr>
                <w:rFonts w:hint="default" w:ascii="Times New Roman" w:hAnsi="Times New Roman" w:cs="Times New Roman"/>
                <w:color w:val="000000"/>
                <w:sz w:val="20"/>
                <w:szCs w:val="20"/>
              </w:rPr>
              <w:t>08</w:t>
            </w:r>
            <w:r>
              <w:rPr>
                <w:rFonts w:cs="宋体"/>
                <w:color w:val="000000"/>
                <w:sz w:val="20"/>
                <w:szCs w:val="20"/>
              </w:rPr>
              <w:t>表</w:t>
            </w:r>
          </w:p>
        </w:tc>
      </w:tr>
      <w:tr w14:paraId="06681019">
        <w:tblPrEx>
          <w:tblCellMar>
            <w:top w:w="0" w:type="dxa"/>
            <w:left w:w="0" w:type="dxa"/>
            <w:bottom w:w="0" w:type="dxa"/>
            <w:right w:w="0" w:type="dxa"/>
          </w:tblCellMar>
        </w:tblPrEx>
        <w:trPr>
          <w:trHeight w:val="332" w:hRule="atLeast"/>
        </w:trPr>
        <w:tc>
          <w:tcPr>
            <w:tcW w:w="2670" w:type="pct"/>
            <w:gridSpan w:val="3"/>
            <w:vMerge w:val="continue"/>
            <w:tcBorders>
              <w:left w:val="nil"/>
              <w:bottom w:val="nil"/>
              <w:right w:val="nil"/>
            </w:tcBorders>
            <w:shd w:val="clear" w:color="auto" w:fill="auto"/>
            <w:noWrap/>
            <w:tcMar>
              <w:top w:w="15" w:type="dxa"/>
              <w:left w:w="15" w:type="dxa"/>
              <w:right w:w="15" w:type="dxa"/>
            </w:tcMar>
            <w:vAlign w:val="bottom"/>
          </w:tcPr>
          <w:p w14:paraId="4CC069AC">
            <w:pPr>
              <w:rPr>
                <w:rFonts w:hint="default" w:cs="宋体"/>
                <w:color w:val="000000"/>
                <w:sz w:val="20"/>
                <w:szCs w:val="20"/>
              </w:rPr>
            </w:pPr>
          </w:p>
        </w:tc>
        <w:tc>
          <w:tcPr>
            <w:tcW w:w="1220" w:type="pct"/>
            <w:gridSpan w:val="3"/>
            <w:tcBorders>
              <w:top w:val="nil"/>
              <w:left w:val="nil"/>
              <w:bottom w:val="nil"/>
              <w:right w:val="nil"/>
            </w:tcBorders>
            <w:shd w:val="clear" w:color="auto" w:fill="auto"/>
            <w:noWrap/>
            <w:tcMar>
              <w:top w:w="15" w:type="dxa"/>
              <w:left w:w="15" w:type="dxa"/>
              <w:right w:w="15" w:type="dxa"/>
            </w:tcMar>
            <w:vAlign w:val="bottom"/>
          </w:tcPr>
          <w:p w14:paraId="26D0972A">
            <w:pPr>
              <w:rPr>
                <w:rFonts w:hint="default" w:cs="宋体"/>
                <w:color w:val="000000"/>
                <w:sz w:val="20"/>
                <w:szCs w:val="20"/>
              </w:rPr>
            </w:pPr>
          </w:p>
        </w:tc>
        <w:tc>
          <w:tcPr>
            <w:tcW w:w="1109" w:type="pct"/>
            <w:tcBorders>
              <w:top w:val="nil"/>
              <w:left w:val="nil"/>
              <w:bottom w:val="nil"/>
              <w:right w:val="nil"/>
            </w:tcBorders>
            <w:shd w:val="clear" w:color="auto" w:fill="auto"/>
            <w:noWrap/>
            <w:tcMar>
              <w:top w:w="15" w:type="dxa"/>
              <w:left w:w="15" w:type="dxa"/>
              <w:right w:w="15" w:type="dxa"/>
            </w:tcMar>
            <w:vAlign w:val="bottom"/>
          </w:tcPr>
          <w:p w14:paraId="2D0D3386">
            <w:pPr>
              <w:keepNext w:val="0"/>
              <w:keepLines w:val="0"/>
              <w:pageBreakBefore w:val="0"/>
              <w:widowControl/>
              <w:kinsoku/>
              <w:wordWrap/>
              <w:overflowPunct/>
              <w:topLinePunct w:val="0"/>
              <w:autoSpaceDE/>
              <w:autoSpaceDN/>
              <w:bidi w:val="0"/>
              <w:adjustRightInd/>
              <w:snapToGrid/>
              <w:spacing w:line="280" w:lineRule="exact"/>
              <w:jc w:val="right"/>
              <w:textAlignment w:val="bottom"/>
              <w:rPr>
                <w:rFonts w:hint="default" w:cs="宋体"/>
                <w:color w:val="000000"/>
                <w:sz w:val="20"/>
                <w:szCs w:val="20"/>
              </w:rPr>
            </w:pPr>
            <w:r>
              <w:rPr>
                <w:rFonts w:cs="宋体"/>
                <w:color w:val="000000"/>
                <w:sz w:val="20"/>
                <w:szCs w:val="20"/>
              </w:rPr>
              <w:t>单位：</w:t>
            </w:r>
            <w:r>
              <w:rPr>
                <w:rFonts w:cs="宋体"/>
                <w:sz w:val="20"/>
                <w:szCs w:val="20"/>
              </w:rPr>
              <w:t>万元</w:t>
            </w:r>
          </w:p>
        </w:tc>
      </w:tr>
      <w:tr w14:paraId="1B4A9093">
        <w:tblPrEx>
          <w:tblCellMar>
            <w:top w:w="0" w:type="dxa"/>
            <w:left w:w="0" w:type="dxa"/>
            <w:bottom w:w="0" w:type="dxa"/>
            <w:right w:w="0" w:type="dxa"/>
          </w:tblCellMar>
        </w:tblPrEx>
        <w:trPr>
          <w:trHeight w:val="422"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35C5D9A7">
            <w:pPr>
              <w:jc w:val="center"/>
              <w:textAlignment w:val="bottom"/>
              <w:rPr>
                <w:rFonts w:hint="default" w:cs="宋体"/>
                <w:b/>
                <w:color w:val="000000"/>
                <w:sz w:val="20"/>
                <w:szCs w:val="20"/>
              </w:rPr>
            </w:pPr>
            <w:r>
              <w:rPr>
                <w:rFonts w:cs="宋体"/>
                <w:b/>
                <w:color w:val="000000"/>
                <w:sz w:val="20"/>
                <w:szCs w:val="20"/>
              </w:rPr>
              <w:t>项目</w:t>
            </w:r>
          </w:p>
        </w:tc>
        <w:tc>
          <w:tcPr>
            <w:tcW w:w="3397" w:type="pct"/>
            <w:gridSpan w:val="5"/>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bottom"/>
          </w:tcPr>
          <w:p w14:paraId="459FFD7C">
            <w:pPr>
              <w:jc w:val="center"/>
              <w:textAlignment w:val="bottom"/>
              <w:rPr>
                <w:rFonts w:hint="default" w:cs="宋体"/>
                <w:b/>
                <w:color w:val="000000"/>
                <w:sz w:val="20"/>
                <w:szCs w:val="20"/>
              </w:rPr>
            </w:pPr>
            <w:r>
              <w:rPr>
                <w:rFonts w:cs="宋体"/>
                <w:b/>
                <w:color w:val="000000"/>
                <w:sz w:val="20"/>
                <w:szCs w:val="20"/>
              </w:rPr>
              <w:t>本年支出</w:t>
            </w:r>
          </w:p>
        </w:tc>
      </w:tr>
      <w:tr w14:paraId="6D84A88A">
        <w:tblPrEx>
          <w:tblCellMar>
            <w:top w:w="0" w:type="dxa"/>
            <w:left w:w="0" w:type="dxa"/>
            <w:bottom w:w="0" w:type="dxa"/>
            <w:right w:w="0" w:type="dxa"/>
          </w:tblCellMar>
        </w:tblPrEx>
        <w:trPr>
          <w:trHeight w:val="339" w:hRule="atLeast"/>
        </w:trPr>
        <w:tc>
          <w:tcPr>
            <w:tcW w:w="422" w:type="pct"/>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4438DA">
            <w:pPr>
              <w:jc w:val="center"/>
              <w:textAlignment w:val="center"/>
              <w:rPr>
                <w:rFonts w:hint="default" w:cs="宋体"/>
                <w:b/>
                <w:color w:val="000000"/>
                <w:sz w:val="20"/>
                <w:szCs w:val="20"/>
              </w:rPr>
            </w:pPr>
            <w:r>
              <w:rPr>
                <w:rFonts w:cs="宋体"/>
                <w:b/>
                <w:color w:val="000000"/>
                <w:sz w:val="20"/>
                <w:szCs w:val="20"/>
              </w:rPr>
              <w:t>功能分类科目编码</w:t>
            </w:r>
          </w:p>
        </w:tc>
        <w:tc>
          <w:tcPr>
            <w:tcW w:w="118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546B4F92">
            <w:pPr>
              <w:jc w:val="center"/>
              <w:textAlignment w:val="center"/>
              <w:rPr>
                <w:rFonts w:hint="default" w:cs="宋体"/>
                <w:b/>
                <w:color w:val="000000"/>
                <w:sz w:val="20"/>
                <w:szCs w:val="20"/>
              </w:rPr>
            </w:pPr>
            <w:r>
              <w:rPr>
                <w:rFonts w:cs="宋体"/>
                <w:b/>
                <w:color w:val="000000"/>
                <w:sz w:val="20"/>
                <w:szCs w:val="20"/>
              </w:rPr>
              <w:t>科目名称</w:t>
            </w:r>
          </w:p>
        </w:tc>
        <w:tc>
          <w:tcPr>
            <w:tcW w:w="1130" w:type="pct"/>
            <w:gridSpan w:val="2"/>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DE43706">
            <w:pPr>
              <w:jc w:val="center"/>
              <w:textAlignment w:val="center"/>
              <w:rPr>
                <w:rFonts w:hint="default" w:cs="宋体"/>
                <w:b/>
                <w:color w:val="000000"/>
                <w:sz w:val="20"/>
                <w:szCs w:val="20"/>
              </w:rPr>
            </w:pPr>
            <w:r>
              <w:rPr>
                <w:rFonts w:cs="宋体"/>
                <w:b/>
                <w:color w:val="000000"/>
                <w:sz w:val="20"/>
                <w:szCs w:val="20"/>
              </w:rPr>
              <w:t>合计</w:t>
            </w:r>
          </w:p>
        </w:tc>
        <w:tc>
          <w:tcPr>
            <w:tcW w:w="1130" w:type="pct"/>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1C6A564">
            <w:pPr>
              <w:jc w:val="center"/>
              <w:textAlignment w:val="center"/>
              <w:rPr>
                <w:rFonts w:hint="default" w:cs="宋体"/>
                <w:b/>
                <w:color w:val="000000"/>
                <w:sz w:val="20"/>
                <w:szCs w:val="20"/>
              </w:rPr>
            </w:pPr>
            <w:r>
              <w:rPr>
                <w:rFonts w:cs="宋体"/>
                <w:b/>
                <w:color w:val="000000"/>
                <w:sz w:val="20"/>
                <w:szCs w:val="20"/>
              </w:rPr>
              <w:t>基本支出</w:t>
            </w:r>
          </w:p>
        </w:tc>
        <w:tc>
          <w:tcPr>
            <w:tcW w:w="1136" w:type="pct"/>
            <w:gridSpan w:val="2"/>
            <w:vMerge w:val="restart"/>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2020B9F3">
            <w:pPr>
              <w:jc w:val="center"/>
              <w:textAlignment w:val="center"/>
              <w:rPr>
                <w:rFonts w:hint="default" w:cs="宋体"/>
                <w:b/>
                <w:color w:val="000000"/>
                <w:sz w:val="20"/>
                <w:szCs w:val="20"/>
              </w:rPr>
            </w:pPr>
            <w:r>
              <w:rPr>
                <w:rFonts w:cs="宋体"/>
                <w:b/>
                <w:color w:val="000000"/>
                <w:sz w:val="20"/>
                <w:szCs w:val="20"/>
              </w:rPr>
              <w:t>项目支出</w:t>
            </w:r>
          </w:p>
        </w:tc>
      </w:tr>
      <w:tr w14:paraId="7DE1D0F3">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35E2B5">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3B1CF55D">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3A985A">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1E4589ED">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2B294B1">
            <w:pPr>
              <w:jc w:val="center"/>
              <w:rPr>
                <w:rFonts w:hint="default" w:cs="宋体"/>
                <w:b/>
                <w:color w:val="000000"/>
                <w:sz w:val="20"/>
                <w:szCs w:val="20"/>
              </w:rPr>
            </w:pPr>
          </w:p>
        </w:tc>
      </w:tr>
      <w:tr w14:paraId="027EA8CC">
        <w:tblPrEx>
          <w:tblCellMar>
            <w:top w:w="0" w:type="dxa"/>
            <w:left w:w="0" w:type="dxa"/>
            <w:bottom w:w="0" w:type="dxa"/>
            <w:right w:w="0" w:type="dxa"/>
          </w:tblCellMar>
        </w:tblPrEx>
        <w:trPr>
          <w:trHeight w:val="339"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2A370E">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7062C75">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67CE5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6216CCC5">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4FDEDA5">
            <w:pPr>
              <w:jc w:val="center"/>
              <w:rPr>
                <w:rFonts w:hint="default" w:cs="宋体"/>
                <w:b/>
                <w:color w:val="000000"/>
                <w:sz w:val="20"/>
                <w:szCs w:val="20"/>
              </w:rPr>
            </w:pPr>
          </w:p>
        </w:tc>
      </w:tr>
      <w:tr w14:paraId="718F50A2">
        <w:tblPrEx>
          <w:tblCellMar>
            <w:top w:w="0" w:type="dxa"/>
            <w:left w:w="0" w:type="dxa"/>
            <w:bottom w:w="0" w:type="dxa"/>
            <w:right w:w="0" w:type="dxa"/>
          </w:tblCellMar>
        </w:tblPrEx>
        <w:trPr>
          <w:trHeight w:val="326" w:hRule="atLeast"/>
        </w:trPr>
        <w:tc>
          <w:tcPr>
            <w:tcW w:w="422" w:type="pct"/>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D90F1C">
            <w:pPr>
              <w:jc w:val="center"/>
              <w:rPr>
                <w:rFonts w:hint="default" w:cs="宋体"/>
                <w:b/>
                <w:color w:val="000000"/>
                <w:sz w:val="20"/>
                <w:szCs w:val="20"/>
              </w:rPr>
            </w:pPr>
          </w:p>
        </w:tc>
        <w:tc>
          <w:tcPr>
            <w:tcW w:w="118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07959C2">
            <w:pPr>
              <w:jc w:val="center"/>
              <w:rPr>
                <w:rFonts w:hint="default" w:cs="宋体"/>
                <w:b/>
                <w:color w:val="000000"/>
                <w:sz w:val="20"/>
                <w:szCs w:val="20"/>
              </w:rPr>
            </w:pPr>
          </w:p>
        </w:tc>
        <w:tc>
          <w:tcPr>
            <w:tcW w:w="1130" w:type="pct"/>
            <w:gridSpan w:val="2"/>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E22AA86">
            <w:pPr>
              <w:jc w:val="center"/>
              <w:rPr>
                <w:rFonts w:hint="default" w:cs="宋体"/>
                <w:b/>
                <w:color w:val="000000"/>
                <w:sz w:val="20"/>
                <w:szCs w:val="20"/>
              </w:rPr>
            </w:pPr>
          </w:p>
        </w:tc>
        <w:tc>
          <w:tcPr>
            <w:tcW w:w="1130" w:type="pct"/>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7CEEF200">
            <w:pPr>
              <w:jc w:val="center"/>
              <w:rPr>
                <w:rFonts w:hint="default" w:cs="宋体"/>
                <w:b/>
                <w:color w:val="000000"/>
                <w:sz w:val="20"/>
                <w:szCs w:val="20"/>
              </w:rPr>
            </w:pPr>
          </w:p>
        </w:tc>
        <w:tc>
          <w:tcPr>
            <w:tcW w:w="1136" w:type="pct"/>
            <w:gridSpan w:val="2"/>
            <w:vMerge w:val="continue"/>
            <w:tcBorders>
              <w:top w:val="nil"/>
              <w:left w:val="nil"/>
              <w:bottom w:val="single" w:color="000000" w:sz="4" w:space="0"/>
              <w:right w:val="single" w:color="000000" w:sz="4" w:space="0"/>
            </w:tcBorders>
            <w:shd w:val="clear" w:color="auto" w:fill="auto"/>
            <w:tcMar>
              <w:top w:w="15" w:type="dxa"/>
              <w:left w:w="15" w:type="dxa"/>
              <w:right w:w="15" w:type="dxa"/>
            </w:tcMar>
            <w:vAlign w:val="center"/>
          </w:tcPr>
          <w:p w14:paraId="0A644AB8">
            <w:pPr>
              <w:jc w:val="center"/>
              <w:rPr>
                <w:rFonts w:hint="default" w:cs="宋体"/>
                <w:b/>
                <w:color w:val="000000"/>
                <w:sz w:val="20"/>
                <w:szCs w:val="20"/>
              </w:rPr>
            </w:pPr>
          </w:p>
        </w:tc>
      </w:tr>
      <w:tr w14:paraId="4B971123">
        <w:tblPrEx>
          <w:tblCellMar>
            <w:top w:w="0" w:type="dxa"/>
            <w:left w:w="0" w:type="dxa"/>
            <w:bottom w:w="0" w:type="dxa"/>
            <w:right w:w="0" w:type="dxa"/>
          </w:tblCellMar>
        </w:tblPrEx>
        <w:trPr>
          <w:trHeight w:val="611" w:hRule="atLeast"/>
        </w:trPr>
        <w:tc>
          <w:tcPr>
            <w:tcW w:w="1602" w:type="pct"/>
            <w:gridSpan w:val="2"/>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690B7">
            <w:pPr>
              <w:jc w:val="center"/>
              <w:textAlignment w:val="center"/>
              <w:rPr>
                <w:rFonts w:hint="default" w:cs="宋体"/>
                <w:b/>
                <w:color w:val="000000"/>
                <w:sz w:val="20"/>
                <w:szCs w:val="20"/>
              </w:rPr>
            </w:pPr>
            <w:r>
              <w:rPr>
                <w:rFonts w:cs="宋体"/>
                <w:b/>
                <w:color w:val="000000"/>
                <w:sz w:val="20"/>
                <w:szCs w:val="20"/>
              </w:rPr>
              <w:t>合计</w:t>
            </w: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4A94C09">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485636C">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3553B801">
            <w:pPr>
              <w:wordWrap w:val="0"/>
              <w:jc w:val="right"/>
              <w:textAlignment w:val="center"/>
              <w:rPr>
                <w:rFonts w:hint="default" w:ascii="Times New Roman" w:hAnsi="Times New Roman"/>
                <w:b/>
                <w:color w:val="000000"/>
                <w:sz w:val="20"/>
                <w:szCs w:val="20"/>
              </w:rPr>
            </w:pPr>
            <w:r>
              <w:rPr>
                <w:rFonts w:hint="default" w:ascii="Times New Roman" w:hAnsi="Times New Roman"/>
                <w:b/>
                <w:bCs/>
                <w:color w:val="000000"/>
                <w:sz w:val="20"/>
                <w:szCs w:val="20"/>
              </w:rPr>
              <w:t>0.00</w:t>
            </w:r>
            <w:r>
              <w:rPr>
                <w:rFonts w:ascii="Times New Roman" w:hAnsi="Times New Roman"/>
                <w:b/>
                <w:color w:val="000000"/>
                <w:sz w:val="20"/>
                <w:u w:color="auto"/>
              </w:rPr>
              <w:t xml:space="preserve"> </w:t>
            </w:r>
          </w:p>
        </w:tc>
      </w:tr>
      <w:tr w14:paraId="67E50D23">
        <w:tblPrEx>
          <w:tblCellMar>
            <w:top w:w="0" w:type="dxa"/>
            <w:left w:w="0" w:type="dxa"/>
            <w:bottom w:w="0" w:type="dxa"/>
            <w:right w:w="0" w:type="dxa"/>
          </w:tblCellMar>
        </w:tblPrEx>
        <w:trPr>
          <w:trHeight w:val="488" w:hRule="atLeast"/>
        </w:trPr>
        <w:tc>
          <w:tcPr>
            <w:tcW w:w="422" w:type="pct"/>
            <w:tcBorders>
              <w:top w:val="nil"/>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47A8D49">
            <w:pPr>
              <w:textAlignment w:val="center"/>
              <w:rPr>
                <w:rFonts w:hint="default" w:cs="宋体"/>
                <w:color w:val="000000"/>
                <w:sz w:val="20"/>
                <w:szCs w:val="20"/>
              </w:rPr>
            </w:pPr>
          </w:p>
        </w:tc>
        <w:tc>
          <w:tcPr>
            <w:tcW w:w="118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59EF45F">
            <w:pPr>
              <w:textAlignment w:val="center"/>
              <w:rPr>
                <w:rFonts w:hint="default" w:cs="宋体"/>
                <w:color w:val="000000"/>
                <w:sz w:val="20"/>
                <w:szCs w:val="20"/>
              </w:rPr>
            </w:pPr>
          </w:p>
        </w:tc>
        <w:tc>
          <w:tcPr>
            <w:tcW w:w="1130"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4B9E8BBB">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c>
          <w:tcPr>
            <w:tcW w:w="1130" w:type="pct"/>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54A876E6">
            <w:pPr>
              <w:jc w:val="right"/>
              <w:rPr>
                <w:rFonts w:hint="default" w:ascii="Times New Roman" w:hAnsi="Times New Roman"/>
                <w:b/>
                <w:color w:val="000000"/>
                <w:sz w:val="20"/>
                <w:szCs w:val="20"/>
              </w:rPr>
            </w:pPr>
          </w:p>
        </w:tc>
        <w:tc>
          <w:tcPr>
            <w:tcW w:w="1136" w:type="pct"/>
            <w:gridSpan w:val="2"/>
            <w:tcBorders>
              <w:top w:val="nil"/>
              <w:left w:val="nil"/>
              <w:bottom w:val="single" w:color="000000" w:sz="4" w:space="0"/>
              <w:right w:val="single" w:color="000000" w:sz="4" w:space="0"/>
            </w:tcBorders>
            <w:shd w:val="clear" w:color="auto" w:fill="auto"/>
            <w:noWrap/>
            <w:tcMar>
              <w:top w:w="15" w:type="dxa"/>
              <w:left w:w="15" w:type="dxa"/>
              <w:right w:w="15" w:type="dxa"/>
            </w:tcMar>
            <w:vAlign w:val="center"/>
          </w:tcPr>
          <w:p w14:paraId="03A0D7A1">
            <w:pPr>
              <w:wordWrap w:val="0"/>
              <w:jc w:val="right"/>
              <w:textAlignment w:val="center"/>
              <w:rPr>
                <w:rFonts w:hint="default" w:ascii="Times New Roman" w:hAnsi="Times New Roman"/>
                <w:b/>
                <w:color w:val="000000"/>
                <w:sz w:val="20"/>
                <w:szCs w:val="20"/>
              </w:rPr>
            </w:pPr>
            <w:r>
              <w:rPr>
                <w:rFonts w:hint="default" w:ascii="Times New Roman" w:hAnsi="Times New Roman"/>
                <w:color w:val="000000"/>
                <w:sz w:val="20"/>
                <w:szCs w:val="20"/>
              </w:rPr>
              <w:t xml:space="preserve">0.00 </w:t>
            </w:r>
          </w:p>
        </w:tc>
      </w:tr>
    </w:tbl>
    <w:p w14:paraId="12711FC2">
      <w:pPr>
        <w:rPr>
          <w:rFonts w:hint="default" w:cs="宋体"/>
          <w:sz w:val="21"/>
          <w:szCs w:val="21"/>
        </w:rPr>
      </w:pPr>
      <w:r>
        <w:rPr>
          <w:rFonts w:cs="宋体"/>
          <w:sz w:val="20"/>
          <w:szCs w:val="20"/>
        </w:rPr>
        <w:t>备注：本表反映单位本年度国有资本经营预算财政拨款支出情况。本单位无国有资本经营收支，故本表无数据。</w:t>
      </w:r>
      <w:r>
        <w:rPr>
          <w:rFonts w:cs="宋体"/>
          <w:sz w:val="20"/>
          <w:szCs w:val="20"/>
        </w:rPr>
        <w:br w:type="textWrapping"/>
      </w:r>
      <w:r>
        <w:rPr>
          <w:rFonts w:cs="宋体"/>
          <w:sz w:val="20"/>
          <w:szCs w:val="20"/>
        </w:rPr>
        <w:br w:type="textWrapping"/>
      </w:r>
    </w:p>
    <w:p w14:paraId="15210620">
      <w:pPr>
        <w:rPr>
          <w:rFonts w:hint="default" w:cs="宋体"/>
          <w:sz w:val="21"/>
          <w:szCs w:val="21"/>
        </w:rPr>
      </w:pPr>
      <w:r>
        <w:rPr>
          <w:rFonts w:hint="default" w:cs="宋体"/>
          <w:sz w:val="21"/>
          <w:szCs w:val="21"/>
        </w:rPr>
        <w:br w:type="page"/>
      </w:r>
    </w:p>
    <w:tbl>
      <w:tblPr>
        <w:tblStyle w:val="10"/>
        <w:tblW w:w="4611" w:type="pct"/>
        <w:tblInd w:w="0" w:type="dxa"/>
        <w:tblLayout w:type="fixed"/>
        <w:tblCellMar>
          <w:top w:w="0" w:type="dxa"/>
          <w:left w:w="170" w:type="dxa"/>
          <w:bottom w:w="0" w:type="dxa"/>
          <w:right w:w="170" w:type="dxa"/>
        </w:tblCellMar>
      </w:tblPr>
      <w:tblGrid>
        <w:gridCol w:w="3179"/>
        <w:gridCol w:w="2416"/>
        <w:gridCol w:w="2375"/>
        <w:gridCol w:w="3674"/>
        <w:gridCol w:w="2487"/>
      </w:tblGrid>
      <w:tr w14:paraId="41FE8066">
        <w:tblPrEx>
          <w:tblCellMar>
            <w:top w:w="0" w:type="dxa"/>
            <w:left w:w="170" w:type="dxa"/>
            <w:bottom w:w="0" w:type="dxa"/>
            <w:right w:w="170" w:type="dxa"/>
          </w:tblCellMar>
        </w:tblPrEx>
        <w:trPr>
          <w:trHeight w:val="343" w:hRule="atLeast"/>
        </w:trPr>
        <w:tc>
          <w:tcPr>
            <w:tcW w:w="5000" w:type="pct"/>
            <w:gridSpan w:val="5"/>
            <w:shd w:val="clear" w:color="auto" w:fill="auto"/>
            <w:noWrap/>
            <w:tcMar>
              <w:top w:w="15" w:type="dxa"/>
              <w:left w:w="15" w:type="dxa"/>
              <w:right w:w="15" w:type="dxa"/>
            </w:tcMar>
            <w:vAlign w:val="bottom"/>
          </w:tcPr>
          <w:p w14:paraId="025BD271">
            <w:pPr>
              <w:spacing w:line="400" w:lineRule="exact"/>
              <w:jc w:val="center"/>
              <w:textAlignment w:val="bottom"/>
              <w:rPr>
                <w:rFonts w:hint="default" w:cs="宋体"/>
                <w:b/>
                <w:color w:val="000000"/>
                <w:kern w:val="2"/>
                <w:sz w:val="32"/>
                <w:szCs w:val="32"/>
              </w:rPr>
            </w:pPr>
            <w:r>
              <w:rPr>
                <w:rFonts w:cs="宋体"/>
                <w:b/>
                <w:color w:val="000000"/>
                <w:kern w:val="2"/>
                <w:sz w:val="32"/>
                <w:szCs w:val="32"/>
              </w:rPr>
              <w:t>机构运行信息表</w:t>
            </w:r>
          </w:p>
        </w:tc>
      </w:tr>
      <w:tr w14:paraId="46C898DB">
        <w:tblPrEx>
          <w:tblCellMar>
            <w:top w:w="0" w:type="dxa"/>
            <w:left w:w="170" w:type="dxa"/>
            <w:bottom w:w="0" w:type="dxa"/>
            <w:right w:w="170" w:type="dxa"/>
          </w:tblCellMar>
        </w:tblPrEx>
        <w:trPr>
          <w:trHeight w:val="244" w:hRule="atLeast"/>
        </w:trPr>
        <w:tc>
          <w:tcPr>
            <w:tcW w:w="1124" w:type="pct"/>
            <w:shd w:val="clear" w:color="auto" w:fill="auto"/>
            <w:noWrap/>
            <w:tcMar>
              <w:top w:w="15" w:type="dxa"/>
              <w:left w:w="15" w:type="dxa"/>
              <w:right w:w="15" w:type="dxa"/>
            </w:tcMar>
            <w:vAlign w:val="bottom"/>
          </w:tcPr>
          <w:p w14:paraId="16AB728B">
            <w:pPr>
              <w:spacing w:line="280" w:lineRule="exact"/>
              <w:rPr>
                <w:rFonts w:hint="default" w:cs="宋体"/>
                <w:color w:val="000000"/>
                <w:kern w:val="2"/>
                <w:sz w:val="20"/>
                <w:szCs w:val="20"/>
              </w:rPr>
            </w:pPr>
          </w:p>
        </w:tc>
        <w:tc>
          <w:tcPr>
            <w:tcW w:w="854" w:type="pct"/>
            <w:shd w:val="clear" w:color="auto" w:fill="auto"/>
            <w:noWrap/>
            <w:tcMar>
              <w:top w:w="15" w:type="dxa"/>
              <w:left w:w="15" w:type="dxa"/>
              <w:right w:w="15" w:type="dxa"/>
            </w:tcMar>
            <w:vAlign w:val="bottom"/>
          </w:tcPr>
          <w:p w14:paraId="45482441">
            <w:pPr>
              <w:spacing w:line="280" w:lineRule="exact"/>
              <w:jc w:val="center"/>
              <w:rPr>
                <w:rFonts w:hint="default" w:cs="宋体"/>
                <w:color w:val="000000"/>
                <w:kern w:val="2"/>
                <w:sz w:val="20"/>
                <w:szCs w:val="20"/>
              </w:rPr>
            </w:pPr>
          </w:p>
        </w:tc>
        <w:tc>
          <w:tcPr>
            <w:tcW w:w="840" w:type="pct"/>
            <w:shd w:val="clear" w:color="auto" w:fill="auto"/>
            <w:noWrap/>
            <w:tcMar>
              <w:top w:w="15" w:type="dxa"/>
              <w:left w:w="15" w:type="dxa"/>
              <w:right w:w="15" w:type="dxa"/>
            </w:tcMar>
            <w:vAlign w:val="bottom"/>
          </w:tcPr>
          <w:p w14:paraId="77A53BC9">
            <w:pPr>
              <w:spacing w:line="280" w:lineRule="exact"/>
              <w:jc w:val="right"/>
              <w:rPr>
                <w:rFonts w:hint="default" w:cs="宋体"/>
                <w:color w:val="000000"/>
                <w:kern w:val="2"/>
                <w:sz w:val="20"/>
                <w:szCs w:val="20"/>
              </w:rPr>
            </w:pPr>
          </w:p>
        </w:tc>
        <w:tc>
          <w:tcPr>
            <w:tcW w:w="1299" w:type="pct"/>
            <w:shd w:val="clear" w:color="auto" w:fill="auto"/>
            <w:noWrap/>
            <w:tcMar>
              <w:top w:w="15" w:type="dxa"/>
              <w:left w:w="15" w:type="dxa"/>
              <w:right w:w="15" w:type="dxa"/>
            </w:tcMar>
            <w:vAlign w:val="bottom"/>
          </w:tcPr>
          <w:p w14:paraId="322F2DB5">
            <w:pPr>
              <w:spacing w:line="280" w:lineRule="exact"/>
              <w:rPr>
                <w:rFonts w:hint="default" w:cs="宋体"/>
                <w:color w:val="000000"/>
                <w:kern w:val="2"/>
                <w:sz w:val="20"/>
                <w:szCs w:val="20"/>
              </w:rPr>
            </w:pPr>
          </w:p>
        </w:tc>
        <w:tc>
          <w:tcPr>
            <w:tcW w:w="879" w:type="pct"/>
            <w:shd w:val="clear" w:color="auto" w:fill="auto"/>
            <w:noWrap/>
            <w:tcMar>
              <w:top w:w="15" w:type="dxa"/>
              <w:left w:w="15" w:type="dxa"/>
              <w:right w:w="15" w:type="dxa"/>
            </w:tcMar>
            <w:vAlign w:val="bottom"/>
          </w:tcPr>
          <w:p w14:paraId="0458EE12">
            <w:pPr>
              <w:spacing w:line="280" w:lineRule="exact"/>
              <w:jc w:val="right"/>
              <w:textAlignment w:val="bottom"/>
              <w:rPr>
                <w:rFonts w:hint="default" w:cs="宋体"/>
                <w:color w:val="000000"/>
                <w:kern w:val="2"/>
                <w:sz w:val="20"/>
                <w:szCs w:val="20"/>
              </w:rPr>
            </w:pPr>
            <w:r>
              <w:rPr>
                <w:rFonts w:cs="宋体"/>
                <w:color w:val="000000"/>
                <w:kern w:val="2"/>
                <w:sz w:val="20"/>
                <w:szCs w:val="20"/>
              </w:rPr>
              <w:t>公开</w:t>
            </w:r>
            <w:r>
              <w:rPr>
                <w:rFonts w:hint="default" w:ascii="Times New Roman" w:hAnsi="Times New Roman"/>
                <w:color w:val="000000"/>
                <w:kern w:val="2"/>
                <w:sz w:val="20"/>
                <w:szCs w:val="20"/>
              </w:rPr>
              <w:t>09</w:t>
            </w:r>
            <w:r>
              <w:rPr>
                <w:rFonts w:cs="宋体"/>
                <w:color w:val="000000"/>
                <w:kern w:val="2"/>
                <w:sz w:val="20"/>
                <w:szCs w:val="20"/>
              </w:rPr>
              <w:t>表</w:t>
            </w:r>
          </w:p>
        </w:tc>
      </w:tr>
      <w:tr w14:paraId="2EEC6AAC">
        <w:tblPrEx>
          <w:tblCellMar>
            <w:top w:w="0" w:type="dxa"/>
            <w:left w:w="170" w:type="dxa"/>
            <w:bottom w:w="0" w:type="dxa"/>
            <w:right w:w="170" w:type="dxa"/>
          </w:tblCellMar>
        </w:tblPrEx>
        <w:trPr>
          <w:trHeight w:val="244" w:hRule="atLeast"/>
        </w:trPr>
        <w:tc>
          <w:tcPr>
            <w:tcW w:w="1979" w:type="pct"/>
            <w:gridSpan w:val="2"/>
            <w:tcBorders>
              <w:top w:val="nil"/>
              <w:left w:val="nil"/>
              <w:bottom w:val="single" w:color="auto" w:sz="4" w:space="0"/>
              <w:right w:val="nil"/>
            </w:tcBorders>
            <w:shd w:val="clear" w:color="auto" w:fill="auto"/>
            <w:noWrap/>
            <w:tcMar>
              <w:top w:w="15" w:type="dxa"/>
              <w:left w:w="15" w:type="dxa"/>
              <w:right w:w="15" w:type="dxa"/>
            </w:tcMar>
            <w:vAlign w:val="bottom"/>
          </w:tcPr>
          <w:p w14:paraId="56B06B1C">
            <w:pPr>
              <w:spacing w:line="280" w:lineRule="exact"/>
              <w:rPr>
                <w:rFonts w:hint="default" w:cs="宋体"/>
                <w:color w:val="000000"/>
                <w:kern w:val="2"/>
                <w:sz w:val="20"/>
                <w:szCs w:val="20"/>
              </w:rPr>
            </w:pPr>
            <w:r>
              <w:rPr>
                <w:rFonts w:hint="eastAsia" w:cs="宋体"/>
                <w:kern w:val="2"/>
                <w:sz w:val="20"/>
                <w:szCs w:val="20"/>
                <w:lang w:eastAsia="zh-CN"/>
              </w:rPr>
              <w:t>单位</w:t>
            </w:r>
            <w:r>
              <w:rPr>
                <w:rFonts w:cs="宋体"/>
                <w:color w:val="000000"/>
                <w:kern w:val="2"/>
                <w:sz w:val="20"/>
                <w:szCs w:val="20"/>
              </w:rPr>
              <w:t>：</w:t>
            </w:r>
            <w:r>
              <w:rPr>
                <w:color w:val="000000"/>
                <w:sz w:val="20"/>
                <w:u w:color="auto"/>
              </w:rPr>
              <w:t>城口县坪坝中心卫生院</w:t>
            </w:r>
          </w:p>
        </w:tc>
        <w:tc>
          <w:tcPr>
            <w:tcW w:w="840" w:type="pct"/>
            <w:tcBorders>
              <w:top w:val="nil"/>
              <w:left w:val="nil"/>
              <w:bottom w:val="single" w:color="auto" w:sz="4" w:space="0"/>
              <w:right w:val="nil"/>
            </w:tcBorders>
            <w:shd w:val="clear" w:color="auto" w:fill="auto"/>
            <w:noWrap/>
            <w:tcMar>
              <w:top w:w="15" w:type="dxa"/>
              <w:left w:w="15" w:type="dxa"/>
              <w:right w:w="15" w:type="dxa"/>
            </w:tcMar>
            <w:vAlign w:val="bottom"/>
          </w:tcPr>
          <w:p w14:paraId="2900B37A">
            <w:pPr>
              <w:spacing w:line="280" w:lineRule="exact"/>
              <w:jc w:val="right"/>
              <w:rPr>
                <w:rFonts w:hint="default" w:cs="宋体"/>
                <w:color w:val="000000"/>
                <w:kern w:val="2"/>
                <w:sz w:val="20"/>
                <w:szCs w:val="20"/>
              </w:rPr>
            </w:pPr>
          </w:p>
        </w:tc>
        <w:tc>
          <w:tcPr>
            <w:tcW w:w="1299" w:type="pct"/>
            <w:tcBorders>
              <w:top w:val="nil"/>
              <w:left w:val="nil"/>
              <w:bottom w:val="single" w:color="auto" w:sz="4" w:space="0"/>
              <w:right w:val="nil"/>
            </w:tcBorders>
            <w:shd w:val="clear" w:color="auto" w:fill="auto"/>
            <w:noWrap/>
            <w:tcMar>
              <w:top w:w="15" w:type="dxa"/>
              <w:left w:w="15" w:type="dxa"/>
              <w:right w:w="15" w:type="dxa"/>
            </w:tcMar>
            <w:vAlign w:val="bottom"/>
          </w:tcPr>
          <w:p w14:paraId="10BA9B7D">
            <w:pPr>
              <w:spacing w:line="280" w:lineRule="exact"/>
              <w:rPr>
                <w:rFonts w:hint="default" w:cs="宋体"/>
                <w:color w:val="000000"/>
                <w:kern w:val="2"/>
                <w:sz w:val="20"/>
                <w:szCs w:val="20"/>
              </w:rPr>
            </w:pPr>
          </w:p>
        </w:tc>
        <w:tc>
          <w:tcPr>
            <w:tcW w:w="879" w:type="pct"/>
            <w:tcBorders>
              <w:top w:val="nil"/>
              <w:left w:val="nil"/>
              <w:bottom w:val="single" w:color="auto" w:sz="4" w:space="0"/>
              <w:right w:val="nil"/>
            </w:tcBorders>
            <w:shd w:val="clear" w:color="auto" w:fill="auto"/>
            <w:noWrap/>
            <w:tcMar>
              <w:top w:w="15" w:type="dxa"/>
              <w:left w:w="15" w:type="dxa"/>
              <w:right w:w="15" w:type="dxa"/>
            </w:tcMar>
            <w:vAlign w:val="bottom"/>
          </w:tcPr>
          <w:p w14:paraId="3F38A686">
            <w:pPr>
              <w:spacing w:line="280" w:lineRule="exact"/>
              <w:jc w:val="right"/>
              <w:textAlignment w:val="bottom"/>
              <w:rPr>
                <w:rFonts w:hint="default" w:cs="宋体"/>
                <w:color w:val="000000"/>
                <w:kern w:val="2"/>
                <w:sz w:val="20"/>
                <w:szCs w:val="20"/>
              </w:rPr>
            </w:pPr>
            <w:r>
              <w:rPr>
                <w:rFonts w:cs="宋体"/>
                <w:color w:val="000000"/>
                <w:kern w:val="2"/>
                <w:sz w:val="20"/>
                <w:szCs w:val="20"/>
              </w:rPr>
              <w:t>单位：</w:t>
            </w:r>
            <w:r>
              <w:rPr>
                <w:rFonts w:cs="宋体"/>
                <w:kern w:val="2"/>
                <w:sz w:val="20"/>
                <w:szCs w:val="20"/>
              </w:rPr>
              <w:t>万元</w:t>
            </w:r>
          </w:p>
        </w:tc>
      </w:tr>
      <w:tr w14:paraId="1CD55427">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E400E8">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3321C6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预算数</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876068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559F5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项  目</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D3C6C5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cs="宋体"/>
                <w:b/>
                <w:color w:val="000000"/>
                <w:kern w:val="2"/>
                <w:sz w:val="16"/>
                <w:szCs w:val="16"/>
              </w:rPr>
            </w:pPr>
            <w:r>
              <w:rPr>
                <w:rFonts w:cs="宋体"/>
                <w:b/>
                <w:color w:val="000000"/>
                <w:kern w:val="2"/>
                <w:sz w:val="16"/>
                <w:szCs w:val="16"/>
              </w:rPr>
              <w:t>决算数</w:t>
            </w:r>
          </w:p>
        </w:tc>
      </w:tr>
      <w:tr w14:paraId="122DF57C">
        <w:tblPrEx>
          <w:tblCellMar>
            <w:top w:w="0" w:type="dxa"/>
            <w:left w:w="170" w:type="dxa"/>
            <w:bottom w:w="0" w:type="dxa"/>
            <w:right w:w="170" w:type="dxa"/>
          </w:tblCellMar>
        </w:tblPrEx>
        <w:trPr>
          <w:trHeight w:val="28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09379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一、“三公”经费支出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E13956">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91DBD07">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FA9ED8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五、机关运行经费</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CB1D30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AA52159">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A9EB68">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（一）支出合计</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A4902A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1D7AEC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EA2C0C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（一）行政单位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19E74E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210F46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72CCD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A13ED1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D1B156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74F56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（二）参照公务员法管理事业单位</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83FA0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D67F97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01DD4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2．公务用车购置及运行维护费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00C63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54CFEE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C79B91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六、资产信息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363402">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20BE07F0">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4F4BE2C">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（1）公务用车购置费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DF0FD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F4F57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0EF776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（一）车辆数合计（辆）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935CE8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1B119EA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486531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（2）公务用车运行维护费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1441F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0AD0F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881D2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1．副部（省）级及以上领导用车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04AA2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486AD95D">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0C3088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DD5ED1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A0A43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D11034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2．主要领导干部用车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29CFDB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E05F8D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A998C0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（1）国内接待费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B814D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38C1C3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E10ED4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3．机要通信用车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15F74A">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DC674B2">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12E41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8EC6869">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DE4E82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18610C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4．应急保障用车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650782F">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22CD4251">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017151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（2）国（境）外接待费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8905A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BA7AB9">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05972A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5．执法执勤用车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1C448A4">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B25B91A">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42020E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（二）相关统计数</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4ED0850">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A0512C1">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4C9B680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6．特种专业技术用车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B8835E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1</w:t>
            </w:r>
            <w:r>
              <w:rPr>
                <w:rFonts w:ascii="Times New Roman" w:hAnsi="Times New Roman"/>
                <w:color w:val="000000"/>
                <w:sz w:val="18"/>
                <w:u w:color="auto"/>
              </w:rPr>
              <w:t xml:space="preserve"> </w:t>
            </w:r>
          </w:p>
        </w:tc>
      </w:tr>
      <w:tr w14:paraId="421EF37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740AB6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1．因公出国（境）团组数（个）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BA3797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7E2F66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9CE221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7．离退休干部用车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1D6A4A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27AA0DB">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14D48E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2．因公出国（境）人次数（人）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B81C1C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3BEB04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274B7F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8．其他用车</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F5EC372">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3CC63F64">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CF865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3．公务用车购置数（辆）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F98465D">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857C23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207EA32">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（二）单价100万元（含）以上设备（不含车辆）</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3D7FBB5">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0CAAEC73">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6BC298F">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4．公务用车保有量（辆）</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EB16801">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DE5B0B6">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488B2C5">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七、政府采购支出信息</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C484B0">
            <w:pPr>
              <w:keepNext w:val="0"/>
              <w:keepLines w:val="0"/>
              <w:pageBreakBefore w:val="0"/>
              <w:widowControl/>
              <w:kinsoku/>
              <w:wordWrap/>
              <w:overflowPunct/>
              <w:topLinePunct w:val="0"/>
              <w:autoSpaceDE/>
              <w:autoSpaceDN/>
              <w:bidi w:val="0"/>
              <w:adjustRightInd/>
              <w:snapToGrid/>
              <w:spacing w:line="280" w:lineRule="exact"/>
              <w:ind w:right="120" w:rightChars="50"/>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r>
      <w:tr w14:paraId="6251ECA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C84655E">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5．国内公务接待批次（个）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3E88E7A">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9C6DAE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F069A3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（一）政府采购支出合计</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10B9A3C">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r>
      <w:tr w14:paraId="75825C68">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BFCF3F1">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C7200A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7E7C377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2DDF59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1．政府采购货物支出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CAAC15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r>
      <w:tr w14:paraId="57A2F36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135BFD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6．国内公务接待人次（人）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58D07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15F6FA53">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C2003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2．政府采购工程支出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F48B6C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5E65CC66">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B586FA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其中：外事接待人次（人）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94F2844">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CBB18C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F80A376">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3．政府采购服务支出</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A2B69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r>
      <w:tr w14:paraId="18EB391F">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69CB2BD">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7．国（境）外公务接待批次（个）</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21B3154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718577">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40A7D29">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（二）政府采购授予中小企业合同金额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44EE40FD">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r>
      <w:tr w14:paraId="3E42001C">
        <w:tblPrEx>
          <w:tblCellMar>
            <w:top w:w="0" w:type="dxa"/>
            <w:left w:w="170" w:type="dxa"/>
            <w:bottom w:w="0" w:type="dxa"/>
            <w:right w:w="170" w:type="dxa"/>
          </w:tblCellMar>
        </w:tblPrEx>
        <w:trPr>
          <w:trHeight w:val="292"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6A2E03CA">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8．国（境）外公务接待人次（人）</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CE7E775">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35D20B68">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5EA0654">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kern w:val="2"/>
                <w:sz w:val="16"/>
                <w:szCs w:val="16"/>
              </w:rPr>
            </w:pPr>
            <w:r>
              <w:rPr>
                <w:rFonts w:cs="宋体"/>
                <w:b/>
                <w:bCs/>
                <w:color w:val="000000"/>
                <w:kern w:val="2"/>
                <w:sz w:val="16"/>
                <w:szCs w:val="16"/>
              </w:rPr>
              <w:t xml:space="preserve">        其中：授予小微企业合同金额</w:t>
            </w: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60C79B0E">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hint="default" w:ascii="Times New Roman" w:hAnsi="Times New Roman"/>
                <w:color w:val="000000"/>
                <w:sz w:val="18"/>
                <w:szCs w:val="18"/>
              </w:rPr>
              <w:t>7.54</w:t>
            </w:r>
            <w:r>
              <w:rPr>
                <w:rFonts w:ascii="Times New Roman" w:hAnsi="Times New Roman"/>
                <w:color w:val="000000"/>
                <w:sz w:val="18"/>
                <w:u w:color="auto"/>
              </w:rPr>
              <w:t xml:space="preserve"> </w:t>
            </w:r>
          </w:p>
        </w:tc>
      </w:tr>
      <w:tr w14:paraId="17028BC0">
        <w:tblPrEx>
          <w:tblCellMar>
            <w:top w:w="0" w:type="dxa"/>
            <w:left w:w="170" w:type="dxa"/>
            <w:bottom w:w="0" w:type="dxa"/>
            <w:right w:w="170" w:type="dxa"/>
          </w:tblCellMar>
        </w:tblPrEx>
        <w:trPr>
          <w:trHeight w:val="286"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302FBEF3">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二、会议费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0900E71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27FBC9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5389F837">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5AAC77F0">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35C23220">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6FA1080">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color w:val="000000"/>
                <w:kern w:val="2"/>
                <w:sz w:val="16"/>
                <w:szCs w:val="16"/>
              </w:rPr>
            </w:pPr>
            <w:r>
              <w:rPr>
                <w:rFonts w:cs="宋体"/>
                <w:b/>
                <w:color w:val="000000"/>
                <w:kern w:val="2"/>
                <w:sz w:val="16"/>
                <w:szCs w:val="16"/>
              </w:rPr>
              <w:t>三、培训费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1A9BBEC">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kern w:val="2"/>
                <w:sz w:val="18"/>
                <w:szCs w:val="18"/>
              </w:rPr>
            </w:pPr>
            <w:r>
              <w:rPr>
                <w:rFonts w:hint="default" w:ascii="Times New Roman" w:hAnsi="Times New Roman"/>
                <w:color w:val="000000"/>
                <w:kern w:val="2"/>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40E831B">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kern w:val="2"/>
                <w:sz w:val="18"/>
                <w:szCs w:val="18"/>
              </w:rPr>
            </w:pPr>
            <w:r>
              <w:rPr>
                <w:rFonts w:hint="default" w:ascii="Times New Roman" w:hAnsi="Times New Roman"/>
                <w:color w:val="000000"/>
                <w:kern w:val="2"/>
                <w:sz w:val="18"/>
                <w:szCs w:val="18"/>
              </w:rPr>
              <w:t>0.90</w:t>
            </w: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8189723">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kern w:val="2"/>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F920D7D">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kern w:val="2"/>
                <w:sz w:val="16"/>
                <w:szCs w:val="16"/>
              </w:rPr>
            </w:pPr>
          </w:p>
        </w:tc>
      </w:tr>
      <w:tr w14:paraId="027E1783">
        <w:tblPrEx>
          <w:tblCellMar>
            <w:top w:w="0" w:type="dxa"/>
            <w:left w:w="170" w:type="dxa"/>
            <w:bottom w:w="0" w:type="dxa"/>
            <w:right w:w="170" w:type="dxa"/>
          </w:tblCellMar>
        </w:tblPrEx>
        <w:trPr>
          <w:trHeight w:val="389" w:hRule="atLeast"/>
        </w:trPr>
        <w:tc>
          <w:tcPr>
            <w:tcW w:w="112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7269869B">
            <w:pPr>
              <w:keepNext w:val="0"/>
              <w:keepLines w:val="0"/>
              <w:pageBreakBefore w:val="0"/>
              <w:widowControl/>
              <w:kinsoku/>
              <w:wordWrap/>
              <w:overflowPunct/>
              <w:topLinePunct w:val="0"/>
              <w:autoSpaceDE/>
              <w:autoSpaceDN/>
              <w:bidi w:val="0"/>
              <w:adjustRightInd/>
              <w:snapToGrid/>
              <w:spacing w:line="280" w:lineRule="exact"/>
              <w:textAlignment w:val="center"/>
              <w:rPr>
                <w:rFonts w:hint="default" w:cs="宋体"/>
                <w:b/>
                <w:bCs/>
                <w:color w:val="000000"/>
                <w:sz w:val="16"/>
                <w:szCs w:val="16"/>
              </w:rPr>
            </w:pPr>
            <w:r>
              <w:rPr>
                <w:rFonts w:cs="宋体"/>
                <w:b/>
                <w:bCs/>
                <w:color w:val="000000"/>
                <w:sz w:val="16"/>
                <w:szCs w:val="16"/>
              </w:rPr>
              <w:t>四、差旅费</w:t>
            </w:r>
          </w:p>
        </w:tc>
        <w:tc>
          <w:tcPr>
            <w:tcW w:w="854"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DD43DB2">
            <w:pPr>
              <w:keepNext w:val="0"/>
              <w:keepLines w:val="0"/>
              <w:pageBreakBefore w:val="0"/>
              <w:widowControl/>
              <w:kinsoku/>
              <w:wordWrap/>
              <w:overflowPunct/>
              <w:topLinePunct w:val="0"/>
              <w:autoSpaceDE/>
              <w:autoSpaceDN/>
              <w:bidi w:val="0"/>
              <w:adjustRightInd/>
              <w:snapToGrid/>
              <w:spacing w:line="280" w:lineRule="exact"/>
              <w:jc w:val="center"/>
              <w:textAlignment w:val="center"/>
              <w:rPr>
                <w:rFonts w:hint="default" w:ascii="Times New Roman" w:hAnsi="Times New Roman"/>
                <w:color w:val="000000"/>
                <w:sz w:val="18"/>
                <w:szCs w:val="18"/>
              </w:rPr>
            </w:pPr>
            <w:r>
              <w:rPr>
                <w:rFonts w:hint="default" w:ascii="Times New Roman" w:hAnsi="Times New Roman"/>
                <w:color w:val="000000"/>
                <w:sz w:val="18"/>
                <w:szCs w:val="18"/>
              </w:rPr>
              <w:t>—</w:t>
            </w:r>
          </w:p>
        </w:tc>
        <w:tc>
          <w:tcPr>
            <w:tcW w:w="840"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0A1FAC41">
            <w:pPr>
              <w:keepNext w:val="0"/>
              <w:keepLines w:val="0"/>
              <w:pageBreakBefore w:val="0"/>
              <w:widowControl/>
              <w:kinsoku/>
              <w:wordWrap/>
              <w:overflowPunct/>
              <w:topLinePunct w:val="0"/>
              <w:autoSpaceDE/>
              <w:autoSpaceDN/>
              <w:bidi w:val="0"/>
              <w:adjustRightInd/>
              <w:snapToGrid/>
              <w:spacing w:line="280" w:lineRule="exact"/>
              <w:ind w:right="120" w:rightChars="50"/>
              <w:jc w:val="right"/>
              <w:textAlignment w:val="bottom"/>
              <w:rPr>
                <w:rFonts w:hint="default" w:ascii="Times New Roman" w:hAnsi="Times New Roman"/>
                <w:color w:val="000000"/>
                <w:sz w:val="18"/>
                <w:szCs w:val="18"/>
              </w:rPr>
            </w:pPr>
            <w:r>
              <w:rPr>
                <w:rFonts w:ascii="Times New Roman" w:hAnsi="Times New Roman"/>
                <w:color w:val="000000"/>
                <w:sz w:val="18"/>
                <w:u w:color="auto"/>
              </w:rPr>
              <w:t xml:space="preserve"> </w:t>
            </w:r>
          </w:p>
        </w:tc>
        <w:tc>
          <w:tcPr>
            <w:tcW w:w="129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14:paraId="15B85487">
            <w:pPr>
              <w:keepNext w:val="0"/>
              <w:keepLines w:val="0"/>
              <w:pageBreakBefore w:val="0"/>
              <w:widowControl/>
              <w:kinsoku/>
              <w:wordWrap/>
              <w:overflowPunct/>
              <w:topLinePunct w:val="0"/>
              <w:autoSpaceDE/>
              <w:autoSpaceDN/>
              <w:bidi w:val="0"/>
              <w:adjustRightInd/>
              <w:snapToGrid/>
              <w:spacing w:line="280" w:lineRule="exact"/>
              <w:rPr>
                <w:rFonts w:hint="default" w:cs="宋体"/>
                <w:color w:val="000000"/>
                <w:sz w:val="16"/>
                <w:szCs w:val="16"/>
              </w:rPr>
            </w:pPr>
          </w:p>
        </w:tc>
        <w:tc>
          <w:tcPr>
            <w:tcW w:w="879"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bottom"/>
          </w:tcPr>
          <w:p w14:paraId="2FFDA41C">
            <w:pPr>
              <w:keepNext w:val="0"/>
              <w:keepLines w:val="0"/>
              <w:pageBreakBefore w:val="0"/>
              <w:widowControl/>
              <w:kinsoku/>
              <w:wordWrap/>
              <w:overflowPunct/>
              <w:topLinePunct w:val="0"/>
              <w:autoSpaceDE/>
              <w:autoSpaceDN/>
              <w:bidi w:val="0"/>
              <w:adjustRightInd/>
              <w:snapToGrid/>
              <w:spacing w:line="280" w:lineRule="exact"/>
              <w:jc w:val="right"/>
              <w:rPr>
                <w:rFonts w:hint="default" w:cs="宋体"/>
                <w:color w:val="000000"/>
                <w:sz w:val="16"/>
                <w:szCs w:val="16"/>
              </w:rPr>
            </w:pPr>
          </w:p>
        </w:tc>
      </w:tr>
    </w:tbl>
    <w:p w14:paraId="042555E0">
      <w:pPr>
        <w:rPr>
          <w:rFonts w:hint="default"/>
          <w:sz w:val="18"/>
          <w:szCs w:val="18"/>
        </w:rPr>
      </w:pPr>
      <w:r>
        <w:rPr>
          <w:rFonts w:cs="宋体"/>
          <w:sz w:val="18"/>
          <w:szCs w:val="18"/>
        </w:rPr>
        <w:t>备注：1.本表反映单位本年度财政拨款“三公”经费支出预决算情况。其中，预算数为“三公”经费全年预算数，反映按规定程序调整后的预算数；决算数为包括本年度财政拨款和以前年度结转资金安排的实际支出。</w:t>
      </w:r>
      <w:r>
        <w:rPr>
          <w:rFonts w:cs="宋体"/>
          <w:sz w:val="18"/>
          <w:szCs w:val="18"/>
        </w:rPr>
        <w:br w:type="textWrapping"/>
      </w:r>
      <w:r>
        <w:rPr>
          <w:rFonts w:cs="宋体"/>
          <w:sz w:val="18"/>
          <w:szCs w:val="18"/>
        </w:rPr>
        <w:t xml:space="preserve">      2.本套报表金额单位转换时可能存在尾数误差。</w:t>
      </w:r>
      <w:r>
        <w:rPr>
          <w:rFonts w:cs="宋体"/>
          <w:sz w:val="18"/>
          <w:szCs w:val="18"/>
        </w:rPr>
        <w:br w:type="textWrapping"/>
      </w:r>
      <w:r>
        <w:rPr>
          <w:rFonts w:cs="宋体"/>
          <w:sz w:val="18"/>
          <w:szCs w:val="18"/>
        </w:rPr>
        <w:br w:type="textWrapping"/>
      </w:r>
    </w:p>
    <w:sectPr>
      <w:headerReference r:id="rId4" w:type="default"/>
      <w:footerReference r:id="rId5" w:type="default"/>
      <w:pgSz w:w="16783" w:h="11850" w:orient="landscape"/>
      <w:pgMar w:top="567" w:right="454" w:bottom="567" w:left="1037" w:header="0" w:footer="283" w:gutter="0"/>
      <w:pgNumType w:fmt="numberInDash"/>
      <w:cols w:space="720" w:num="1"/>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E01E59">
    <w:pPr>
      <w:pStyle w:val="6"/>
      <w:rPr>
        <w:rFonts w:hint="default"/>
      </w:rPr>
    </w:pPr>
    <w:r>
      <w:rPr>
        <w:rFonts w:hint="default"/>
      </w:rPr>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14:paraId="4DF90783">
                <w:pPr>
                  <w:pStyle w:val="6"/>
                  <w:rPr>
                    <w:rFonts w:hint="default"/>
                  </w:rPr>
                </w:pPr>
                <w:r>
                  <w:fldChar w:fldCharType="begin"/>
                </w:r>
                <w:r>
                  <w:instrText xml:space="preserve"> PAGE  \* MERGEFORMAT </w:instrText>
                </w:r>
                <w:r>
                  <w:fldChar w:fldCharType="separate"/>
                </w:r>
                <w:r>
                  <w:rPr>
                    <w:rFonts w:hint="default"/>
                  </w:rPr>
                  <w:t>- 19 -</w:t>
                </w:r>
                <w: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A29C4A">
    <w:pPr>
      <w:pStyle w:val="6"/>
      <w:jc w:val="both"/>
      <w:rPr>
        <w:rFonts w:hint="default"/>
      </w:rPr>
    </w:pPr>
    <w:r>
      <w:rPr>
        <w:rFonts w:hint="default"/>
      </w:rPr>
      <w:pict>
        <v:shape id="_x0000_s1032" o:spid="_x0000_s1032" o:spt="202" type="#_x0000_t202" style="position:absolute;left:0pt;margin-top:0pt;height:144pt;width:144pt;mso-position-horizontal:center;mso-position-horizontal-relative:margin;mso-wrap-style:none;z-index:251661312;mso-width-relative:page;mso-height-relative:page;" filled="f" stroked="f" coordsize="21600,21600" o:allowoverlap="f"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OYorozAgAAZw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KOYorozAgAAZwQAAA4AAAAAAAAAAQAgAAAAHwEAAGRycy9lMm9Eb2MueG1sUEsF&#10;BgAAAAAGAAYAWQEAAMQFAAAAAA==&#10;">
          <v:path/>
          <v:fill on="f" focussize="0,0"/>
          <v:stroke on="f" weight="0.5pt" joinstyle="miter"/>
          <v:imagedata o:title=""/>
          <o:lock v:ext="edit"/>
          <v:textbox inset="0mm,0mm,0mm,0mm" style="mso-fit-shape-to-text:t;">
            <w:txbxContent>
              <w:p w14:paraId="25125DCA">
                <w:pPr>
                  <w:pStyle w:val="6"/>
                  <w:rPr>
                    <w:rFonts w:hint="default"/>
                  </w:rPr>
                </w:pPr>
                <w:r>
                  <w:t xml:space="preserve"> </w:t>
                </w:r>
                <w:r>
                  <w:fldChar w:fldCharType="begin"/>
                </w:r>
                <w:r>
                  <w:instrText xml:space="preserve">PAGE   \* MERGEFORMAT</w:instrText>
                </w:r>
                <w:r>
                  <w:fldChar w:fldCharType="separate"/>
                </w:r>
                <w:r>
                  <w:rPr>
                    <w:rFonts w:hint="default"/>
                    <w:lang w:val="zh-CN"/>
                  </w:rPr>
                  <w:t>-</w:t>
                </w:r>
                <w:r>
                  <w:rPr>
                    <w:rFonts w:hint="default"/>
                  </w:rPr>
                  <w:t xml:space="preserve"> 31 -</w:t>
                </w:r>
                <w:r>
                  <w:fldChar w:fldCharType="end"/>
                </w:r>
                <w:r>
                  <w:t xml:space="preserve"> </w:t>
                </w:r>
              </w:p>
            </w:txbxContent>
          </v:textbox>
        </v:shape>
      </w:pict>
    </w:r>
    <w:r>
      <w:rPr>
        <w:rFonts w:hint="default"/>
      </w:rPr>
      <w:pict>
        <v:shape id="_x0000_s1031" o:spid="_x0000_s1031" o:spt="202" type="#_x0000_t202" style="position:absolute;left:0pt;margin-top:1160.4pt;height:17.4pt;width:144pt;mso-position-horizontal:center;mso-position-horizontal-relative:margin;mso-position-vertical-relative:page;mso-wrap-style:none;z-index:251660288;mso-width-relative:page;mso-height-relative:page;" filled="f" stroked="f" coordsize="21600,21600" o:allowoverlap="f" o:gfxdata="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eA1UVNgAAAAKAQAADwAAAAAAAAABACAAAAAiAAAAZHJzL2Rvd25y&#10;ZXYueG1sUEsBAhQAFAAAAAgAh07iQALFEI03AgAAZgQAAA4AAAAAAAAAAQAgAAAAJwEAAGRycy9l&#10;Mm9Eb2MueG1sUEsFBgAAAAAGAAYAWQEAANAFAAAAAA==&#10;">
          <v:path/>
          <v:fill on="f" focussize="0,0"/>
          <v:stroke on="f" weight="0.5pt" joinstyle="miter"/>
          <v:imagedata o:title=""/>
          <o:lock v:ext="edit"/>
          <v:textbox inset="0mm,0mm,0mm,0mm">
            <w:txbxContent>
              <w:p w14:paraId="6510AB85">
                <w:pPr>
                  <w:pStyle w:val="6"/>
                  <w:jc w:val="both"/>
                  <w:rPr>
                    <w:rFonts w:hint="default" w:cs="宋体"/>
                  </w:rPr>
                </w:pPr>
                <w:r>
                  <w:rPr>
                    <w:rFonts w:cs="宋体"/>
                  </w:rPr>
                  <w:t>— 27.1 —</w:t>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9E0D5B">
    <w:pPr>
      <w:pStyle w:val="7"/>
      <w:tabs>
        <w:tab w:val="left" w:pos="1758"/>
        <w:tab w:val="clear" w:pos="4153"/>
        <w:tab w:val="clear" w:pos="8306"/>
      </w:tabs>
      <w:rPr>
        <w:rFonts w:hint="defaul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549B9C"/>
    <w:multiLevelType w:val="singleLevel"/>
    <w:tmpl w:val="C8549B9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20"/>
  <w:drawingGridVerticalSpacing w:val="163"/>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OGQwYWQ1YTE0ZDA0NjgxYzlhMjZlMDExNTFmMWI3MmEifQ=="/>
  </w:docVars>
  <w:rsids>
    <w:rsidRoot w:val="00B03CCD"/>
    <w:rsid w:val="000239C6"/>
    <w:rsid w:val="000C1FF9"/>
    <w:rsid w:val="001D3BB7"/>
    <w:rsid w:val="002B254B"/>
    <w:rsid w:val="0034050A"/>
    <w:rsid w:val="0044504F"/>
    <w:rsid w:val="00466C9B"/>
    <w:rsid w:val="00486CFC"/>
    <w:rsid w:val="00491DDD"/>
    <w:rsid w:val="00550ABE"/>
    <w:rsid w:val="00623A85"/>
    <w:rsid w:val="00770383"/>
    <w:rsid w:val="007819D4"/>
    <w:rsid w:val="007B419D"/>
    <w:rsid w:val="007B7C4B"/>
    <w:rsid w:val="007D3D39"/>
    <w:rsid w:val="00984C6A"/>
    <w:rsid w:val="00994AF7"/>
    <w:rsid w:val="009B67B8"/>
    <w:rsid w:val="009C14C9"/>
    <w:rsid w:val="009D2B67"/>
    <w:rsid w:val="009E1452"/>
    <w:rsid w:val="00A566F9"/>
    <w:rsid w:val="00AF2751"/>
    <w:rsid w:val="00B03CCD"/>
    <w:rsid w:val="00BE2B89"/>
    <w:rsid w:val="00BF0D89"/>
    <w:rsid w:val="00C10E9E"/>
    <w:rsid w:val="00C20C3E"/>
    <w:rsid w:val="00C5163E"/>
    <w:rsid w:val="00CF2ACF"/>
    <w:rsid w:val="00D03AAF"/>
    <w:rsid w:val="00DD0539"/>
    <w:rsid w:val="00E07662"/>
    <w:rsid w:val="00E368E9"/>
    <w:rsid w:val="00EE1E33"/>
    <w:rsid w:val="00F73F90"/>
    <w:rsid w:val="00FB4B3B"/>
    <w:rsid w:val="01474EBF"/>
    <w:rsid w:val="01F3521E"/>
    <w:rsid w:val="03B87EA0"/>
    <w:rsid w:val="03E3214F"/>
    <w:rsid w:val="044C50BA"/>
    <w:rsid w:val="05BC6D49"/>
    <w:rsid w:val="06194FF1"/>
    <w:rsid w:val="06A2550B"/>
    <w:rsid w:val="06F80EE2"/>
    <w:rsid w:val="07001CCA"/>
    <w:rsid w:val="075678DB"/>
    <w:rsid w:val="077B465F"/>
    <w:rsid w:val="079D7CC7"/>
    <w:rsid w:val="08051BCA"/>
    <w:rsid w:val="086C12F4"/>
    <w:rsid w:val="08705944"/>
    <w:rsid w:val="08BA052C"/>
    <w:rsid w:val="08DB07BA"/>
    <w:rsid w:val="0969353F"/>
    <w:rsid w:val="098305D0"/>
    <w:rsid w:val="09B1218B"/>
    <w:rsid w:val="0A3317EA"/>
    <w:rsid w:val="0A5C4B69"/>
    <w:rsid w:val="0A86124A"/>
    <w:rsid w:val="0AB54CC0"/>
    <w:rsid w:val="0B9335CE"/>
    <w:rsid w:val="0BF2311A"/>
    <w:rsid w:val="0C7927C4"/>
    <w:rsid w:val="0C9B098C"/>
    <w:rsid w:val="0D673E11"/>
    <w:rsid w:val="0DDA54E4"/>
    <w:rsid w:val="0E3A5F83"/>
    <w:rsid w:val="0F836721"/>
    <w:rsid w:val="0FA25D96"/>
    <w:rsid w:val="107B59E5"/>
    <w:rsid w:val="10C81AF1"/>
    <w:rsid w:val="10EC0126"/>
    <w:rsid w:val="10F70B9A"/>
    <w:rsid w:val="111445C7"/>
    <w:rsid w:val="114278C6"/>
    <w:rsid w:val="1158083A"/>
    <w:rsid w:val="11643A4B"/>
    <w:rsid w:val="11ED0F98"/>
    <w:rsid w:val="11F03528"/>
    <w:rsid w:val="12C921C4"/>
    <w:rsid w:val="13871C70"/>
    <w:rsid w:val="13A71CB4"/>
    <w:rsid w:val="13AF1D43"/>
    <w:rsid w:val="13CE1647"/>
    <w:rsid w:val="13FD55AB"/>
    <w:rsid w:val="14200702"/>
    <w:rsid w:val="14370EA1"/>
    <w:rsid w:val="14645A15"/>
    <w:rsid w:val="155E2E9F"/>
    <w:rsid w:val="163A6CEE"/>
    <w:rsid w:val="173708E3"/>
    <w:rsid w:val="17C374FC"/>
    <w:rsid w:val="180C273E"/>
    <w:rsid w:val="182E4AB6"/>
    <w:rsid w:val="189079DC"/>
    <w:rsid w:val="189B0D0B"/>
    <w:rsid w:val="18B43F7C"/>
    <w:rsid w:val="191C433B"/>
    <w:rsid w:val="194A1770"/>
    <w:rsid w:val="19B906A4"/>
    <w:rsid w:val="1B6F15B6"/>
    <w:rsid w:val="1BAA2EDC"/>
    <w:rsid w:val="1CA55E64"/>
    <w:rsid w:val="1D014A01"/>
    <w:rsid w:val="1D022362"/>
    <w:rsid w:val="1D1B04B0"/>
    <w:rsid w:val="1DA52501"/>
    <w:rsid w:val="1DBD6767"/>
    <w:rsid w:val="1DC52125"/>
    <w:rsid w:val="1DD26311"/>
    <w:rsid w:val="1E374ACB"/>
    <w:rsid w:val="1ECF0A66"/>
    <w:rsid w:val="1EF67CA4"/>
    <w:rsid w:val="1F020D3A"/>
    <w:rsid w:val="1F2C5189"/>
    <w:rsid w:val="1F4B0B02"/>
    <w:rsid w:val="1FBB35CD"/>
    <w:rsid w:val="1FCD26AF"/>
    <w:rsid w:val="20642787"/>
    <w:rsid w:val="2076109D"/>
    <w:rsid w:val="21556F04"/>
    <w:rsid w:val="22403BD3"/>
    <w:rsid w:val="22AD3177"/>
    <w:rsid w:val="235417B6"/>
    <w:rsid w:val="248C6F23"/>
    <w:rsid w:val="24B92327"/>
    <w:rsid w:val="24C14514"/>
    <w:rsid w:val="2533755C"/>
    <w:rsid w:val="25791755"/>
    <w:rsid w:val="26307F40"/>
    <w:rsid w:val="26396DF4"/>
    <w:rsid w:val="27167136"/>
    <w:rsid w:val="271B442C"/>
    <w:rsid w:val="27B23302"/>
    <w:rsid w:val="29310A5F"/>
    <w:rsid w:val="29C37A35"/>
    <w:rsid w:val="2A076083"/>
    <w:rsid w:val="2A73162E"/>
    <w:rsid w:val="2B167953"/>
    <w:rsid w:val="2B200583"/>
    <w:rsid w:val="2B2729C0"/>
    <w:rsid w:val="2B8209DE"/>
    <w:rsid w:val="2B821C91"/>
    <w:rsid w:val="2BF81A22"/>
    <w:rsid w:val="2C5D5807"/>
    <w:rsid w:val="2C636760"/>
    <w:rsid w:val="2C6762A3"/>
    <w:rsid w:val="2FCA4B37"/>
    <w:rsid w:val="2FE029D7"/>
    <w:rsid w:val="2FF06E00"/>
    <w:rsid w:val="30586FEC"/>
    <w:rsid w:val="315F0B22"/>
    <w:rsid w:val="31A15828"/>
    <w:rsid w:val="31D84415"/>
    <w:rsid w:val="32285F6F"/>
    <w:rsid w:val="32770556"/>
    <w:rsid w:val="329C0913"/>
    <w:rsid w:val="32AA0460"/>
    <w:rsid w:val="3337290D"/>
    <w:rsid w:val="33DC5263"/>
    <w:rsid w:val="33E31118"/>
    <w:rsid w:val="33EF7674"/>
    <w:rsid w:val="342D7BC6"/>
    <w:rsid w:val="352930DB"/>
    <w:rsid w:val="35305866"/>
    <w:rsid w:val="35573069"/>
    <w:rsid w:val="355F6038"/>
    <w:rsid w:val="358C217E"/>
    <w:rsid w:val="36C9128A"/>
    <w:rsid w:val="36CA035D"/>
    <w:rsid w:val="37841E99"/>
    <w:rsid w:val="37BF1123"/>
    <w:rsid w:val="38055726"/>
    <w:rsid w:val="383C3F15"/>
    <w:rsid w:val="38417D8A"/>
    <w:rsid w:val="38BE4696"/>
    <w:rsid w:val="3939115E"/>
    <w:rsid w:val="39B82A39"/>
    <w:rsid w:val="39C42CA8"/>
    <w:rsid w:val="39DC4FD6"/>
    <w:rsid w:val="39F03D7A"/>
    <w:rsid w:val="39F33306"/>
    <w:rsid w:val="3A2C1C67"/>
    <w:rsid w:val="3A6A77C9"/>
    <w:rsid w:val="3ADD7F09"/>
    <w:rsid w:val="3B1705E5"/>
    <w:rsid w:val="3B18334B"/>
    <w:rsid w:val="3B36794F"/>
    <w:rsid w:val="3B6F6EE0"/>
    <w:rsid w:val="3C566AD6"/>
    <w:rsid w:val="3C594871"/>
    <w:rsid w:val="3C6A5B02"/>
    <w:rsid w:val="3D083B3A"/>
    <w:rsid w:val="3D2757A1"/>
    <w:rsid w:val="3D3D4FC4"/>
    <w:rsid w:val="3DDF3AB1"/>
    <w:rsid w:val="3E1D0952"/>
    <w:rsid w:val="3E42660A"/>
    <w:rsid w:val="3E7555B1"/>
    <w:rsid w:val="3E787ED9"/>
    <w:rsid w:val="3F032E93"/>
    <w:rsid w:val="3F0527E5"/>
    <w:rsid w:val="3F4C52C6"/>
    <w:rsid w:val="3F694D83"/>
    <w:rsid w:val="3F885DCC"/>
    <w:rsid w:val="3FCD675E"/>
    <w:rsid w:val="4004000C"/>
    <w:rsid w:val="40760DD1"/>
    <w:rsid w:val="40BD5482"/>
    <w:rsid w:val="411B6CE5"/>
    <w:rsid w:val="412070D7"/>
    <w:rsid w:val="41314E40"/>
    <w:rsid w:val="41AC7E24"/>
    <w:rsid w:val="41E0734B"/>
    <w:rsid w:val="420F4A55"/>
    <w:rsid w:val="426C1EA8"/>
    <w:rsid w:val="42736402"/>
    <w:rsid w:val="42E86A87"/>
    <w:rsid w:val="43307B09"/>
    <w:rsid w:val="439A3EB9"/>
    <w:rsid w:val="43BB152F"/>
    <w:rsid w:val="44C37687"/>
    <w:rsid w:val="45CB699A"/>
    <w:rsid w:val="46423C66"/>
    <w:rsid w:val="465B470D"/>
    <w:rsid w:val="469D6AD4"/>
    <w:rsid w:val="46EC713F"/>
    <w:rsid w:val="471E6C84"/>
    <w:rsid w:val="4748792B"/>
    <w:rsid w:val="475D719D"/>
    <w:rsid w:val="47674801"/>
    <w:rsid w:val="48225EF7"/>
    <w:rsid w:val="48517B76"/>
    <w:rsid w:val="488F422B"/>
    <w:rsid w:val="48E36915"/>
    <w:rsid w:val="48EB6572"/>
    <w:rsid w:val="495C4A24"/>
    <w:rsid w:val="497135DF"/>
    <w:rsid w:val="4A263DF2"/>
    <w:rsid w:val="4A2F278B"/>
    <w:rsid w:val="4A6F6675"/>
    <w:rsid w:val="4B135857"/>
    <w:rsid w:val="4B7951CB"/>
    <w:rsid w:val="4B7C315C"/>
    <w:rsid w:val="4D1F53CA"/>
    <w:rsid w:val="4DAC4ACA"/>
    <w:rsid w:val="4DBE01D2"/>
    <w:rsid w:val="4EFD467F"/>
    <w:rsid w:val="4F0C6BA3"/>
    <w:rsid w:val="4F186D58"/>
    <w:rsid w:val="4FFE7F08"/>
    <w:rsid w:val="504B6EAA"/>
    <w:rsid w:val="50F06B6E"/>
    <w:rsid w:val="51064DCD"/>
    <w:rsid w:val="51D21804"/>
    <w:rsid w:val="52234D33"/>
    <w:rsid w:val="522F6E0C"/>
    <w:rsid w:val="52463BA1"/>
    <w:rsid w:val="52F163D4"/>
    <w:rsid w:val="531A2DB4"/>
    <w:rsid w:val="53C0244D"/>
    <w:rsid w:val="53DD4D4E"/>
    <w:rsid w:val="53E578CE"/>
    <w:rsid w:val="541330F0"/>
    <w:rsid w:val="54272666"/>
    <w:rsid w:val="543B029D"/>
    <w:rsid w:val="54861779"/>
    <w:rsid w:val="55084A4C"/>
    <w:rsid w:val="552256E1"/>
    <w:rsid w:val="554E5773"/>
    <w:rsid w:val="555829E0"/>
    <w:rsid w:val="555A3CBC"/>
    <w:rsid w:val="5582012B"/>
    <w:rsid w:val="558E4E05"/>
    <w:rsid w:val="55BE2E85"/>
    <w:rsid w:val="56530F5D"/>
    <w:rsid w:val="567700D3"/>
    <w:rsid w:val="56FF7E9E"/>
    <w:rsid w:val="578867FC"/>
    <w:rsid w:val="5842572D"/>
    <w:rsid w:val="5A3B59D6"/>
    <w:rsid w:val="5AD134D8"/>
    <w:rsid w:val="5BF41F67"/>
    <w:rsid w:val="5C263CE4"/>
    <w:rsid w:val="5C5D2777"/>
    <w:rsid w:val="5CF66BF3"/>
    <w:rsid w:val="5D290C69"/>
    <w:rsid w:val="5DA80C2C"/>
    <w:rsid w:val="5F2D4A41"/>
    <w:rsid w:val="60C74F6C"/>
    <w:rsid w:val="61015958"/>
    <w:rsid w:val="61025A59"/>
    <w:rsid w:val="613D5BBC"/>
    <w:rsid w:val="61536C39"/>
    <w:rsid w:val="62944DD7"/>
    <w:rsid w:val="6319381F"/>
    <w:rsid w:val="63C25DC5"/>
    <w:rsid w:val="63C62057"/>
    <w:rsid w:val="64571EF5"/>
    <w:rsid w:val="64FB113D"/>
    <w:rsid w:val="656152C6"/>
    <w:rsid w:val="6587477F"/>
    <w:rsid w:val="658C3A08"/>
    <w:rsid w:val="65C031CA"/>
    <w:rsid w:val="65CE6852"/>
    <w:rsid w:val="66267C04"/>
    <w:rsid w:val="663F505A"/>
    <w:rsid w:val="666C2D2F"/>
    <w:rsid w:val="66AF5D7C"/>
    <w:rsid w:val="66EE5541"/>
    <w:rsid w:val="67924660"/>
    <w:rsid w:val="68407834"/>
    <w:rsid w:val="6883293E"/>
    <w:rsid w:val="688412AD"/>
    <w:rsid w:val="68EB1B71"/>
    <w:rsid w:val="69024E7D"/>
    <w:rsid w:val="696C0310"/>
    <w:rsid w:val="6A6C7940"/>
    <w:rsid w:val="6A9F1565"/>
    <w:rsid w:val="6AAD2300"/>
    <w:rsid w:val="6B474EF5"/>
    <w:rsid w:val="6B715E04"/>
    <w:rsid w:val="6BC938E5"/>
    <w:rsid w:val="6C0A5AC5"/>
    <w:rsid w:val="6C313697"/>
    <w:rsid w:val="6C560CAE"/>
    <w:rsid w:val="6C576495"/>
    <w:rsid w:val="6D903FF5"/>
    <w:rsid w:val="6DA955B8"/>
    <w:rsid w:val="6DE346AB"/>
    <w:rsid w:val="6DE5391A"/>
    <w:rsid w:val="6EFD1324"/>
    <w:rsid w:val="6F5953DE"/>
    <w:rsid w:val="6F5A53AC"/>
    <w:rsid w:val="6FAC003D"/>
    <w:rsid w:val="6FD926BF"/>
    <w:rsid w:val="6FE55E12"/>
    <w:rsid w:val="6FFB2E76"/>
    <w:rsid w:val="708F6F7F"/>
    <w:rsid w:val="70D94BD3"/>
    <w:rsid w:val="71574775"/>
    <w:rsid w:val="71C34D91"/>
    <w:rsid w:val="72DB435C"/>
    <w:rsid w:val="72E2613A"/>
    <w:rsid w:val="72F771F4"/>
    <w:rsid w:val="73934AD2"/>
    <w:rsid w:val="750837F0"/>
    <w:rsid w:val="754758CF"/>
    <w:rsid w:val="75595ECD"/>
    <w:rsid w:val="755F7833"/>
    <w:rsid w:val="764F62AB"/>
    <w:rsid w:val="765C45EC"/>
    <w:rsid w:val="768A7619"/>
    <w:rsid w:val="76BD23AB"/>
    <w:rsid w:val="772E1EBA"/>
    <w:rsid w:val="781926BC"/>
    <w:rsid w:val="796D60A4"/>
    <w:rsid w:val="79A031D5"/>
    <w:rsid w:val="79B47FDF"/>
    <w:rsid w:val="79E569A9"/>
    <w:rsid w:val="7A1525F7"/>
    <w:rsid w:val="7B420052"/>
    <w:rsid w:val="7BD06A28"/>
    <w:rsid w:val="7C3A7C0B"/>
    <w:rsid w:val="7C5248E4"/>
    <w:rsid w:val="7C566698"/>
    <w:rsid w:val="7C5866A3"/>
    <w:rsid w:val="7D7406BB"/>
    <w:rsid w:val="7DE94331"/>
    <w:rsid w:val="7F446A19"/>
    <w:rsid w:val="7F7452B9"/>
    <w:rsid w:val="7FB641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9"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99"/>
    <w:rPr>
      <w:rFonts w:hint="eastAsia" w:ascii="宋体" w:hAnsi="宋体" w:eastAsia="宋体" w:cs="Times New Roman"/>
      <w:sz w:val="24"/>
      <w:szCs w:val="24"/>
      <w:lang w:val="en-US" w:eastAsia="zh-CN" w:bidi="ar-SA"/>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8"/>
    <w:qFormat/>
    <w:uiPriority w:val="0"/>
    <w:rPr>
      <w:sz w:val="18"/>
      <w:szCs w:val="18"/>
    </w:rPr>
  </w:style>
  <w:style w:type="paragraph" w:styleId="6">
    <w:name w:val="footer"/>
    <w:basedOn w:val="1"/>
    <w:qFormat/>
    <w:uiPriority w:val="0"/>
    <w:pPr>
      <w:tabs>
        <w:tab w:val="center" w:pos="4153"/>
        <w:tab w:val="right" w:pos="8306"/>
      </w:tabs>
      <w:snapToGrid w:val="0"/>
    </w:pPr>
    <w:rPr>
      <w:sz w:val="18"/>
      <w:szCs w:val="18"/>
    </w:rPr>
  </w:style>
  <w:style w:type="paragraph" w:styleId="7">
    <w:name w:val="header"/>
    <w:basedOn w:val="1"/>
    <w:qFormat/>
    <w:uiPriority w:val="0"/>
    <w:pPr>
      <w:tabs>
        <w:tab w:val="center" w:pos="4153"/>
        <w:tab w:val="right" w:pos="8306"/>
      </w:tabs>
      <w:snapToGrid w:val="0"/>
      <w:jc w:val="center"/>
    </w:pPr>
    <w:rPr>
      <w:sz w:val="18"/>
      <w:szCs w:val="18"/>
    </w:r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style>
  <w:style w:type="paragraph" w:styleId="9">
    <w:name w:val="Normal (Web)"/>
    <w:basedOn w:val="1"/>
    <w:unhideWhenUsed/>
    <w:qFormat/>
    <w:uiPriority w:val="0"/>
    <w:pPr>
      <w:spacing w:before="100" w:beforeAutospacing="1" w:after="100" w:afterAutospacing="1"/>
    </w:p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0"/>
    <w:rPr>
      <w:b/>
    </w:rPr>
  </w:style>
  <w:style w:type="paragraph" w:customStyle="1" w:styleId="14">
    <w:name w:val="列出段落1"/>
    <w:basedOn w:val="1"/>
    <w:qFormat/>
    <w:uiPriority w:val="99"/>
    <w:pPr>
      <w:ind w:firstLine="420" w:firstLineChars="200"/>
    </w:pPr>
    <w:rPr>
      <w:rFonts w:hint="default"/>
    </w:rPr>
  </w:style>
  <w:style w:type="paragraph" w:customStyle="1" w:styleId="15">
    <w:name w:val="普通(网站) Char"/>
    <w:qFormat/>
    <w:uiPriority w:val="0"/>
    <w:pPr>
      <w:spacing w:before="100" w:beforeAutospacing="1" w:after="100" w:afterAutospacing="1"/>
    </w:pPr>
    <w:rPr>
      <w:rFonts w:ascii="宋体" w:hAnsi="宋体" w:eastAsia="宋体" w:cs="Times New Roman"/>
      <w:sz w:val="24"/>
      <w:szCs w:val="24"/>
      <w:lang w:val="en-US" w:eastAsia="zh-CN" w:bidi="ar-SA"/>
    </w:rPr>
  </w:style>
  <w:style w:type="character" w:customStyle="1" w:styleId="16">
    <w:name w:val="21"/>
    <w:basedOn w:val="12"/>
    <w:qFormat/>
    <w:uiPriority w:val="0"/>
    <w:rPr>
      <w:rFonts w:hint="default" w:ascii="Wingdings" w:hAnsi="Wingdings" w:cs="Wingdings"/>
      <w:b/>
      <w:bCs/>
    </w:rPr>
  </w:style>
  <w:style w:type="paragraph" w:customStyle="1" w:styleId="17">
    <w:name w:val="列出段落2"/>
    <w:qFormat/>
    <w:uiPriority w:val="99"/>
    <w:pPr>
      <w:ind w:firstLine="420" w:firstLineChars="200"/>
    </w:pPr>
    <w:rPr>
      <w:rFonts w:ascii="宋体" w:hAnsi="宋体" w:eastAsia="宋体" w:cs="Times New Roman"/>
      <w:sz w:val="24"/>
      <w:szCs w:val="24"/>
      <w:lang w:val="en-US" w:eastAsia="zh-CN" w:bidi="ar-SA"/>
    </w:rPr>
  </w:style>
  <w:style w:type="character" w:customStyle="1" w:styleId="18">
    <w:name w:val="批注框文本 Char"/>
    <w:basedOn w:val="12"/>
    <w:link w:val="5"/>
    <w:qFormat/>
    <w:uiPriority w:val="0"/>
    <w:rPr>
      <w:rFonts w:ascii="宋体" w:hAnsi="宋体"/>
      <w:sz w:val="18"/>
      <w:szCs w:val="18"/>
    </w:rPr>
  </w:style>
  <w:style w:type="paragraph" w:customStyle="1" w:styleId="19">
    <w:name w:val="List Paragraph"/>
    <w:basedOn w:val="1"/>
    <w:qFormat/>
    <w:uiPriority w:val="99"/>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header" Target="header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32"/>
    <customShpInfo spid="_x0000_s103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3091</Words>
  <Characters>3263</Characters>
  <Lines>186</Lines>
  <Paragraphs>52</Paragraphs>
  <TotalTime>0</TotalTime>
  <ScaleCrop>false</ScaleCrop>
  <LinksUpToDate>false</LinksUpToDate>
  <CharactersWithSpaces>3318</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2024-07-11T02:00:00Z</dcterms:created>
  <dc:creator>Administrator</dc:creator>
  <cp:lastModifiedBy>§大懶貓￥</cp:lastModifiedBy>
  <dcterms:modified xsi:type="dcterms:W3CDTF">2025-11-05T08:13:44Z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BB46EABDBB2749749395447164B066B3_12</vt:lpwstr>
  </property>
  <property fmtid="{D5CDD505-2E9C-101B-9397-08002B2CF9AE}" pid="4" name="KSOTemplateDocerSaveRecord">
    <vt:lpwstr>eyJoZGlkIjoiMjQ0ZWQ4MWVjMmYyYWY4NTNkMmM3YzA3OGU5YTdmZmMiLCJ1c2VySWQiOiIxMTIxNjU1MDE5In0=</vt:lpwstr>
  </property>
</Properties>
</file>