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5F26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城口县统计执法队</w:t>
      </w:r>
    </w:p>
    <w:p w14:paraId="3012E7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2024年单位预算情况说明</w:t>
      </w:r>
    </w:p>
    <w:p w14:paraId="614161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sz w:val="44"/>
          <w:szCs w:val="44"/>
        </w:rPr>
      </w:pPr>
    </w:p>
    <w:p w14:paraId="004603DD">
      <w:pPr>
        <w:numPr>
          <w:ilvl w:val="0"/>
          <w:numId w:val="1"/>
        </w:numPr>
        <w:spacing w:line="579" w:lineRule="exact"/>
        <w:ind w:left="640"/>
        <w:rPr>
          <w:rFonts w:ascii="Times New Roman" w:hAnsi="Times New Roman" w:eastAsia="方正黑体_GBK" w:cs="Times New Roman"/>
          <w:sz w:val="32"/>
          <w:szCs w:val="22"/>
        </w:rPr>
      </w:pPr>
      <w:r>
        <w:rPr>
          <w:rFonts w:ascii="Times New Roman" w:hAnsi="Times New Roman" w:eastAsia="方正黑体_GBK" w:cs="Times New Roman"/>
          <w:sz w:val="32"/>
          <w:szCs w:val="22"/>
        </w:rPr>
        <w:t>单位基本情况</w:t>
      </w:r>
    </w:p>
    <w:p w14:paraId="1CD46C30">
      <w:pPr>
        <w:spacing w:line="579"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lang w:eastAsia="zh-CN"/>
        </w:rPr>
        <w:t>城口县统计执法队</w:t>
      </w:r>
      <w:r>
        <w:rPr>
          <w:rFonts w:hint="eastAsia" w:ascii="Times New Roman" w:hAnsi="Times New Roman" w:eastAsia="方正仿宋_GBK" w:cs="Times New Roman"/>
          <w:sz w:val="32"/>
        </w:rPr>
        <w:t>为统计执法工作提供保障。宣传统计法律法规，组织开展统计执法检查工作，受理统计违法举报，办理统计行政复议和行政应诉。</w:t>
      </w:r>
    </w:p>
    <w:p w14:paraId="49A87B40">
      <w:pPr>
        <w:spacing w:line="579" w:lineRule="exact"/>
        <w:ind w:left="640"/>
        <w:rPr>
          <w:rFonts w:ascii="Times New Roman" w:hAnsi="Times New Roman" w:eastAsia="方正仿宋_GBK" w:cs="Times New Roman"/>
          <w:sz w:val="32"/>
        </w:rPr>
      </w:pPr>
      <w:r>
        <w:rPr>
          <w:rFonts w:ascii="Times New Roman" w:hAnsi="Times New Roman" w:eastAsia="方正黑体_GBK" w:cs="Times New Roman"/>
          <w:sz w:val="32"/>
        </w:rPr>
        <w:t>二、</w:t>
      </w:r>
      <w:r>
        <w:rPr>
          <w:rFonts w:hint="eastAsia" w:ascii="Times New Roman" w:hAnsi="Times New Roman" w:eastAsia="方正黑体_GBK" w:cs="Times New Roman"/>
          <w:sz w:val="32"/>
          <w:lang w:eastAsia="zh-CN"/>
        </w:rPr>
        <w:t>单位</w:t>
      </w:r>
      <w:r>
        <w:rPr>
          <w:rFonts w:ascii="Times New Roman" w:hAnsi="Times New Roman" w:eastAsia="方正黑体_GBK" w:cs="Times New Roman"/>
          <w:sz w:val="32"/>
        </w:rPr>
        <w:t>收支总体情况</w:t>
      </w:r>
    </w:p>
    <w:p w14:paraId="7821AC1B">
      <w:pPr>
        <w:spacing w:line="579" w:lineRule="exact"/>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（一）收入预算：202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年年初预算数</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万元，其中：一般公共预算拨款</w:t>
      </w:r>
      <w:r>
        <w:rPr>
          <w:rFonts w:hint="eastAsia" w:ascii="Times New Roman" w:hAnsi="Times New Roman" w:eastAsia="方正仿宋_GBK" w:cs="Times New Roman"/>
          <w:sz w:val="32"/>
          <w:lang w:val="en-US" w:eastAsia="zh-CN"/>
        </w:rPr>
        <w:t>143.96</w:t>
      </w:r>
      <w:r>
        <w:rPr>
          <w:rFonts w:ascii="Times New Roman" w:hAnsi="Times New Roman" w:eastAsia="方正仿宋_GBK" w:cs="Times New Roman"/>
          <w:sz w:val="32"/>
        </w:rPr>
        <w:t>万元，政府性基金预算拨款</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sz w:val="32"/>
          <w:lang w:eastAsia="zh-CN"/>
        </w:rPr>
        <w:t>上年结转结余</w:t>
      </w:r>
      <w:r>
        <w:rPr>
          <w:rFonts w:hint="eastAsia" w:ascii="Times New Roman" w:hAnsi="Times New Roman" w:eastAsia="方正仿宋_GBK"/>
          <w:sz w:val="32"/>
          <w:lang w:val="en-US" w:eastAsia="zh-CN"/>
        </w:rPr>
        <w:t>22.5万元（一般公共预算拨款22.5万元）</w:t>
      </w:r>
      <w:r>
        <w:rPr>
          <w:rFonts w:ascii="Times New Roman" w:hAnsi="Times New Roman" w:eastAsia="方正仿宋_GBK" w:cs="Times New Roman"/>
          <w:sz w:val="32"/>
        </w:rPr>
        <w:t>。收入较202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lang w:val="en-US" w:eastAsia="zh-CN"/>
        </w:rPr>
        <w:t>2023年未单独预算经费。</w:t>
      </w:r>
    </w:p>
    <w:p w14:paraId="29A18AE7">
      <w:pPr>
        <w:spacing w:line="579"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（二）支出预算：202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年年初预算数</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lang w:val="en-US" w:eastAsia="zh-CN"/>
        </w:rPr>
        <w:t>131.97</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lang w:val="en-US" w:eastAsia="zh-CN"/>
        </w:rPr>
        <w:t>17.88</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lang w:val="en-US" w:eastAsia="zh-CN"/>
        </w:rPr>
        <w:t>7.67</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lang w:val="en-US" w:eastAsia="zh-CN"/>
        </w:rPr>
        <w:t>8.94</w:t>
      </w:r>
      <w:r>
        <w:rPr>
          <w:rFonts w:ascii="Times New Roman" w:hAnsi="Times New Roman" w:eastAsia="方正仿宋_GBK" w:cs="Times New Roman"/>
          <w:sz w:val="32"/>
        </w:rPr>
        <w:t>万元。支出预算较202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万元，主要是基本支出预算增加</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 xml:space="preserve">万元，项目支出预算增加 </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p>
    <w:p w14:paraId="30C4C50C">
      <w:pPr>
        <w:spacing w:line="579" w:lineRule="exact"/>
        <w:ind w:left="640"/>
        <w:rPr>
          <w:rFonts w:ascii="Times New Roman" w:hAnsi="Times New Roman" w:eastAsia="方正黑体_GBK" w:cs="Times New Roman"/>
          <w:sz w:val="32"/>
        </w:rPr>
      </w:pPr>
      <w:r>
        <w:rPr>
          <w:rFonts w:ascii="Times New Roman" w:hAnsi="Times New Roman" w:eastAsia="方正黑体_GBK" w:cs="Times New Roman"/>
          <w:sz w:val="32"/>
        </w:rPr>
        <w:t>三、</w:t>
      </w:r>
      <w:r>
        <w:rPr>
          <w:rFonts w:hint="eastAsia" w:ascii="Times New Roman" w:hAnsi="Times New Roman" w:eastAsia="方正黑体_GBK" w:cs="Times New Roman"/>
          <w:sz w:val="32"/>
          <w:lang w:eastAsia="zh-CN"/>
        </w:rPr>
        <w:t>单位</w:t>
      </w:r>
      <w:r>
        <w:rPr>
          <w:rFonts w:ascii="Times New Roman" w:hAnsi="Times New Roman" w:eastAsia="方正黑体_GBK" w:cs="Times New Roman"/>
          <w:sz w:val="32"/>
        </w:rPr>
        <w:t>预算情况说明</w:t>
      </w:r>
    </w:p>
    <w:p w14:paraId="53093851">
      <w:pPr>
        <w:spacing w:line="579"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年一般公共预算财政拨款收入</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166.46</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lang w:val="en-US" w:eastAsia="zh-CN"/>
        </w:rPr>
        <w:t>2023年未单独预算经费。</w:t>
      </w:r>
      <w:r>
        <w:rPr>
          <w:rFonts w:ascii="Times New Roman" w:hAnsi="Times New Roman" w:eastAsia="方正仿宋_GBK" w:cs="Times New Roman"/>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p>
    <w:p w14:paraId="13EF0B0A">
      <w:pPr>
        <w:spacing w:line="579" w:lineRule="exact"/>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城口县统计执法队</w:t>
      </w:r>
      <w:r>
        <w:rPr>
          <w:rFonts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年无使用政府性基金预算拨款安排的支出</w:t>
      </w:r>
      <w:r>
        <w:rPr>
          <w:rFonts w:hint="eastAsia" w:ascii="Times New Roman" w:hAnsi="Times New Roman" w:eastAsia="方正仿宋_GBK" w:cs="Times New Roman"/>
          <w:sz w:val="32"/>
          <w:lang w:eastAsia="zh-CN"/>
        </w:rPr>
        <w:t>。</w:t>
      </w:r>
    </w:p>
    <w:p w14:paraId="453C7C2A">
      <w:pPr>
        <w:spacing w:line="579"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68CD444A">
      <w:pPr>
        <w:spacing w:line="579" w:lineRule="exact"/>
        <w:ind w:firstLine="6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年“三公”经费预算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。其中：因公出国（境）费用</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，主要原因是</w:t>
      </w:r>
      <w:r>
        <w:rPr>
          <w:rFonts w:hint="eastAsia" w:ascii="Times New Roman" w:hAnsi="Times New Roman" w:eastAsia="方正仿宋_GBK" w:cs="Times New Roman"/>
          <w:sz w:val="32"/>
          <w:lang w:eastAsia="zh-CN"/>
        </w:rPr>
        <w:t>本年度城口县统计执法队未单独预算“三公”经费</w:t>
      </w:r>
      <w:r>
        <w:rPr>
          <w:rFonts w:ascii="Times New Roman" w:hAnsi="Times New Roman" w:eastAsia="方正仿宋_GBK" w:cs="Times New Roman"/>
          <w:sz w:val="32"/>
        </w:rPr>
        <w:t>；公务接待费</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，主要原因是</w:t>
      </w:r>
      <w:r>
        <w:rPr>
          <w:rFonts w:hint="eastAsia" w:ascii="Times New Roman" w:hAnsi="Times New Roman" w:eastAsia="方正仿宋_GBK" w:cs="Times New Roman"/>
          <w:sz w:val="32"/>
          <w:lang w:eastAsia="zh-CN"/>
        </w:rPr>
        <w:t>本年度城口县统计执法队未单独预算“三公”经费</w:t>
      </w:r>
      <w:r>
        <w:rPr>
          <w:rFonts w:ascii="Times New Roman" w:hAnsi="Times New Roman" w:eastAsia="方正仿宋_GBK" w:cs="Times New Roman"/>
          <w:sz w:val="32"/>
        </w:rPr>
        <w:t>；公务用车运行维护费</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，主要原因是</w:t>
      </w:r>
      <w:r>
        <w:rPr>
          <w:rFonts w:hint="eastAsia" w:ascii="Times New Roman" w:hAnsi="Times New Roman" w:eastAsia="方正仿宋_GBK" w:cs="Times New Roman"/>
          <w:sz w:val="32"/>
          <w:lang w:eastAsia="zh-CN"/>
        </w:rPr>
        <w:t>本年度城口县统计执法队未单独预算“三公”经费</w:t>
      </w:r>
      <w:r>
        <w:rPr>
          <w:rFonts w:ascii="Times New Roman" w:hAnsi="Times New Roman" w:eastAsia="方正仿宋_GBK" w:cs="Times New Roman"/>
          <w:sz w:val="32"/>
        </w:rPr>
        <w:t>；公务用车购置费</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；主要原因是</w:t>
      </w:r>
      <w:r>
        <w:rPr>
          <w:rFonts w:hint="eastAsia" w:ascii="Times New Roman" w:hAnsi="Times New Roman" w:eastAsia="方正仿宋_GBK" w:cs="Times New Roman"/>
          <w:sz w:val="32"/>
          <w:lang w:eastAsia="zh-CN"/>
        </w:rPr>
        <w:t>本年度城口县统计执法队无购置公务用车计划。</w:t>
      </w:r>
    </w:p>
    <w:p w14:paraId="08F35CEA">
      <w:pPr>
        <w:spacing w:line="579"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7390A8A8">
      <w:pPr>
        <w:spacing w:line="579"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ascii="Times New Roman" w:hAnsi="Times New Roman" w:eastAsia="方正仿宋_GBK"/>
          <w:sz w:val="32"/>
        </w:rPr>
        <w:t>机关运行经费。202</w:t>
      </w:r>
      <w:r>
        <w:rPr>
          <w:rFonts w:hint="eastAsia" w:ascii="Times New Roman" w:hAnsi="Times New Roman" w:eastAsia="方正仿宋_GBK"/>
          <w:sz w:val="32"/>
          <w:lang w:val="en-US" w:eastAsia="zh-CN"/>
        </w:rPr>
        <w:t>4</w:t>
      </w:r>
      <w:r>
        <w:rPr>
          <w:rFonts w:ascii="Times New Roman" w:hAnsi="Times New Roman" w:eastAsia="方正仿宋_GBK"/>
          <w:sz w:val="32"/>
        </w:rPr>
        <w:t>年一般公共预算财政拨款运行经费</w:t>
      </w:r>
      <w:r>
        <w:rPr>
          <w:rFonts w:hint="eastAsia" w:ascii="Times New Roman" w:hAnsi="Times New Roman" w:eastAsia="方正仿宋_GBK"/>
          <w:sz w:val="32"/>
          <w:lang w:val="en-US" w:eastAsia="zh-CN"/>
        </w:rPr>
        <w:t>9.99</w:t>
      </w:r>
      <w:r>
        <w:rPr>
          <w:rFonts w:ascii="Times New Roman" w:hAnsi="Times New Roman" w:eastAsia="方正仿宋_GBK"/>
          <w:sz w:val="32"/>
        </w:rPr>
        <w:t>万元，比上年</w:t>
      </w:r>
      <w:r>
        <w:rPr>
          <w:rFonts w:hint="eastAsia" w:ascii="Times New Roman" w:hAnsi="Times New Roman" w:eastAsia="方正仿宋_GBK"/>
          <w:sz w:val="32"/>
          <w:lang w:eastAsia="zh-CN"/>
        </w:rPr>
        <w:t>增加</w:t>
      </w:r>
      <w:r>
        <w:rPr>
          <w:rFonts w:hint="eastAsia" w:ascii="Times New Roman" w:hAnsi="Times New Roman" w:eastAsia="方正仿宋_GBK"/>
          <w:sz w:val="32"/>
          <w:lang w:val="en-US" w:eastAsia="zh-CN"/>
        </w:rPr>
        <w:t>9.99</w:t>
      </w:r>
      <w:r>
        <w:rPr>
          <w:rFonts w:ascii="Times New Roman" w:hAnsi="Times New Roman" w:eastAsia="方正仿宋_GBK"/>
          <w:sz w:val="32"/>
        </w:rPr>
        <w:t>万元，主要原因</w:t>
      </w:r>
      <w:r>
        <w:rPr>
          <w:rFonts w:hint="eastAsia" w:ascii="Times New Roman" w:hAnsi="Times New Roman" w:eastAsia="方正仿宋_GBK"/>
          <w:sz w:val="32"/>
          <w:lang w:eastAsia="zh-CN"/>
        </w:rPr>
        <w:t>是上年度未单独预算经费</w:t>
      </w:r>
      <w:r>
        <w:rPr>
          <w:rFonts w:ascii="Times New Roman" w:hAnsi="Times New Roman" w:eastAsia="方正仿宋_GBK"/>
          <w:sz w:val="32"/>
        </w:rPr>
        <w:t>。主要用于</w:t>
      </w:r>
      <w:r>
        <w:rPr>
          <w:rFonts w:hint="eastAsia" w:ascii="Times New Roman" w:hAnsi="Times New Roman" w:eastAsia="方正仿宋_GBK"/>
          <w:sz w:val="32"/>
          <w:lang w:eastAsia="zh-CN"/>
        </w:rPr>
        <w:t>办公</w:t>
      </w:r>
      <w:r>
        <w:rPr>
          <w:rFonts w:ascii="Times New Roman" w:hAnsi="Times New Roman" w:eastAsia="方正仿宋_GBK"/>
          <w:sz w:val="32"/>
        </w:rPr>
        <w:t>费、水电费、物管费、差旅费及其他商品和服务支出等。</w:t>
      </w:r>
    </w:p>
    <w:p w14:paraId="1CA5235B">
      <w:pPr>
        <w:spacing w:line="579"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w:t>
      </w:r>
      <w:r>
        <w:rPr>
          <w:rFonts w:hint="eastAsia" w:ascii="Times New Roman" w:hAnsi="Times New Roman" w:eastAsia="方正仿宋_GBK" w:cs="Times New Roman"/>
          <w:sz w:val="32"/>
          <w:lang w:eastAsia="zh-CN"/>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万元、政府采购工程预算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万元、政府采购服务预算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万元、政府采购工程预算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万元、政府采购服务预算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p>
    <w:p w14:paraId="61257FB1">
      <w:pPr>
        <w:spacing w:line="579"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w:t>
      </w:r>
      <w:r>
        <w:rPr>
          <w:rFonts w:hint="eastAsia" w:ascii="Times New Roman" w:hAnsi="Times New Roman" w:eastAsia="方正仿宋_GBK" w:cs="Times New Roman"/>
          <w:color w:val="000000"/>
          <w:sz w:val="32"/>
          <w:lang w:val="en-US" w:eastAsia="zh-CN"/>
        </w:rPr>
        <w:t>4</w:t>
      </w:r>
      <w:r>
        <w:rPr>
          <w:rFonts w:ascii="Times New Roman" w:hAnsi="Times New Roman" w:eastAsia="方正仿宋_GBK" w:cs="Times New Roman"/>
          <w:color w:val="000000"/>
          <w:sz w:val="32"/>
        </w:rPr>
        <w:t>年</w:t>
      </w:r>
      <w:r>
        <w:rPr>
          <w:rFonts w:hint="eastAsia" w:ascii="Times New Roman" w:hAnsi="Times New Roman" w:eastAsia="方正仿宋_GBK" w:cs="Times New Roman"/>
          <w:color w:val="000000"/>
          <w:sz w:val="32"/>
          <w:lang w:eastAsia="zh-CN"/>
        </w:rPr>
        <w:t>无项目支出预算</w:t>
      </w:r>
      <w:r>
        <w:rPr>
          <w:rFonts w:ascii="Times New Roman" w:hAnsi="Times New Roman" w:eastAsia="方正仿宋_GBK" w:cs="Times New Roman"/>
          <w:color w:val="000000"/>
          <w:sz w:val="32"/>
        </w:rPr>
        <w:t>。</w:t>
      </w:r>
    </w:p>
    <w:p w14:paraId="226F6B01">
      <w:pPr>
        <w:spacing w:line="579"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eastAsia="zh-CN"/>
        </w:rPr>
        <w:t>截至</w:t>
      </w:r>
      <w:bookmarkStart w:id="0" w:name="_GoBack"/>
      <w:bookmarkEnd w:id="0"/>
      <w:r>
        <w:rPr>
          <w:rFonts w:ascii="Times New Roman" w:hAnsi="Times New Roman" w:eastAsia="方正仿宋_GBK" w:cs="Times New Roman"/>
          <w:color w:val="000000"/>
          <w:sz w:val="32"/>
        </w:rPr>
        <w:t>202</w:t>
      </w:r>
      <w:r>
        <w:rPr>
          <w:rFonts w:hint="eastAsia" w:ascii="Times New Roman" w:hAnsi="Times New Roman" w:eastAsia="方正仿宋_GBK" w:cs="Times New Roman"/>
          <w:color w:val="000000"/>
          <w:sz w:val="32"/>
          <w:lang w:val="en-US" w:eastAsia="zh-CN"/>
        </w:rPr>
        <w:t>3</w:t>
      </w:r>
      <w:r>
        <w:rPr>
          <w:rFonts w:ascii="Times New Roman" w:hAnsi="Times New Roman" w:eastAsia="方正仿宋_GBK" w:cs="Times New Roman"/>
          <w:color w:val="000000"/>
          <w:sz w:val="32"/>
        </w:rPr>
        <w:t>年12月，</w:t>
      </w:r>
      <w:r>
        <w:rPr>
          <w:rFonts w:hint="eastAsia" w:ascii="Times New Roman" w:hAnsi="Times New Roman" w:eastAsia="方正仿宋_GBK" w:cs="Times New Roman"/>
          <w:color w:val="000000"/>
          <w:sz w:val="32"/>
          <w:lang w:eastAsia="zh-CN"/>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lang w:val="en-US" w:eastAsia="zh-CN"/>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lang w:val="en-US" w:eastAsia="zh-CN"/>
        </w:rPr>
        <w:t>0</w:t>
      </w:r>
      <w:r>
        <w:rPr>
          <w:rFonts w:ascii="Times New Roman" w:hAnsi="Times New Roman" w:eastAsia="方正仿宋_GBK" w:cs="Times New Roman"/>
          <w:color w:val="000000"/>
          <w:sz w:val="32"/>
        </w:rPr>
        <w:t>辆。202</w:t>
      </w:r>
      <w:r>
        <w:rPr>
          <w:rFonts w:hint="eastAsia" w:ascii="Times New Roman" w:hAnsi="Times New Roman" w:eastAsia="方正仿宋_GBK" w:cs="Times New Roman"/>
          <w:color w:val="000000"/>
          <w:sz w:val="32"/>
          <w:lang w:val="en-US" w:eastAsia="zh-CN"/>
        </w:rPr>
        <w:t>4</w:t>
      </w:r>
      <w:r>
        <w:rPr>
          <w:rFonts w:ascii="Times New Roman" w:hAnsi="Times New Roman" w:eastAsia="方正仿宋_GBK" w:cs="Times New Roman"/>
          <w:color w:val="000000"/>
          <w:sz w:val="32"/>
        </w:rPr>
        <w:t>年</w:t>
      </w:r>
      <w:r>
        <w:rPr>
          <w:rFonts w:hint="eastAsia" w:ascii="Times New Roman" w:hAnsi="Times New Roman" w:eastAsia="方正仿宋_GBK" w:cs="Times New Roman"/>
          <w:color w:val="000000"/>
          <w:sz w:val="32"/>
          <w:lang w:eastAsia="zh-CN"/>
        </w:rPr>
        <w:t>未安排</w:t>
      </w:r>
      <w:r>
        <w:rPr>
          <w:rFonts w:ascii="Times New Roman" w:hAnsi="Times New Roman" w:eastAsia="方正仿宋_GBK" w:cs="Times New Roman"/>
          <w:color w:val="000000"/>
          <w:sz w:val="32"/>
        </w:rPr>
        <w:t>一般公共预算购置车辆。</w:t>
      </w:r>
    </w:p>
    <w:p w14:paraId="00B693F6">
      <w:pPr>
        <w:spacing w:line="579"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410EBB6B">
      <w:pPr>
        <w:pStyle w:val="5"/>
        <w:tabs>
          <w:tab w:val="center" w:pos="4153"/>
          <w:tab w:val="left" w:pos="7275"/>
        </w:tabs>
        <w:spacing w:line="579"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2D4787CF">
      <w:pPr>
        <w:pStyle w:val="5"/>
        <w:tabs>
          <w:tab w:val="center" w:pos="4153"/>
          <w:tab w:val="left" w:pos="7275"/>
        </w:tabs>
        <w:spacing w:line="579"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14:paraId="392A6BC3">
      <w:pPr>
        <w:pStyle w:val="5"/>
        <w:tabs>
          <w:tab w:val="center" w:pos="4153"/>
          <w:tab w:val="left" w:pos="7275"/>
        </w:tabs>
        <w:spacing w:line="579"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14:paraId="57278830">
      <w:pPr>
        <w:pStyle w:val="5"/>
        <w:tabs>
          <w:tab w:val="center" w:pos="4153"/>
          <w:tab w:val="left" w:pos="7275"/>
        </w:tabs>
        <w:spacing w:line="579"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14:paraId="4419E619">
      <w:pPr>
        <w:spacing w:line="579"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44B85F8">
      <w:pPr>
        <w:spacing w:line="579" w:lineRule="exact"/>
        <w:ind w:firstLine="643" w:firstLineChars="200"/>
        <w:rPr>
          <w:rFonts w:ascii="Times New Roman" w:hAnsi="Times New Roman" w:eastAsia="仿宋_GB2312"/>
          <w:b/>
          <w:sz w:val="32"/>
        </w:rPr>
      </w:pPr>
      <w:r>
        <w:rPr>
          <w:rFonts w:hint="eastAsia" w:ascii="Times New Roman" w:hAnsi="Times New Roman" w:eastAsia="方正仿宋_GBK" w:cs="Times New Roman"/>
          <w:b/>
          <w:sz w:val="32"/>
          <w:lang w:eastAsia="zh-CN"/>
        </w:rPr>
        <w:t>单位</w:t>
      </w:r>
      <w:r>
        <w:rPr>
          <w:rFonts w:ascii="Times New Roman" w:hAnsi="Times New Roman" w:eastAsia="方正仿宋_GBK" w:cs="Times New Roman"/>
          <w:b/>
          <w:sz w:val="32"/>
        </w:rPr>
        <w:t>预算公开联系人：</w:t>
      </w:r>
      <w:r>
        <w:rPr>
          <w:rFonts w:hint="eastAsia" w:ascii="Times New Roman" w:hAnsi="Times New Roman" w:eastAsia="方正仿宋_GBK" w:cs="Times New Roman"/>
          <w:b/>
          <w:sz w:val="32"/>
          <w:lang w:eastAsia="zh-CN"/>
        </w:rPr>
        <w:t>吴晓瑀</w:t>
      </w:r>
      <w:r>
        <w:rPr>
          <w:rFonts w:ascii="Times New Roman" w:hAnsi="Times New Roman" w:eastAsia="方正仿宋_GBK" w:cs="Times New Roman"/>
          <w:b/>
          <w:sz w:val="32"/>
        </w:rPr>
        <w:t xml:space="preserve">  联系方式：</w:t>
      </w:r>
      <w:r>
        <w:rPr>
          <w:rFonts w:ascii="Times New Roman" w:hAnsi="Times New Roman" w:eastAsia="方正仿宋_GBK"/>
          <w:b/>
          <w:sz w:val="32"/>
        </w:rPr>
        <w:t>023-</w:t>
      </w:r>
      <w:r>
        <w:rPr>
          <w:rFonts w:hint="eastAsia" w:ascii="Times New Roman" w:hAnsi="Times New Roman" w:eastAsia="方正仿宋_GBK"/>
          <w:b/>
          <w:sz w:val="32"/>
        </w:rPr>
        <w:t>59222146</w:t>
      </w:r>
    </w:p>
    <w:p w14:paraId="08EC62EF">
      <w:pPr>
        <w:spacing w:line="579" w:lineRule="exact"/>
        <w:ind w:firstLine="643" w:firstLineChars="200"/>
        <w:rPr>
          <w:rFonts w:hint="default" w:ascii="Times New Roman" w:hAnsi="Times New Roman" w:eastAsia="方正仿宋_GBK" w:cs="Times New Roman"/>
          <w:b/>
          <w:sz w:val="32"/>
          <w:lang w:val="en-US" w:eastAsia="zh-CN"/>
        </w:rPr>
      </w:pPr>
    </w:p>
    <w:p w14:paraId="0B7AA990">
      <w:pPr>
        <w:spacing w:line="579" w:lineRule="exact"/>
        <w:ind w:firstLine="640" w:firstLineChars="200"/>
        <w:rPr>
          <w:rFonts w:hint="default" w:ascii="Times New Roman" w:hAnsi="Times New Roman" w:eastAsia="方正仿宋_GBK" w:cs="Times New Roman"/>
          <w:sz w:val="32"/>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AFC71"/>
    <w:multiLevelType w:val="singleLevel"/>
    <w:tmpl w:val="BD0AFC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Mjc2NDVhOTcxODZkOWZlOGUzMGVjN2I4NTY0MDYifQ=="/>
    <w:docVar w:name="KSO_WPS_MARK_KEY" w:val="b348dec1-a081-43a9-bbff-449721d1724a"/>
  </w:docVars>
  <w:rsids>
    <w:rsidRoot w:val="00000000"/>
    <w:rsid w:val="05B13426"/>
    <w:rsid w:val="069A035E"/>
    <w:rsid w:val="115A0E16"/>
    <w:rsid w:val="181D065D"/>
    <w:rsid w:val="182E0907"/>
    <w:rsid w:val="19E75211"/>
    <w:rsid w:val="1A2A3350"/>
    <w:rsid w:val="1FF22B62"/>
    <w:rsid w:val="20A35C0A"/>
    <w:rsid w:val="21415B4F"/>
    <w:rsid w:val="252F7B83"/>
    <w:rsid w:val="26151358"/>
    <w:rsid w:val="272D447F"/>
    <w:rsid w:val="2C6D3C9C"/>
    <w:rsid w:val="2D3B78F6"/>
    <w:rsid w:val="2DE81B39"/>
    <w:rsid w:val="2F8177BF"/>
    <w:rsid w:val="344A041F"/>
    <w:rsid w:val="36A4329F"/>
    <w:rsid w:val="3B3B6D13"/>
    <w:rsid w:val="3D2A1B66"/>
    <w:rsid w:val="40C24091"/>
    <w:rsid w:val="43036368"/>
    <w:rsid w:val="45310096"/>
    <w:rsid w:val="47C06F1E"/>
    <w:rsid w:val="4C092C94"/>
    <w:rsid w:val="4CA02E7A"/>
    <w:rsid w:val="4CE27936"/>
    <w:rsid w:val="4EC15329"/>
    <w:rsid w:val="577675F9"/>
    <w:rsid w:val="5891642C"/>
    <w:rsid w:val="5F3538F6"/>
    <w:rsid w:val="69521B63"/>
    <w:rsid w:val="6E253AAA"/>
    <w:rsid w:val="723637B5"/>
    <w:rsid w:val="73231D86"/>
    <w:rsid w:val="77A4685E"/>
    <w:rsid w:val="7A2111EE"/>
    <w:rsid w:val="C6FD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Times New Roman" w:eastAsia="楷体_GB2312" w:cs="楷体_GB2312"/>
      <w:sz w:val="28"/>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1418</Words>
  <Characters>1575</Characters>
  <Lines>0</Lines>
  <Paragraphs>0</Paragraphs>
  <TotalTime>3</TotalTime>
  <ScaleCrop>false</ScaleCrop>
  <LinksUpToDate>false</LinksUpToDate>
  <CharactersWithSpaces>1582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2024-03-19T11:11:00Z</dcterms:created>
  <dc:creator>Administrator</dc:creator>
  <cp:lastModifiedBy>uos</cp:lastModifiedBy>
  <cp:lastPrinted>2024-03-25T14:19:00Z</cp:lastPrinted>
  <dcterms:modified xsi:type="dcterms:W3CDTF">2026-07-06T16:05:49Z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8CF7E6210F94467B90720D85CD147E0C_12</vt:lpwstr>
  </property>
</Properties>
</file>