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606A5">
      <w:pPr>
        <w:pStyle w:val="6"/>
        <w:keepNext w:val="0"/>
        <w:keepLines w:val="0"/>
        <w:pageBreakBefore w:val="0"/>
        <w:widowControl/>
        <w:shd w:val="clear"/>
        <w:kinsoku/>
        <w:wordWrap/>
        <w:overflowPunct/>
        <w:topLinePunct w:val="0"/>
        <w:autoSpaceDN/>
        <w:bidi w:val="0"/>
        <w:adjustRightInd/>
        <w:spacing w:before="0" w:beforeAutospacing="0" w:after="0" w:afterAutospacing="0"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城口县司法局</w:t>
      </w:r>
    </w:p>
    <w:p w14:paraId="3900F790">
      <w:pPr>
        <w:pStyle w:val="6"/>
        <w:keepNext w:val="0"/>
        <w:keepLines w:val="0"/>
        <w:pageBreakBefore w:val="0"/>
        <w:widowControl/>
        <w:shd w:val="clear"/>
        <w:kinsoku/>
        <w:wordWrap/>
        <w:overflowPunct/>
        <w:topLinePunct w:val="0"/>
        <w:autoSpaceDN/>
        <w:bidi w:val="0"/>
        <w:adjustRightInd/>
        <w:spacing w:before="0" w:beforeAutospacing="0" w:after="0" w:afterAutospacing="0" w:line="560" w:lineRule="exact"/>
        <w:jc w:val="center"/>
        <w:textAlignment w:val="auto"/>
        <w:rPr>
          <w:rFonts w:hint="default" w:ascii="Times New Roman" w:hAnsi="Times New Roman" w:eastAsia="方正小标宋_GBK" w:cs="Times New Roman"/>
          <w:sz w:val="44"/>
          <w:szCs w:val="44"/>
          <w:shd w:val="clear" w:color="auto" w:fill="FFFFFF"/>
        </w:rPr>
      </w:pPr>
      <w:r>
        <w:rPr>
          <w:rFonts w:hint="default" w:ascii="Times New Roman" w:hAnsi="Times New Roman" w:eastAsia="方正小标宋_GBK" w:cs="Times New Roman"/>
          <w:sz w:val="44"/>
          <w:szCs w:val="44"/>
          <w:shd w:val="clear" w:color="auto" w:fill="FFFFFF"/>
        </w:rPr>
        <w:t>2024年度决算公开说明</w:t>
      </w:r>
    </w:p>
    <w:p w14:paraId="7EAD309F">
      <w:pPr>
        <w:pStyle w:val="6"/>
        <w:keepNext w:val="0"/>
        <w:keepLines w:val="0"/>
        <w:pageBreakBefore w:val="0"/>
        <w:widowControl/>
        <w:shd w:val="clear"/>
        <w:kinsoku/>
        <w:wordWrap/>
        <w:overflowPunct/>
        <w:topLinePunct w:val="0"/>
        <w:autoSpaceDN/>
        <w:bidi w:val="0"/>
        <w:adjustRightInd/>
        <w:spacing w:before="0" w:beforeAutospacing="0" w:after="0" w:afterAutospacing="0" w:line="560" w:lineRule="exact"/>
        <w:jc w:val="center"/>
        <w:textAlignment w:val="auto"/>
        <w:rPr>
          <w:rFonts w:hint="default" w:ascii="Times New Roman" w:hAnsi="Times New Roman" w:eastAsia="方正小标宋_GBK" w:cs="Times New Roman"/>
          <w:sz w:val="44"/>
          <w:szCs w:val="44"/>
          <w:shd w:val="clear" w:color="auto" w:fill="FFFFFF"/>
        </w:rPr>
      </w:pPr>
    </w:p>
    <w:p w14:paraId="493317BE">
      <w:pPr>
        <w:pStyle w:val="6"/>
        <w:keepNext w:val="0"/>
        <w:keepLines w:val="0"/>
        <w:pageBreakBefore w:val="0"/>
        <w:widowControl/>
        <w:shd w:val="clear" w:color="auto"/>
        <w:kinsoku/>
        <w:wordWrap/>
        <w:overflowPunct/>
        <w:topLinePunct w:val="0"/>
        <w:autoSpaceDN/>
        <w:bidi w:val="0"/>
        <w:adjustRightIn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rPr>
      </w:pPr>
      <w:r>
        <w:rPr>
          <w:rStyle w:val="10"/>
          <w:rFonts w:hint="default" w:ascii="Times New Roman" w:hAnsi="Times New Roman" w:eastAsia="方正黑体_GBK" w:cs="Times New Roman"/>
          <w:b w:val="0"/>
          <w:bCs/>
          <w:sz w:val="32"/>
          <w:szCs w:val="32"/>
          <w:shd w:val="clear" w:color="auto" w:fill="FFFFFF"/>
        </w:rPr>
        <w:t>一、部门基本情况</w:t>
      </w:r>
    </w:p>
    <w:p w14:paraId="2D8432F2">
      <w:pPr>
        <w:pStyle w:val="6"/>
        <w:keepNext w:val="0"/>
        <w:keepLines w:val="0"/>
        <w:pageBreakBefore w:val="0"/>
        <w:widowControl/>
        <w:shd w:val="clear" w:color="auto"/>
        <w:kinsoku/>
        <w:wordWrap/>
        <w:overflowPunct/>
        <w:topLinePunct w:val="0"/>
        <w:autoSpaceDN/>
        <w:bidi w:val="0"/>
        <w:adjustRightInd/>
        <w:spacing w:before="0" w:beforeAutospacing="0" w:after="0" w:afterAutospacing="0" w:line="560" w:lineRule="exact"/>
        <w:ind w:firstLine="640" w:firstLineChars="200"/>
        <w:textAlignment w:val="auto"/>
        <w:rPr>
          <w:rFonts w:hint="default" w:ascii="Times New Roman" w:hAnsi="Times New Roman" w:eastAsia="方正楷体_GBK" w:cs="Times New Roman"/>
          <w:b w:val="0"/>
          <w:bCs/>
          <w:sz w:val="32"/>
          <w:szCs w:val="32"/>
        </w:rPr>
      </w:pPr>
      <w:r>
        <w:rPr>
          <w:rStyle w:val="10"/>
          <w:rFonts w:hint="default" w:ascii="Times New Roman" w:hAnsi="Times New Roman" w:eastAsia="方正楷体_GBK" w:cs="Times New Roman"/>
          <w:b w:val="0"/>
          <w:bCs/>
          <w:sz w:val="32"/>
          <w:szCs w:val="32"/>
          <w:shd w:val="clear" w:color="auto" w:fill="FFFFFF"/>
        </w:rPr>
        <w:t>（一）职能职责</w:t>
      </w:r>
    </w:p>
    <w:p w14:paraId="0EA84268">
      <w:pPr>
        <w:pStyle w:val="6"/>
        <w:keepNext w:val="0"/>
        <w:keepLines w:val="0"/>
        <w:pageBreakBefore w:val="0"/>
        <w:widowControl/>
        <w:shd w:val="clear" w:color="auto"/>
        <w:kinsoku/>
        <w:wordWrap/>
        <w:overflowPunct/>
        <w:topLinePunct w:val="0"/>
        <w:autoSpaceDN/>
        <w:bidi w:val="0"/>
        <w:adjustRightIn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城口县司法局为城口县政府工作部门，内设11个职能科室，主要职能：1.承担全面依法治县重大问题的政策研究，协调有关方面提出全面依法治县中长期规划建议，负责有关重大决策部署督察工作。2.负责县政府以及乡镇人民政府（街道办事处）和县政府部门规范性文件的备案审查工作。组织开展规范性文件清理工作。3.承担统筹推进法治政府建设的责任。指导、监督全县依法行政工作。承担推进行政执法体制改革有关工作，负责综合协调行政执法，推进严格规范公正文明执法。承办县政府管辖的行政复议、国家赔偿案件，承办县政府有关行政诉讼案件和市政府裁决案件。负责城口县司法局管辖的国家赔偿、行政应诉、司法救助工作。指导、监督全县行政复议、国家赔偿、行政应诉和行政裁决工作。负责全县政府法律顾问的指导和协调，承担县政府法律顾问有关工作。承办县政府涉外、涉港澳台有关法律事务。4.承担统筹规划法治社会建设的责任。负责拟订</w:t>
      </w:r>
      <w:r>
        <w:rPr>
          <w:rFonts w:hint="eastAsia" w:ascii="Times New Roman" w:hAnsi="Times New Roman" w:eastAsia="方正仿宋_GBK" w:cs="Times New Roman"/>
          <w:sz w:val="32"/>
          <w:szCs w:val="32"/>
          <w:shd w:val="clear" w:color="auto" w:fill="FFFFFF"/>
          <w:lang w:eastAsia="zh-CN"/>
        </w:rPr>
        <w:t>法治</w:t>
      </w:r>
      <w:bookmarkStart w:id="0" w:name="_GoBack"/>
      <w:bookmarkEnd w:id="0"/>
      <w:r>
        <w:rPr>
          <w:rFonts w:hint="default" w:ascii="Times New Roman" w:hAnsi="Times New Roman" w:eastAsia="方正仿宋_GBK" w:cs="Times New Roman"/>
          <w:sz w:val="32"/>
          <w:szCs w:val="32"/>
          <w:shd w:val="clear" w:color="auto" w:fill="FFFFFF"/>
        </w:rPr>
        <w:t>宣传教育规划，组织实施普法宣传工作。推动人民参与和促进法治建设。指导依法治理和法治创建工作。指导调解工作和人民陪审员、人民监督员选任管理工作，推进司法所建设。5.指导、监督刑罚执行、改造罪犯，指导、管理社区矫正工作。指导帮教安置工作。6.负责拟订全县公共法律服务体系建设规划并指导实施，统筹和布局城乡、区域法律服务资源。指导、监督律师、法律援助、司法鉴定、公证、仲裁和基层法律服务管理工作。7.负责本系统服装和警车管理工作，指导、监督本系统财务、装备、设施、场所等保障工作。8.规划、协调、指导全县法治人才队伍建设相关工作，指导、监督本系统队伍建设。负责机关、直属单位和律师行业党建工作。9.负责本系统信息化建设和应急处突工作。10.完成县委、县政府交办的其他任务。</w:t>
      </w:r>
    </w:p>
    <w:p w14:paraId="307E046B">
      <w:pPr>
        <w:pStyle w:val="6"/>
        <w:keepNext w:val="0"/>
        <w:keepLines w:val="0"/>
        <w:pageBreakBefore w:val="0"/>
        <w:widowControl/>
        <w:shd w:val="clear" w:color="auto"/>
        <w:kinsoku/>
        <w:wordWrap/>
        <w:overflowPunct/>
        <w:topLinePunct w:val="0"/>
        <w:autoSpaceDN/>
        <w:bidi w:val="0"/>
        <w:adjustRightInd/>
        <w:spacing w:before="0" w:beforeAutospacing="0" w:after="0" w:afterAutospacing="0" w:line="560" w:lineRule="exact"/>
        <w:ind w:firstLine="640" w:firstLineChars="200"/>
        <w:textAlignment w:val="auto"/>
        <w:rPr>
          <w:rFonts w:hint="default" w:ascii="Times New Roman" w:hAnsi="Times New Roman" w:eastAsia="方正楷体_GBK" w:cs="Times New Roman"/>
          <w:b w:val="0"/>
          <w:bCs/>
          <w:sz w:val="32"/>
          <w:szCs w:val="32"/>
        </w:rPr>
      </w:pPr>
      <w:r>
        <w:rPr>
          <w:rStyle w:val="10"/>
          <w:rFonts w:hint="default" w:ascii="Times New Roman" w:hAnsi="Times New Roman" w:eastAsia="方正楷体_GBK" w:cs="Times New Roman"/>
          <w:b w:val="0"/>
          <w:bCs/>
          <w:sz w:val="32"/>
          <w:szCs w:val="32"/>
          <w:shd w:val="clear" w:color="auto" w:fill="FFFFFF"/>
        </w:rPr>
        <w:t>（二）机构设置</w:t>
      </w:r>
    </w:p>
    <w:p w14:paraId="6B8A7D8E">
      <w:pPr>
        <w:pStyle w:val="6"/>
        <w:keepNext w:val="0"/>
        <w:keepLines w:val="0"/>
        <w:pageBreakBefore w:val="0"/>
        <w:widowControl/>
        <w:shd w:val="clear" w:color="auto"/>
        <w:kinsoku/>
        <w:wordWrap/>
        <w:overflowPunct/>
        <w:topLinePunct w:val="0"/>
        <w:autoSpaceDN/>
        <w:bidi w:val="0"/>
        <w:adjustRightIn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本单位内设11个职能科室，分别是：办公室、中共城口县委全面依法治县委员会办公室秘书处、法治调研监督科、规范性文件管理科、社区矫正管理科、行政复议与行政应诉科、行政执法协调监督科、普法与依法治理科、人民参与和促进法治科、公共法律服务与律师管理科、政治处。下属1个事业单位：城口县法律援助中心。我局共有编制数56人，其中：政法编制数50个，事业编制6个，2024年年末在职人数49人（政法编制44人，事业人员5人）。</w:t>
      </w:r>
    </w:p>
    <w:p w14:paraId="52562418">
      <w:pPr>
        <w:pStyle w:val="6"/>
        <w:keepNext w:val="0"/>
        <w:keepLines w:val="0"/>
        <w:pageBreakBefore w:val="0"/>
        <w:widowControl/>
        <w:shd w:val="clear" w:color="auto"/>
        <w:kinsoku/>
        <w:wordWrap/>
        <w:overflowPunct/>
        <w:topLinePunct w:val="0"/>
        <w:autoSpaceDN/>
        <w:bidi w:val="0"/>
        <w:adjustRightInd/>
        <w:spacing w:before="0" w:beforeAutospacing="0" w:after="0" w:afterAutospacing="0" w:line="560" w:lineRule="exact"/>
        <w:ind w:firstLine="640" w:firstLineChars="200"/>
        <w:textAlignment w:val="auto"/>
        <w:rPr>
          <w:rStyle w:val="10"/>
          <w:rFonts w:hint="eastAsia" w:ascii="方正黑体_GBK" w:hAnsi="方正黑体_GBK" w:eastAsia="方正黑体_GBK" w:cs="方正黑体_GBK"/>
          <w:b w:val="0"/>
          <w:bCs/>
          <w:sz w:val="32"/>
          <w:szCs w:val="32"/>
          <w:shd w:val="clear" w:color="auto" w:fill="FFFFFF"/>
        </w:rPr>
      </w:pPr>
      <w:r>
        <w:rPr>
          <w:rStyle w:val="10"/>
          <w:rFonts w:hint="eastAsia" w:ascii="方正黑体_GBK" w:hAnsi="方正黑体_GBK" w:eastAsia="方正黑体_GBK" w:cs="方正黑体_GBK"/>
          <w:b w:val="0"/>
          <w:bCs/>
          <w:sz w:val="32"/>
          <w:szCs w:val="32"/>
          <w:shd w:val="clear" w:color="auto" w:fill="FFFFFF"/>
        </w:rPr>
        <w:t>二、部门决算收支情况说明</w:t>
      </w:r>
    </w:p>
    <w:p w14:paraId="4F321C31">
      <w:pPr>
        <w:pStyle w:val="11"/>
        <w:keepNext w:val="0"/>
        <w:keepLines w:val="0"/>
        <w:pageBreakBefore w:val="0"/>
        <w:widowControl/>
        <w:shd w:val="clear"/>
        <w:kinsoku/>
        <w:wordWrap/>
        <w:overflowPunct/>
        <w:topLinePunct w:val="0"/>
        <w:autoSpaceDE w:val="0"/>
        <w:autoSpaceDN/>
        <w:bidi w:val="0"/>
        <w:adjustRightInd/>
        <w:spacing w:line="560" w:lineRule="exact"/>
        <w:ind w:firstLine="643"/>
        <w:textAlignment w:val="auto"/>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（一）收入支出决算总体情况说明</w:t>
      </w:r>
    </w:p>
    <w:p w14:paraId="13B79647">
      <w:pPr>
        <w:pStyle w:val="6"/>
        <w:keepNext w:val="0"/>
        <w:keepLines w:val="0"/>
        <w:pageBreakBefore w:val="0"/>
        <w:widowControl/>
        <w:shd w:val="clear" w:color="auto"/>
        <w:kinsoku/>
        <w:wordWrap/>
        <w:overflowPunct/>
        <w:topLinePunct w:val="0"/>
        <w:autoSpaceDN/>
        <w:bidi w:val="0"/>
        <w:adjustRightIn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2024年度收、支总计均为1560.65万元。收、支与2023年度相比，减少54.96万元，下降3.4%，主要原因是2024年度项目资金减少，2024年社区矫正社会工作者工资项目115万元，县财政将57.5万元划拨到了单位代管资金账户上。</w:t>
      </w:r>
    </w:p>
    <w:p w14:paraId="5665CA11">
      <w:pPr>
        <w:pStyle w:val="6"/>
        <w:keepNext w:val="0"/>
        <w:keepLines w:val="0"/>
        <w:pageBreakBefore w:val="0"/>
        <w:widowControl/>
        <w:shd w:val="clear" w:color="auto"/>
        <w:kinsoku/>
        <w:wordWrap/>
        <w:overflowPunct/>
        <w:topLinePunct w:val="0"/>
        <w:autoSpaceDN/>
        <w:bidi w:val="0"/>
        <w:adjustRightInd/>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rPr>
        <w:t>1.收入情况。</w:t>
      </w:r>
      <w:r>
        <w:rPr>
          <w:rFonts w:hint="default" w:ascii="Times New Roman" w:hAnsi="Times New Roman" w:eastAsia="方正仿宋_GBK" w:cs="Times New Roman"/>
          <w:sz w:val="32"/>
          <w:szCs w:val="32"/>
          <w:shd w:val="clear" w:color="auto" w:fill="FFFFFF"/>
        </w:rPr>
        <w:t>2024年度收入合计1560.65万元，与2023年度相比，减少54.96万元，下降3.4%，主要原因是2024年社区矫正社会工作者工资项目115万元，县财政将57.5万元划拨到了单位代管资金账户上。其中：财政拨款收入1560.65万元，占100.0%；事业收入0.00万元，占0.0%；经营收入0.00万元，占0.0%；其他收入0.00万元，占0.0%。此外，使用非财政拨款结余（含专用结余）0.00万元，年初结转和结余0.00万元。</w:t>
      </w:r>
    </w:p>
    <w:p w14:paraId="05CB83B8">
      <w:pPr>
        <w:pStyle w:val="6"/>
        <w:keepNext w:val="0"/>
        <w:keepLines w:val="0"/>
        <w:pageBreakBefore w:val="0"/>
        <w:widowControl/>
        <w:shd w:val="clear" w:color="auto"/>
        <w:kinsoku/>
        <w:wordWrap/>
        <w:overflowPunct/>
        <w:topLinePunct w:val="0"/>
        <w:autoSpaceDN/>
        <w:bidi w:val="0"/>
        <w:adjustRightInd/>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rPr>
        <w:t>2.支出情况。</w:t>
      </w:r>
      <w:r>
        <w:rPr>
          <w:rFonts w:hint="default" w:ascii="Times New Roman" w:hAnsi="Times New Roman" w:eastAsia="方正仿宋_GBK" w:cs="Times New Roman"/>
          <w:sz w:val="32"/>
          <w:szCs w:val="32"/>
          <w:shd w:val="clear" w:color="auto" w:fill="FFFFFF"/>
        </w:rPr>
        <w:t>2024年度支出合计1560.65万元，与2023年度相比，减少54.96万元，下降3.4%，主要原因是2024年社区矫正社会工作者工资项目115万元，县财政将57.5万元划拨到了单位代管资金账户上。其中：基本支出1131.54万元，占72.5%；项目支出429.10万元，占27.5%；经营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万元，占0.0%。此外，结余分配0.00万元。</w:t>
      </w:r>
    </w:p>
    <w:p w14:paraId="5BDBDD82">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3.结转结余情况。</w:t>
      </w:r>
      <w:r>
        <w:rPr>
          <w:rFonts w:hint="default" w:ascii="Times New Roman" w:hAnsi="Times New Roman" w:eastAsia="方正仿宋_GBK" w:cs="Times New Roman"/>
          <w:sz w:val="32"/>
          <w:szCs w:val="32"/>
          <w:shd w:val="clear" w:color="auto" w:fill="FFFFFF"/>
        </w:rPr>
        <w:t>2024年度年末结转和结余0.00万元，与2023年度相比，无增减。</w:t>
      </w:r>
    </w:p>
    <w:p w14:paraId="52ED0E2E">
      <w:pPr>
        <w:pStyle w:val="11"/>
        <w:keepNext w:val="0"/>
        <w:keepLines w:val="0"/>
        <w:pageBreakBefore w:val="0"/>
        <w:widowControl/>
        <w:shd w:val="clear"/>
        <w:kinsoku/>
        <w:wordWrap/>
        <w:overflowPunct/>
        <w:topLinePunct w:val="0"/>
        <w:autoSpaceDE w:val="0"/>
        <w:autoSpaceDN/>
        <w:bidi w:val="0"/>
        <w:adjustRightInd/>
        <w:spacing w:line="560" w:lineRule="exact"/>
        <w:ind w:firstLine="643"/>
        <w:textAlignment w:val="auto"/>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（二）财政拨款收入支出决算总体情况说明</w:t>
      </w:r>
    </w:p>
    <w:p w14:paraId="7CDB25F9">
      <w:pPr>
        <w:pStyle w:val="6"/>
        <w:keepNext w:val="0"/>
        <w:keepLines w:val="0"/>
        <w:pageBreakBefore w:val="0"/>
        <w:widowControl/>
        <w:shd w:val="clear" w:color="auto"/>
        <w:kinsoku/>
        <w:wordWrap/>
        <w:overflowPunct/>
        <w:topLinePunct w:val="0"/>
        <w:autoSpaceDN/>
        <w:bidi w:val="0"/>
        <w:adjustRightIn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年度财政拨款收、支总计均为1560.65万元。与2023年度相比，财政拨款收、支总计各减少54.96万元，下降3.4%。主要原因是2024年社区矫正社会工作者工资项目115万元，县财政将57.5万元划拨到了单位代管资金账户上。</w:t>
      </w:r>
    </w:p>
    <w:p w14:paraId="5318F036">
      <w:pPr>
        <w:pStyle w:val="6"/>
        <w:keepNext w:val="0"/>
        <w:keepLines w:val="0"/>
        <w:pageBreakBefore w:val="0"/>
        <w:widowControl/>
        <w:shd w:val="clear" w:color="auto"/>
        <w:kinsoku/>
        <w:wordWrap/>
        <w:overflowPunct/>
        <w:topLinePunct w:val="0"/>
        <w:autoSpaceDN/>
        <w:bidi w:val="0"/>
        <w:adjustRightInd/>
        <w:spacing w:before="0" w:beforeAutospacing="0" w:after="0" w:afterAutospacing="0" w:line="560" w:lineRule="exact"/>
        <w:ind w:firstLine="640" w:firstLineChars="200"/>
        <w:jc w:val="both"/>
        <w:textAlignment w:val="auto"/>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（三）一般公共预算财政拨款收入支出决算情况说明</w:t>
      </w:r>
    </w:p>
    <w:p w14:paraId="54059171">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1.收入情况。</w:t>
      </w:r>
      <w:r>
        <w:rPr>
          <w:rFonts w:hint="default" w:ascii="Times New Roman" w:hAnsi="Times New Roman" w:eastAsia="方正仿宋_GBK" w:cs="Times New Roman"/>
          <w:sz w:val="32"/>
          <w:szCs w:val="32"/>
          <w:shd w:val="clear" w:color="auto" w:fill="FFFFFF"/>
        </w:rPr>
        <w:t>2024年度一般公共预算财政拨款收入1560.65万元，与2023年度相比，减少54.96万元，下降3.4%。主要原因是2024年度项目资金减少了。较年初预算数增加40.26万元，增长2.7%。主要原因是</w:t>
      </w:r>
      <w:r>
        <w:rPr>
          <w:rFonts w:hint="default" w:ascii="Times New Roman" w:hAnsi="Times New Roman" w:eastAsia="方正仿宋_GBK" w:cs="Times New Roman"/>
          <w:sz w:val="32"/>
          <w:szCs w:val="32"/>
        </w:rPr>
        <w:t>基本支出和项目支出有追加调整预算</w:t>
      </w:r>
      <w:r>
        <w:rPr>
          <w:rFonts w:hint="default" w:ascii="Times New Roman" w:hAnsi="Times New Roman" w:eastAsia="方正仿宋_GBK" w:cs="Times New Roman"/>
          <w:sz w:val="32"/>
          <w:szCs w:val="32"/>
          <w:shd w:val="clear" w:color="auto" w:fill="FFFFFF"/>
        </w:rPr>
        <w:t>。此外，年初财政拨款结转和结余0.00万元。</w:t>
      </w:r>
    </w:p>
    <w:p w14:paraId="2DB03896">
      <w:pPr>
        <w:pStyle w:val="6"/>
        <w:keepNext w:val="0"/>
        <w:keepLines w:val="0"/>
        <w:pageBreakBefore w:val="0"/>
        <w:widowControl/>
        <w:shd w:val="clear" w:color="auto"/>
        <w:kinsoku/>
        <w:wordWrap/>
        <w:overflowPunct/>
        <w:topLinePunct w:val="0"/>
        <w:autoSpaceDN/>
        <w:bidi w:val="0"/>
        <w:adjustRightInd/>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rPr>
        <w:t>2.支出情况。</w:t>
      </w:r>
      <w:r>
        <w:rPr>
          <w:rFonts w:hint="default" w:ascii="Times New Roman" w:hAnsi="Times New Roman" w:eastAsia="方正仿宋_GBK" w:cs="Times New Roman"/>
          <w:sz w:val="32"/>
          <w:szCs w:val="32"/>
          <w:shd w:val="clear" w:color="auto" w:fill="FFFFFF"/>
        </w:rPr>
        <w:t>2024年度一般公共预算财政拨款支出1560.65万元，与2023年度相比，减少54.96万元，下降3.4%。主要原因是2024年社区矫正社会工作者工资项目115万元，县财政将57.5万元划拨到了单位代管资金账户上。较年初预算数增加40.26万元，增长2.7%。主要原因是</w:t>
      </w:r>
      <w:r>
        <w:rPr>
          <w:rFonts w:hint="default" w:ascii="Times New Roman" w:hAnsi="Times New Roman" w:eastAsia="方正仿宋_GBK" w:cs="Times New Roman"/>
          <w:sz w:val="32"/>
          <w:szCs w:val="32"/>
        </w:rPr>
        <w:t>基本支出和项目支出有追加调整预算。</w:t>
      </w:r>
    </w:p>
    <w:p w14:paraId="640579CD">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一般公共预算财政拨款支出主要用途如下：</w:t>
      </w:r>
    </w:p>
    <w:p w14:paraId="43E3B9F8">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（1）一般公共服务支出3.77万元，占0.2%，较年初预算数无增减。</w:t>
      </w:r>
    </w:p>
    <w:p w14:paraId="36016E1B">
      <w:pPr>
        <w:pStyle w:val="6"/>
        <w:keepNext w:val="0"/>
        <w:keepLines w:val="0"/>
        <w:pageBreakBefore w:val="0"/>
        <w:widowControl/>
        <w:shd w:val="clear" w:color="auto"/>
        <w:kinsoku/>
        <w:wordWrap/>
        <w:overflowPunct/>
        <w:topLinePunct w:val="0"/>
        <w:autoSpaceDN/>
        <w:bidi w:val="0"/>
        <w:adjustRightIn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（2）公共安全支出1257.88万元，占80.6%，较年初预算数增加38.09万元，增长3.1%，主要原因是</w:t>
      </w:r>
      <w:r>
        <w:rPr>
          <w:rFonts w:hint="default" w:ascii="Times New Roman" w:hAnsi="Times New Roman" w:eastAsia="方正仿宋_GBK" w:cs="Times New Roman"/>
          <w:sz w:val="32"/>
          <w:szCs w:val="32"/>
        </w:rPr>
        <w:t>基本支出和项目支出有追加调整预算。</w:t>
      </w:r>
    </w:p>
    <w:p w14:paraId="4C1036FC">
      <w:pPr>
        <w:keepNext w:val="0"/>
        <w:keepLines w:val="0"/>
        <w:pageBreakBefore w:val="0"/>
        <w:widowControl/>
        <w:shd w:val="clear"/>
        <w:kinsoku/>
        <w:wordWrap/>
        <w:overflowPunct/>
        <w:topLinePunct w:val="0"/>
        <w:autoSpaceDN/>
        <w:bidi w:val="0"/>
        <w:adjustRightIn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（3）社会保障和就业支出171.75万元，占11.0%，较年初预算数增加2.17万元，增长1.3%，主要原因是</w:t>
      </w:r>
      <w:r>
        <w:rPr>
          <w:rFonts w:hint="default" w:ascii="Times New Roman" w:hAnsi="Times New Roman" w:eastAsia="方正仿宋_GBK" w:cs="Times New Roman"/>
          <w:sz w:val="32"/>
          <w:szCs w:val="32"/>
        </w:rPr>
        <w:t>对职工社保待遇方面进行了调整预算。</w:t>
      </w:r>
    </w:p>
    <w:p w14:paraId="3EB17871">
      <w:pPr>
        <w:pStyle w:val="6"/>
        <w:keepNext w:val="0"/>
        <w:keepLines w:val="0"/>
        <w:pageBreakBefore w:val="0"/>
        <w:widowControl/>
        <w:shd w:val="clear" w:color="auto"/>
        <w:kinsoku/>
        <w:wordWrap/>
        <w:overflowPunct/>
        <w:topLinePunct w:val="0"/>
        <w:autoSpaceDN/>
        <w:bidi w:val="0"/>
        <w:adjustRightIn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（4）卫生健康支出55.01万元，占3.5%，较年初预算数无增减。</w:t>
      </w:r>
    </w:p>
    <w:p w14:paraId="39F1A232">
      <w:pPr>
        <w:keepNext w:val="0"/>
        <w:keepLines w:val="0"/>
        <w:pageBreakBefore w:val="0"/>
        <w:widowControl/>
        <w:shd w:val="clear"/>
        <w:kinsoku/>
        <w:wordWrap/>
        <w:overflowPunct/>
        <w:topLinePunct w:val="0"/>
        <w:autoSpaceDN/>
        <w:bidi w:val="0"/>
        <w:adjustRightInd/>
        <w:spacing w:line="560" w:lineRule="exact"/>
        <w:ind w:firstLine="640" w:firstLineChars="200"/>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（5）</w:t>
      </w:r>
      <w:r>
        <w:rPr>
          <w:rFonts w:hint="default" w:ascii="Times New Roman" w:hAnsi="Times New Roman" w:eastAsia="方正仿宋_GBK" w:cs="Times New Roman"/>
          <w:sz w:val="32"/>
          <w:szCs w:val="32"/>
        </w:rPr>
        <w:t>住房保障支出</w:t>
      </w:r>
      <w:r>
        <w:rPr>
          <w:rFonts w:hint="default" w:ascii="Times New Roman" w:hAnsi="Times New Roman" w:eastAsia="方正仿宋_GBK" w:cs="Times New Roman"/>
          <w:sz w:val="32"/>
          <w:szCs w:val="32"/>
          <w:shd w:val="clear" w:color="auto" w:fill="FFFFFF"/>
        </w:rPr>
        <w:t>72.24万元，占4.6%，较年初预算数无增减。</w:t>
      </w:r>
    </w:p>
    <w:p w14:paraId="57328BB3">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b/>
          <w:bCs w:val="0"/>
          <w:sz w:val="32"/>
          <w:szCs w:val="32"/>
          <w:shd w:val="clear" w:color="auto" w:fill="FFFFFF"/>
        </w:rPr>
        <w:t>3.结转结余情况。</w:t>
      </w:r>
      <w:r>
        <w:rPr>
          <w:rFonts w:hint="default" w:ascii="Times New Roman" w:hAnsi="Times New Roman" w:eastAsia="方正仿宋_GBK" w:cs="Times New Roman"/>
          <w:sz w:val="32"/>
          <w:szCs w:val="32"/>
          <w:shd w:val="clear" w:color="auto" w:fill="FFFFFF"/>
        </w:rPr>
        <w:t>2024年度年末一般公共预算财政拨款结转和结余0.00万元，与2023年度相比，无增减。</w:t>
      </w:r>
    </w:p>
    <w:p w14:paraId="4FC1F0B3">
      <w:pPr>
        <w:pStyle w:val="11"/>
        <w:keepNext w:val="0"/>
        <w:keepLines w:val="0"/>
        <w:pageBreakBefore w:val="0"/>
        <w:widowControl/>
        <w:shd w:val="clear"/>
        <w:kinsoku/>
        <w:wordWrap/>
        <w:overflowPunct/>
        <w:topLinePunct w:val="0"/>
        <w:autoSpaceDE w:val="0"/>
        <w:autoSpaceDN/>
        <w:bidi w:val="0"/>
        <w:adjustRightInd/>
        <w:spacing w:line="560" w:lineRule="exact"/>
        <w:ind w:firstLine="643"/>
        <w:textAlignment w:val="auto"/>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（四）一般公共预算财政拨款基本支出决算情况说明</w:t>
      </w:r>
    </w:p>
    <w:p w14:paraId="36C0EE86">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2024年度一般公共财政拨款基本支出1131.54万元。</w:t>
      </w:r>
    </w:p>
    <w:p w14:paraId="36A167D3">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其中：</w:t>
      </w:r>
    </w:p>
    <w:p w14:paraId="5FBF00A0">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人员经费1008.64万元，与2023年度相比，减少25.24万元，下降2.4%，主要原因是2024年在账务处理中将单位食堂开支经济科目从伙食补助费调整至其他商品服务支出。人员经费用途主要</w:t>
      </w:r>
      <w:r>
        <w:rPr>
          <w:rFonts w:hint="default" w:ascii="Times New Roman" w:hAnsi="Times New Roman" w:eastAsia="方正仿宋_GBK" w:cs="Times New Roman"/>
          <w:sz w:val="32"/>
          <w:szCs w:val="32"/>
        </w:rPr>
        <w:t>包括基本工资、津贴补贴、奖金、绩效工资、社会保障缴费及住房公积金等支出。</w:t>
      </w:r>
    </w:p>
    <w:p w14:paraId="5813CBAA">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公用经费122.91万元，与2023年度相比，增加25.69万元，增长26.4%，主要原因是单位食堂开支经济科目从伙食补助费调整至其他商品服务支出。公用经费用途主要</w:t>
      </w:r>
      <w:r>
        <w:rPr>
          <w:rFonts w:hint="default" w:ascii="Times New Roman" w:hAnsi="Times New Roman" w:eastAsia="方正仿宋_GBK" w:cs="Times New Roman"/>
          <w:sz w:val="32"/>
          <w:szCs w:val="32"/>
        </w:rPr>
        <w:t>包括办公费、印刷费、邮电费、水电费、工会经费、其他交通费用、其他商品服务等支出。</w:t>
      </w:r>
    </w:p>
    <w:p w14:paraId="7130FE6C">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（五）政府性基金预算收支决算情况说明</w:t>
      </w:r>
    </w:p>
    <w:p w14:paraId="0FD89DA4">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本部门2024年度无政府性基金预算财政拨款收支。</w:t>
      </w:r>
    </w:p>
    <w:p w14:paraId="14F3B10B">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（六）国有资本经营预算财政拨款支出决算情况说明</w:t>
      </w:r>
    </w:p>
    <w:p w14:paraId="3BD0EF7C">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本部门2024年度无国有资本经营预算财政拨款支出。</w:t>
      </w:r>
    </w:p>
    <w:p w14:paraId="48D9EF01">
      <w:pPr>
        <w:pStyle w:val="6"/>
        <w:keepNext w:val="0"/>
        <w:keepLines w:val="0"/>
        <w:pageBreakBefore w:val="0"/>
        <w:widowControl/>
        <w:shd w:val="clear" w:color="auto"/>
        <w:kinsoku/>
        <w:wordWrap/>
        <w:overflowPunct/>
        <w:topLinePunct w:val="0"/>
        <w:autoSpaceDN/>
        <w:bidi w:val="0"/>
        <w:adjustRightIn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rPr>
      </w:pPr>
      <w:r>
        <w:rPr>
          <w:rStyle w:val="10"/>
          <w:rFonts w:hint="default" w:ascii="Times New Roman" w:hAnsi="Times New Roman" w:eastAsia="方正黑体_GBK" w:cs="Times New Roman"/>
          <w:b w:val="0"/>
          <w:bCs/>
          <w:sz w:val="32"/>
          <w:szCs w:val="32"/>
          <w:shd w:val="clear" w:color="auto" w:fill="FFFFFF"/>
        </w:rPr>
        <w:t>三、财政拨款“三公”经费情况说明</w:t>
      </w:r>
    </w:p>
    <w:p w14:paraId="1A1D8237">
      <w:pPr>
        <w:pStyle w:val="11"/>
        <w:keepNext w:val="0"/>
        <w:keepLines w:val="0"/>
        <w:pageBreakBefore w:val="0"/>
        <w:widowControl/>
        <w:shd w:val="clear"/>
        <w:kinsoku/>
        <w:wordWrap/>
        <w:overflowPunct/>
        <w:topLinePunct w:val="0"/>
        <w:autoSpaceDE w:val="0"/>
        <w:autoSpaceDN/>
        <w:bidi w:val="0"/>
        <w:adjustRightInd/>
        <w:spacing w:line="560" w:lineRule="exact"/>
        <w:ind w:firstLine="643"/>
        <w:textAlignment w:val="auto"/>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（一）“三公”经费支出总体情况说明</w:t>
      </w:r>
    </w:p>
    <w:p w14:paraId="1C81B895">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2024年度“三公”经费支出共计16.32万元，较年初预算数增加2.32万元，增长16.6%，</w:t>
      </w:r>
      <w:r>
        <w:rPr>
          <w:rFonts w:hint="default" w:ascii="Times New Roman" w:hAnsi="Times New Roman" w:eastAsia="方正仿宋_GBK" w:cs="Times New Roman"/>
          <w:sz w:val="32"/>
          <w:szCs w:val="32"/>
        </w:rPr>
        <w:t>主要原因是根据出差、接待相关实际情况支出增加。</w:t>
      </w:r>
      <w:r>
        <w:rPr>
          <w:rFonts w:hint="default" w:ascii="Times New Roman" w:hAnsi="Times New Roman" w:eastAsia="方正仿宋_GBK" w:cs="Times New Roman"/>
          <w:sz w:val="32"/>
          <w:szCs w:val="32"/>
          <w:shd w:val="clear" w:color="auto" w:fill="FFFFFF"/>
        </w:rPr>
        <w:t>较上年支出数减少2.20万元，下降11.9%，主要原因是厉行节约。</w:t>
      </w:r>
    </w:p>
    <w:p w14:paraId="3C013635">
      <w:pPr>
        <w:pStyle w:val="11"/>
        <w:keepNext w:val="0"/>
        <w:keepLines w:val="0"/>
        <w:pageBreakBefore w:val="0"/>
        <w:widowControl/>
        <w:shd w:val="clear"/>
        <w:kinsoku/>
        <w:wordWrap/>
        <w:overflowPunct/>
        <w:topLinePunct w:val="0"/>
        <w:autoSpaceDE w:val="0"/>
        <w:autoSpaceDN/>
        <w:bidi w:val="0"/>
        <w:adjustRightInd/>
        <w:spacing w:line="560" w:lineRule="exact"/>
        <w:ind w:firstLine="643"/>
        <w:textAlignment w:val="auto"/>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（二）“三公”经费分项支出情况</w:t>
      </w:r>
    </w:p>
    <w:p w14:paraId="4B80CFAF">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2024年度本部门因公出国（境）费用0.00万元。与2023年度相比，无增减。</w:t>
      </w:r>
    </w:p>
    <w:p w14:paraId="566DB40C">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公务用车购置费0.00万元。与2023年度相比，无增减。</w:t>
      </w:r>
    </w:p>
    <w:p w14:paraId="4B328E7F">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公务用车运行维护费9.75万元，主要用于</w:t>
      </w:r>
      <w:r>
        <w:rPr>
          <w:rFonts w:hint="default" w:ascii="Times New Roman" w:hAnsi="Times New Roman" w:eastAsia="方正仿宋_GBK" w:cs="Times New Roman"/>
          <w:sz w:val="32"/>
          <w:szCs w:val="32"/>
        </w:rPr>
        <w:t>车辆燃油费、过路费、年检保险费用和公务车辆维修。</w:t>
      </w:r>
      <w:r>
        <w:rPr>
          <w:rFonts w:hint="default" w:ascii="Times New Roman" w:hAnsi="Times New Roman" w:eastAsia="方正仿宋_GBK" w:cs="Times New Roman"/>
          <w:sz w:val="32"/>
          <w:szCs w:val="32"/>
          <w:shd w:val="clear" w:color="auto" w:fill="FFFFFF"/>
        </w:rPr>
        <w:t>费用支出较年初预算数增加1.75万元，增长21.9%，主要原因是</w:t>
      </w:r>
      <w:r>
        <w:rPr>
          <w:rFonts w:hint="default" w:ascii="Times New Roman" w:hAnsi="Times New Roman" w:eastAsia="方正仿宋_GBK" w:cs="Times New Roman"/>
          <w:sz w:val="32"/>
          <w:szCs w:val="32"/>
        </w:rPr>
        <w:t>根据实际支出对该项支出追加了调整预算。</w:t>
      </w:r>
      <w:r>
        <w:rPr>
          <w:rFonts w:hint="default" w:ascii="Times New Roman" w:hAnsi="Times New Roman" w:eastAsia="方正仿宋_GBK" w:cs="Times New Roman"/>
          <w:sz w:val="32"/>
          <w:szCs w:val="32"/>
          <w:shd w:val="clear" w:color="auto" w:fill="FFFFFF"/>
        </w:rPr>
        <w:t>较上年支出数减少2.12万元，下降17.9%，主要原因是厉行节约。</w:t>
      </w:r>
    </w:p>
    <w:p w14:paraId="57B1C66F">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公务接待费6.58万元，主要用于接待</w:t>
      </w:r>
      <w:r>
        <w:rPr>
          <w:rFonts w:hint="default" w:ascii="Times New Roman" w:hAnsi="Times New Roman" w:eastAsia="方正仿宋_GBK" w:cs="Times New Roman"/>
          <w:sz w:val="32"/>
          <w:szCs w:val="32"/>
        </w:rPr>
        <w:t>各个部门的业务指导、业务检查等费用</w:t>
      </w:r>
      <w:r>
        <w:rPr>
          <w:rFonts w:hint="default" w:ascii="Times New Roman" w:hAnsi="Times New Roman" w:eastAsia="方正仿宋_GBK" w:cs="Times New Roman"/>
          <w:sz w:val="32"/>
          <w:szCs w:val="32"/>
          <w:shd w:val="clear" w:color="auto" w:fill="FFFFFF"/>
        </w:rPr>
        <w:t>。费用支出较年初预算数增加0.58万元，增长9.7%，主要原因是</w:t>
      </w:r>
      <w:r>
        <w:rPr>
          <w:rFonts w:hint="default" w:ascii="Times New Roman" w:hAnsi="Times New Roman" w:eastAsia="方正仿宋_GBK" w:cs="Times New Roman"/>
          <w:sz w:val="32"/>
          <w:szCs w:val="32"/>
        </w:rPr>
        <w:t>根据实际支出对该项支出追加了调整预算</w:t>
      </w:r>
      <w:r>
        <w:rPr>
          <w:rFonts w:hint="default" w:ascii="Times New Roman" w:hAnsi="Times New Roman" w:eastAsia="方正仿宋_GBK" w:cs="Times New Roman"/>
          <w:sz w:val="32"/>
          <w:szCs w:val="32"/>
          <w:shd w:val="clear" w:color="auto" w:fill="FFFFFF"/>
        </w:rPr>
        <w:t>。较上年支出数减少0.07万元，下降1.1%，主要原因是厉行节约。</w:t>
      </w:r>
    </w:p>
    <w:p w14:paraId="1BA77C34">
      <w:pPr>
        <w:pStyle w:val="11"/>
        <w:keepNext w:val="0"/>
        <w:keepLines w:val="0"/>
        <w:pageBreakBefore w:val="0"/>
        <w:widowControl/>
        <w:shd w:val="clear"/>
        <w:kinsoku/>
        <w:wordWrap/>
        <w:overflowPunct/>
        <w:topLinePunct w:val="0"/>
        <w:autoSpaceDE w:val="0"/>
        <w:autoSpaceDN/>
        <w:bidi w:val="0"/>
        <w:adjustRightInd/>
        <w:spacing w:line="560" w:lineRule="exact"/>
        <w:ind w:firstLine="643"/>
        <w:textAlignment w:val="auto"/>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（三）“三公”经费实物量情况</w:t>
      </w:r>
    </w:p>
    <w:p w14:paraId="41A09FDD">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年度本部门因公出国（境）共计0个团组，0人；公务用车购置0辆，公务车保有量为8辆；国内公务接待129批次1150人，其中：国内外事接待0批次，0人；国（境）外公务接待0批次，0人。2024年本部门人均接待费57.18元，车均购置费0万元，车均维护费1.22万元。</w:t>
      </w:r>
    </w:p>
    <w:p w14:paraId="7E269C39">
      <w:pPr>
        <w:pStyle w:val="6"/>
        <w:keepNext w:val="0"/>
        <w:keepLines w:val="0"/>
        <w:pageBreakBefore w:val="0"/>
        <w:widowControl/>
        <w:shd w:val="clear" w:color="auto"/>
        <w:kinsoku/>
        <w:wordWrap/>
        <w:overflowPunct/>
        <w:topLinePunct w:val="0"/>
        <w:autoSpaceDN/>
        <w:bidi w:val="0"/>
        <w:adjustRightIn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rPr>
      </w:pPr>
      <w:r>
        <w:rPr>
          <w:rStyle w:val="10"/>
          <w:rFonts w:hint="default" w:ascii="Times New Roman" w:hAnsi="Times New Roman" w:eastAsia="方正黑体_GBK" w:cs="Times New Roman"/>
          <w:b w:val="0"/>
          <w:bCs/>
          <w:sz w:val="32"/>
          <w:szCs w:val="32"/>
          <w:shd w:val="clear" w:color="auto" w:fill="FFFFFF"/>
        </w:rPr>
        <w:t>四、其他需要说明的事项</w:t>
      </w:r>
    </w:p>
    <w:p w14:paraId="78C5CF5F">
      <w:pPr>
        <w:pStyle w:val="6"/>
        <w:keepNext w:val="0"/>
        <w:keepLines w:val="0"/>
        <w:pageBreakBefore w:val="0"/>
        <w:widowControl/>
        <w:shd w:val="clear" w:color="auto"/>
        <w:kinsoku/>
        <w:wordWrap/>
        <w:overflowPunct/>
        <w:topLinePunct w:val="0"/>
        <w:autoSpaceDN/>
        <w:bidi w:val="0"/>
        <w:adjustRightInd/>
        <w:spacing w:before="0" w:beforeAutospacing="0" w:after="0" w:afterAutospacing="0" w:line="560" w:lineRule="exact"/>
        <w:ind w:firstLine="640" w:firstLineChars="200"/>
        <w:jc w:val="both"/>
        <w:textAlignment w:val="auto"/>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（一）财政拨款会议费、培训费和差旅费情况说明</w:t>
      </w:r>
    </w:p>
    <w:p w14:paraId="34C1FB6B">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本年度会议费支出0.00万元，与2023年度相比，减少0.20万元，下降100.0%，主要原因是本年度未支出会议费。本年度培训费支出3.95万元，与2023年度相比，减少3.04万元，下降43.5%，主要原因是本年度组织培训场次较上年度有所减少。本年度差旅费支出16.90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shd w:val="clear" w:color="auto" w:fill="FFFFFF"/>
        </w:rPr>
        <w:t>与2023年度相比，增加1.22万元，增长7.8%，主要原因是本年度职工出差次数增加。</w:t>
      </w:r>
    </w:p>
    <w:p w14:paraId="5DDF36B4">
      <w:pPr>
        <w:pStyle w:val="11"/>
        <w:keepNext w:val="0"/>
        <w:keepLines w:val="0"/>
        <w:pageBreakBefore w:val="0"/>
        <w:widowControl/>
        <w:shd w:val="clear"/>
        <w:kinsoku/>
        <w:wordWrap/>
        <w:overflowPunct/>
        <w:topLinePunct w:val="0"/>
        <w:autoSpaceDE w:val="0"/>
        <w:autoSpaceDN/>
        <w:bidi w:val="0"/>
        <w:adjustRightInd/>
        <w:spacing w:line="560" w:lineRule="exact"/>
        <w:ind w:firstLine="643"/>
        <w:textAlignment w:val="auto"/>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（二）机关运行经费情况说明</w:t>
      </w:r>
    </w:p>
    <w:p w14:paraId="406A2CFC">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2024年度本部门机关运行经费支出116.12万元，机关运行经费主要用于</w:t>
      </w:r>
      <w:r>
        <w:rPr>
          <w:rFonts w:hint="default" w:ascii="Times New Roman" w:hAnsi="Times New Roman" w:eastAsia="方正仿宋_GBK" w:cs="Times New Roman"/>
          <w:sz w:val="32"/>
          <w:szCs w:val="32"/>
        </w:rPr>
        <w:t>开支办公费、印刷费、邮电费、水电费、工会经费、其他交通费用等。</w:t>
      </w:r>
      <w:r>
        <w:rPr>
          <w:rFonts w:hint="default" w:ascii="Times New Roman" w:hAnsi="Times New Roman" w:eastAsia="方正仿宋_GBK" w:cs="Times New Roman"/>
          <w:sz w:val="32"/>
          <w:szCs w:val="32"/>
          <w:shd w:val="clear" w:color="auto" w:fill="FFFFFF"/>
        </w:rPr>
        <w:t>机关运行经费较上年支出数增加18.90万元，增长19.4%，主要原因是单位食堂开支经济科目从伙食补助费调整至其他商品服务支出。</w:t>
      </w:r>
    </w:p>
    <w:p w14:paraId="008A26FA">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（三）国有资产占用情况说明</w:t>
      </w:r>
    </w:p>
    <w:p w14:paraId="3A22E944">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截至2024年12月31日，本部门共有车辆8辆，其中，副部（省）级及以上领导用车0辆、主要负责人用车0辆、机要通信用车0辆、应急保障用车1辆、执法执勤用车7辆，特种专业技术用车0辆，离退休干部用车0辆。单价100万元（含）以上专用设备0台（套）。</w:t>
      </w:r>
    </w:p>
    <w:p w14:paraId="61854B1E">
      <w:pPr>
        <w:pStyle w:val="11"/>
        <w:keepNext w:val="0"/>
        <w:keepLines w:val="0"/>
        <w:pageBreakBefore w:val="0"/>
        <w:widowControl/>
        <w:shd w:val="clear"/>
        <w:kinsoku/>
        <w:wordWrap/>
        <w:overflowPunct/>
        <w:topLinePunct w:val="0"/>
        <w:autoSpaceDE w:val="0"/>
        <w:autoSpaceDN/>
        <w:bidi w:val="0"/>
        <w:adjustRightInd/>
        <w:spacing w:line="560" w:lineRule="exact"/>
        <w:ind w:firstLine="643"/>
        <w:textAlignment w:val="auto"/>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（四）政府采购支出情况说明</w:t>
      </w:r>
    </w:p>
    <w:p w14:paraId="17D1A2DB">
      <w:pPr>
        <w:keepNext w:val="0"/>
        <w:keepLines w:val="0"/>
        <w:pageBreakBefore w:val="0"/>
        <w:widowControl/>
        <w:shd w:val="clear"/>
        <w:kinsoku/>
        <w:wordWrap/>
        <w:overflowPunct/>
        <w:topLinePunct w:val="0"/>
        <w:autoSpaceDN/>
        <w:bidi w:val="0"/>
        <w:adjustRightIn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2024年度本部门政府采购支出总额136.54万元，其中：政府采购货物支出47.71万元、政府采购工程支出0.00万元、政府采购服务支出88.83万元。授予中小企业合同金额133.50</w:t>
      </w:r>
      <w:r>
        <w:rPr>
          <w:rFonts w:hint="default" w:ascii="Times New Roman" w:hAnsi="Times New Roman" w:eastAsia="方正仿宋_GBK" w:cs="Times New Roman"/>
          <w:sz w:val="32"/>
          <w:szCs w:val="32"/>
        </w:rPr>
        <w:t>万</w:t>
      </w:r>
      <w:r>
        <w:rPr>
          <w:rFonts w:hint="default" w:ascii="Times New Roman" w:hAnsi="Times New Roman" w:eastAsia="方正仿宋_GBK" w:cs="Times New Roman"/>
          <w:sz w:val="32"/>
          <w:szCs w:val="32"/>
          <w:shd w:val="clear" w:color="auto" w:fill="FFFFFF"/>
        </w:rPr>
        <w:t>元，占政府采购支出总额的97.8%，其中：授予小微企业合同金额133.50万元，占政府采购支出总额的97.8 %。主要用于</w:t>
      </w:r>
      <w:r>
        <w:rPr>
          <w:rFonts w:hint="default" w:ascii="Times New Roman" w:hAnsi="Times New Roman" w:eastAsia="方正仿宋_GBK" w:cs="Times New Roman"/>
          <w:sz w:val="32"/>
          <w:szCs w:val="32"/>
        </w:rPr>
        <w:t>采购电脑、桌椅、打印机、碎纸机等办公设备。</w:t>
      </w:r>
    </w:p>
    <w:p w14:paraId="336CD321">
      <w:pPr>
        <w:pStyle w:val="12"/>
        <w:keepNext w:val="0"/>
        <w:keepLines w:val="0"/>
        <w:pageBreakBefore w:val="0"/>
        <w:widowControl/>
        <w:shd w:val="clear"/>
        <w:kinsoku/>
        <w:wordWrap/>
        <w:overflowPunct/>
        <w:topLinePunct w:val="0"/>
        <w:autoSpaceDN/>
        <w:bidi w:val="0"/>
        <w:adjustRightIn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rPr>
      </w:pPr>
      <w:r>
        <w:rPr>
          <w:rStyle w:val="10"/>
          <w:rFonts w:hint="default" w:ascii="Times New Roman" w:hAnsi="Times New Roman" w:eastAsia="方正黑体_GBK" w:cs="Times New Roman"/>
          <w:b w:val="0"/>
          <w:bCs/>
          <w:sz w:val="32"/>
          <w:szCs w:val="32"/>
          <w:shd w:val="clear" w:color="auto" w:fill="FFFFFF"/>
        </w:rPr>
        <w:t>五、2024年度预算绩效管理情况说明</w:t>
      </w:r>
    </w:p>
    <w:p w14:paraId="4EEA7018">
      <w:pPr>
        <w:pStyle w:val="12"/>
        <w:keepNext w:val="0"/>
        <w:keepLines w:val="0"/>
        <w:pageBreakBefore w:val="0"/>
        <w:widowControl/>
        <w:shd w:val="clear"/>
        <w:kinsoku/>
        <w:wordWrap/>
        <w:overflowPunct/>
        <w:topLinePunct w:val="0"/>
        <w:autoSpaceDE w:val="0"/>
        <w:autoSpaceDN/>
        <w:bidi w:val="0"/>
        <w:adjustRightInd/>
        <w:spacing w:before="0" w:beforeAutospacing="0" w:after="0" w:afterAutospacing="0" w:line="560" w:lineRule="exact"/>
        <w:ind w:firstLine="640" w:firstLineChars="200"/>
        <w:textAlignment w:val="auto"/>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（一）单位自评情况</w:t>
      </w:r>
    </w:p>
    <w:p w14:paraId="6E2F9D69">
      <w:pPr>
        <w:keepNext w:val="0"/>
        <w:keepLines w:val="0"/>
        <w:pageBreakBefore w:val="0"/>
        <w:widowControl/>
        <w:shd w:val="clear"/>
        <w:kinsoku/>
        <w:wordWrap/>
        <w:overflowPunct/>
        <w:topLinePunct w:val="0"/>
        <w:autoSpaceDN/>
        <w:bidi w:val="0"/>
        <w:adjustRightIn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预算绩效管理要求，我部门对部门整体和2个二级项目开展了绩效自评，涉及财政拨款项目支出资金70万元。从评价结果看，2024年我局财务管理规范，财政资金使用效益较好，预算执行序时推进，项目管理规范，项目效益较好，全面完成了年初设定的绩效目标。</w:t>
      </w:r>
    </w:p>
    <w:p w14:paraId="0B34608A">
      <w:pPr>
        <w:keepNext w:val="0"/>
        <w:keepLines w:val="0"/>
        <w:pageBreakBefore w:val="0"/>
        <w:widowControl/>
        <w:shd w:val="clear"/>
        <w:kinsoku/>
        <w:wordWrap/>
        <w:overflowPunct/>
        <w:topLinePunct w:val="0"/>
        <w:autoSpaceDN/>
        <w:bidi w:val="0"/>
        <w:adjustRightInd/>
        <w:spacing w:line="560" w:lineRule="exact"/>
        <w:ind w:firstLine="640" w:firstLineChars="200"/>
        <w:textAlignment w:val="auto"/>
        <w:rPr>
          <w:rFonts w:hint="default" w:ascii="Times New Roman" w:hAnsi="Times New Roman" w:eastAsia="方正仿宋_GBK" w:cs="Times New Roman"/>
          <w:sz w:val="32"/>
          <w:szCs w:val="32"/>
        </w:rPr>
      </w:pPr>
    </w:p>
    <w:p w14:paraId="1AD752B4">
      <w:pPr>
        <w:keepNext w:val="0"/>
        <w:keepLines w:val="0"/>
        <w:pageBreakBefore w:val="0"/>
        <w:widowControl/>
        <w:shd w:val="clear"/>
        <w:kinsoku/>
        <w:wordWrap/>
        <w:overflowPunct/>
        <w:topLinePunct w:val="0"/>
        <w:autoSpaceDN/>
        <w:bidi w:val="0"/>
        <w:adjustRightInd/>
        <w:spacing w:line="560" w:lineRule="exact"/>
        <w:ind w:firstLine="640" w:firstLineChars="200"/>
        <w:textAlignment w:val="auto"/>
        <w:rPr>
          <w:rFonts w:hint="default" w:ascii="Times New Roman" w:hAnsi="Times New Roman" w:eastAsia="方正仿宋_GBK" w:cs="Times New Roman"/>
          <w:sz w:val="32"/>
          <w:szCs w:val="32"/>
        </w:rPr>
      </w:pPr>
    </w:p>
    <w:p w14:paraId="2F758C87">
      <w:pPr>
        <w:keepNext w:val="0"/>
        <w:keepLines w:val="0"/>
        <w:pageBreakBefore w:val="0"/>
        <w:widowControl/>
        <w:shd w:val="clear"/>
        <w:kinsoku/>
        <w:wordWrap/>
        <w:overflowPunct/>
        <w:topLinePunct w:val="0"/>
        <w:autoSpaceDE/>
        <w:autoSpaceDN/>
        <w:bidi w:val="0"/>
        <w:adjustRightInd/>
        <w:snapToGrid/>
        <w:spacing w:line="360" w:lineRule="exact"/>
        <w:ind w:firstLine="640" w:firstLineChars="200"/>
        <w:textAlignment w:val="auto"/>
        <w:rPr>
          <w:rFonts w:hint="default" w:ascii="Times New Roman" w:hAnsi="Times New Roman" w:eastAsia="方正仿宋_GBK" w:cs="Times New Roman"/>
          <w:sz w:val="32"/>
          <w:szCs w:val="32"/>
        </w:rPr>
      </w:pPr>
    </w:p>
    <w:p w14:paraId="6F970A43">
      <w:pPr>
        <w:pStyle w:val="12"/>
        <w:keepNext w:val="0"/>
        <w:keepLines w:val="0"/>
        <w:pageBreakBefore w:val="0"/>
        <w:widowControl/>
        <w:shd w:val="clear"/>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hint="eastAsia" w:ascii="方正黑体_GBK" w:hAnsi="方正黑体_GBK" w:eastAsia="方正黑体_GBK" w:cs="方正黑体_GBK"/>
          <w:b w:val="0"/>
          <w:bCs w:val="0"/>
          <w:sz w:val="32"/>
          <w:szCs w:val="32"/>
          <w:shd w:val="clear" w:color="auto" w:fill="FFFFFF"/>
        </w:rPr>
      </w:pPr>
      <w:r>
        <w:rPr>
          <w:rFonts w:hint="eastAsia" w:ascii="方正黑体_GBK" w:hAnsi="方正黑体_GBK" w:eastAsia="方正黑体_GBK" w:cs="方正黑体_GBK"/>
          <w:b w:val="0"/>
          <w:bCs w:val="0"/>
          <w:sz w:val="32"/>
          <w:szCs w:val="32"/>
          <w:shd w:val="clear" w:color="auto" w:fill="FFFFFF"/>
        </w:rPr>
        <w:t>部门整体绩效自评表</w:t>
      </w:r>
    </w:p>
    <w:tbl>
      <w:tblPr>
        <w:tblStyle w:val="7"/>
        <w:tblW w:w="4999" w:type="pct"/>
        <w:tblInd w:w="0" w:type="dxa"/>
        <w:tblLayout w:type="fixed"/>
        <w:tblCellMar>
          <w:top w:w="0" w:type="dxa"/>
          <w:left w:w="108" w:type="dxa"/>
          <w:bottom w:w="0" w:type="dxa"/>
          <w:right w:w="108" w:type="dxa"/>
        </w:tblCellMar>
      </w:tblPr>
      <w:tblGrid>
        <w:gridCol w:w="669"/>
        <w:gridCol w:w="372"/>
        <w:gridCol w:w="4"/>
        <w:gridCol w:w="659"/>
        <w:gridCol w:w="139"/>
        <w:gridCol w:w="581"/>
        <w:gridCol w:w="195"/>
        <w:gridCol w:w="545"/>
        <w:gridCol w:w="760"/>
        <w:gridCol w:w="285"/>
        <w:gridCol w:w="885"/>
        <w:gridCol w:w="450"/>
        <w:gridCol w:w="143"/>
        <w:gridCol w:w="5"/>
        <w:gridCol w:w="483"/>
        <w:gridCol w:w="569"/>
        <w:gridCol w:w="825"/>
        <w:gridCol w:w="540"/>
        <w:gridCol w:w="960"/>
      </w:tblGrid>
      <w:tr w14:paraId="7E499FB6">
        <w:tblPrEx>
          <w:tblCellMar>
            <w:top w:w="0" w:type="dxa"/>
            <w:left w:w="108" w:type="dxa"/>
            <w:bottom w:w="0" w:type="dxa"/>
            <w:right w:w="108" w:type="dxa"/>
          </w:tblCellMar>
        </w:tblPrEx>
        <w:trPr>
          <w:trHeight w:val="799" w:hRule="atLeast"/>
        </w:trPr>
        <w:tc>
          <w:tcPr>
            <w:tcW w:w="5000" w:type="pct"/>
            <w:gridSpan w:val="19"/>
            <w:tcBorders>
              <w:top w:val="single" w:color="auto" w:sz="4" w:space="0"/>
              <w:left w:val="single" w:color="auto" w:sz="4" w:space="0"/>
              <w:bottom w:val="single" w:color="auto" w:sz="4" w:space="0"/>
              <w:right w:val="single" w:color="auto" w:sz="4" w:space="0"/>
            </w:tcBorders>
            <w:shd w:val="clear" w:color="auto" w:fill="auto"/>
            <w:noWrap/>
            <w:vAlign w:val="center"/>
          </w:tcPr>
          <w:p w14:paraId="509E4D37">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微软雅黑" w:cs="Times New Roman"/>
                <w:b/>
                <w:bCs/>
                <w:sz w:val="40"/>
                <w:szCs w:val="40"/>
              </w:rPr>
            </w:pPr>
            <w:r>
              <w:rPr>
                <w:rFonts w:hint="default" w:ascii="Times New Roman" w:hAnsi="Times New Roman" w:eastAsia="方正黑体_GBK" w:cs="Times New Roman"/>
                <w:b w:val="0"/>
                <w:bCs w:val="0"/>
                <w:sz w:val="32"/>
                <w:szCs w:val="32"/>
              </w:rPr>
              <w:t>2024年度部门整体绩效自评表</w:t>
            </w:r>
          </w:p>
        </w:tc>
      </w:tr>
      <w:tr w14:paraId="672B2753">
        <w:tblPrEx>
          <w:tblCellMar>
            <w:top w:w="0" w:type="dxa"/>
            <w:left w:w="108" w:type="dxa"/>
            <w:bottom w:w="0" w:type="dxa"/>
            <w:right w:w="108" w:type="dxa"/>
          </w:tblCellMar>
        </w:tblPrEx>
        <w:trPr>
          <w:trHeight w:val="499" w:hRule="atLeast"/>
        </w:trPr>
        <w:tc>
          <w:tcPr>
            <w:tcW w:w="368" w:type="pct"/>
            <w:tcBorders>
              <w:top w:val="nil"/>
              <w:left w:val="single" w:color="auto" w:sz="4" w:space="0"/>
              <w:bottom w:val="single" w:color="auto" w:sz="4" w:space="0"/>
              <w:right w:val="single" w:color="auto" w:sz="4" w:space="0"/>
            </w:tcBorders>
            <w:shd w:val="clear" w:color="auto" w:fill="auto"/>
            <w:noWrap/>
            <w:vAlign w:val="center"/>
          </w:tcPr>
          <w:p w14:paraId="68D506EA">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项目名称</w:t>
            </w:r>
          </w:p>
        </w:tc>
        <w:tc>
          <w:tcPr>
            <w:tcW w:w="647" w:type="pct"/>
            <w:gridSpan w:val="4"/>
            <w:tcBorders>
              <w:top w:val="single" w:color="auto" w:sz="4" w:space="0"/>
              <w:left w:val="nil"/>
              <w:bottom w:val="single" w:color="auto" w:sz="4" w:space="0"/>
              <w:right w:val="single" w:color="auto" w:sz="4" w:space="0"/>
            </w:tcBorders>
            <w:shd w:val="clear" w:color="auto" w:fill="auto"/>
            <w:noWrap/>
            <w:vAlign w:val="center"/>
          </w:tcPr>
          <w:p w14:paraId="5E1F11A1">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城口县司法局整体自评</w:t>
            </w:r>
          </w:p>
        </w:tc>
        <w:tc>
          <w:tcPr>
            <w:tcW w:w="427" w:type="pct"/>
            <w:gridSpan w:val="2"/>
            <w:tcBorders>
              <w:top w:val="nil"/>
              <w:left w:val="nil"/>
              <w:bottom w:val="single" w:color="auto" w:sz="4" w:space="0"/>
              <w:right w:val="single" w:color="auto" w:sz="4" w:space="0"/>
            </w:tcBorders>
            <w:shd w:val="clear" w:color="auto" w:fill="auto"/>
            <w:noWrap/>
            <w:vAlign w:val="center"/>
          </w:tcPr>
          <w:p w14:paraId="580B6091">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项目编码</w:t>
            </w:r>
          </w:p>
        </w:tc>
        <w:tc>
          <w:tcPr>
            <w:tcW w:w="876" w:type="pct"/>
            <w:gridSpan w:val="3"/>
            <w:tcBorders>
              <w:top w:val="single" w:color="auto" w:sz="4" w:space="0"/>
              <w:left w:val="nil"/>
              <w:bottom w:val="single" w:color="auto" w:sz="4" w:space="0"/>
              <w:right w:val="single" w:color="auto" w:sz="4" w:space="0"/>
            </w:tcBorders>
            <w:shd w:val="clear" w:color="auto" w:fill="auto"/>
            <w:noWrap/>
            <w:vAlign w:val="center"/>
          </w:tcPr>
          <w:p w14:paraId="09BC64B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50022900024P000109</w:t>
            </w:r>
          </w:p>
        </w:tc>
        <w:tc>
          <w:tcPr>
            <w:tcW w:w="736" w:type="pct"/>
            <w:gridSpan w:val="2"/>
            <w:tcBorders>
              <w:top w:val="nil"/>
              <w:left w:val="nil"/>
              <w:bottom w:val="single" w:color="auto" w:sz="4" w:space="0"/>
              <w:right w:val="single" w:color="auto" w:sz="4" w:space="0"/>
            </w:tcBorders>
            <w:shd w:val="clear" w:color="auto" w:fill="auto"/>
            <w:noWrap/>
            <w:vAlign w:val="center"/>
          </w:tcPr>
          <w:p w14:paraId="13A19D6D">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自评总分</w:t>
            </w:r>
          </w:p>
        </w:tc>
        <w:tc>
          <w:tcPr>
            <w:tcW w:w="661" w:type="pct"/>
            <w:gridSpan w:val="4"/>
            <w:tcBorders>
              <w:top w:val="single" w:color="auto" w:sz="4" w:space="0"/>
              <w:left w:val="nil"/>
              <w:bottom w:val="single" w:color="auto" w:sz="4" w:space="0"/>
              <w:right w:val="single" w:color="auto" w:sz="4" w:space="0"/>
            </w:tcBorders>
            <w:shd w:val="clear" w:color="auto" w:fill="auto"/>
            <w:noWrap/>
            <w:vAlign w:val="center"/>
          </w:tcPr>
          <w:p w14:paraId="5C33278A">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99.64</w:t>
            </w:r>
          </w:p>
        </w:tc>
        <w:tc>
          <w:tcPr>
            <w:tcW w:w="454" w:type="pct"/>
            <w:tcBorders>
              <w:top w:val="nil"/>
              <w:left w:val="nil"/>
              <w:bottom w:val="single" w:color="auto" w:sz="4" w:space="0"/>
              <w:right w:val="single" w:color="auto" w:sz="4" w:space="0"/>
            </w:tcBorders>
            <w:shd w:val="clear" w:color="auto" w:fill="auto"/>
            <w:noWrap/>
            <w:vAlign w:val="center"/>
          </w:tcPr>
          <w:p w14:paraId="6BF1CF15">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b/>
                <w:bCs/>
                <w:sz w:val="22"/>
                <w:szCs w:val="22"/>
              </w:rPr>
            </w:pPr>
          </w:p>
        </w:tc>
        <w:tc>
          <w:tcPr>
            <w:tcW w:w="826" w:type="pct"/>
            <w:gridSpan w:val="2"/>
            <w:tcBorders>
              <w:top w:val="nil"/>
              <w:left w:val="nil"/>
              <w:bottom w:val="single" w:color="auto" w:sz="4" w:space="0"/>
              <w:right w:val="single" w:color="auto" w:sz="4" w:space="0"/>
            </w:tcBorders>
            <w:shd w:val="clear" w:color="auto" w:fill="auto"/>
            <w:vAlign w:val="center"/>
          </w:tcPr>
          <w:p w14:paraId="0A7AFEB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r>
      <w:tr w14:paraId="4AAFDC9D">
        <w:tblPrEx>
          <w:tblCellMar>
            <w:top w:w="0" w:type="dxa"/>
            <w:left w:w="108" w:type="dxa"/>
            <w:bottom w:w="0" w:type="dxa"/>
            <w:right w:w="108" w:type="dxa"/>
          </w:tblCellMar>
        </w:tblPrEx>
        <w:trPr>
          <w:trHeight w:val="499" w:hRule="atLeast"/>
        </w:trPr>
        <w:tc>
          <w:tcPr>
            <w:tcW w:w="368" w:type="pct"/>
            <w:tcBorders>
              <w:top w:val="nil"/>
              <w:left w:val="single" w:color="auto" w:sz="4" w:space="0"/>
              <w:bottom w:val="single" w:color="auto" w:sz="4" w:space="0"/>
              <w:right w:val="single" w:color="auto" w:sz="4" w:space="0"/>
            </w:tcBorders>
            <w:shd w:val="clear" w:color="auto" w:fill="auto"/>
            <w:noWrap/>
            <w:vAlign w:val="center"/>
          </w:tcPr>
          <w:p w14:paraId="37115830">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项目主管部门</w:t>
            </w:r>
          </w:p>
        </w:tc>
        <w:tc>
          <w:tcPr>
            <w:tcW w:w="647" w:type="pct"/>
            <w:gridSpan w:val="4"/>
            <w:tcBorders>
              <w:top w:val="single" w:color="auto" w:sz="4" w:space="0"/>
              <w:left w:val="nil"/>
              <w:bottom w:val="single" w:color="auto" w:sz="4" w:space="0"/>
              <w:right w:val="single" w:color="auto" w:sz="4" w:space="0"/>
            </w:tcBorders>
            <w:shd w:val="clear" w:color="auto" w:fill="auto"/>
            <w:noWrap/>
            <w:vAlign w:val="center"/>
          </w:tcPr>
          <w:p w14:paraId="111E73E0">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315-城口县司法局</w:t>
            </w:r>
          </w:p>
        </w:tc>
        <w:tc>
          <w:tcPr>
            <w:tcW w:w="427" w:type="pct"/>
            <w:gridSpan w:val="2"/>
            <w:tcBorders>
              <w:top w:val="nil"/>
              <w:left w:val="nil"/>
              <w:bottom w:val="single" w:color="auto" w:sz="4" w:space="0"/>
              <w:right w:val="single" w:color="auto" w:sz="4" w:space="0"/>
            </w:tcBorders>
            <w:shd w:val="clear" w:color="auto" w:fill="auto"/>
            <w:noWrap/>
            <w:vAlign w:val="center"/>
          </w:tcPr>
          <w:p w14:paraId="3D70A499">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财政归口处室</w:t>
            </w:r>
          </w:p>
        </w:tc>
        <w:tc>
          <w:tcPr>
            <w:tcW w:w="876" w:type="pct"/>
            <w:gridSpan w:val="3"/>
            <w:tcBorders>
              <w:top w:val="single" w:color="auto" w:sz="4" w:space="0"/>
              <w:left w:val="nil"/>
              <w:bottom w:val="single" w:color="auto" w:sz="4" w:space="0"/>
              <w:right w:val="single" w:color="auto" w:sz="4" w:space="0"/>
            </w:tcBorders>
            <w:shd w:val="clear" w:color="auto" w:fill="auto"/>
            <w:noWrap/>
            <w:vAlign w:val="center"/>
          </w:tcPr>
          <w:p w14:paraId="0FFC9D94">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001-行政财务和社会保障科</w:t>
            </w:r>
          </w:p>
        </w:tc>
        <w:tc>
          <w:tcPr>
            <w:tcW w:w="736" w:type="pct"/>
            <w:gridSpan w:val="2"/>
            <w:tcBorders>
              <w:top w:val="nil"/>
              <w:left w:val="nil"/>
              <w:bottom w:val="single" w:color="auto" w:sz="4" w:space="0"/>
              <w:right w:val="single" w:color="auto" w:sz="4" w:space="0"/>
            </w:tcBorders>
            <w:shd w:val="clear" w:color="auto" w:fill="auto"/>
            <w:noWrap/>
            <w:vAlign w:val="center"/>
          </w:tcPr>
          <w:p w14:paraId="293E6DA7">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部门联系人</w:t>
            </w:r>
          </w:p>
        </w:tc>
        <w:tc>
          <w:tcPr>
            <w:tcW w:w="661" w:type="pct"/>
            <w:gridSpan w:val="4"/>
            <w:tcBorders>
              <w:top w:val="single" w:color="auto" w:sz="4" w:space="0"/>
              <w:left w:val="nil"/>
              <w:bottom w:val="single" w:color="auto" w:sz="4" w:space="0"/>
              <w:right w:val="single" w:color="auto" w:sz="4" w:space="0"/>
            </w:tcBorders>
            <w:shd w:val="clear" w:color="auto" w:fill="auto"/>
            <w:noWrap/>
            <w:vAlign w:val="center"/>
          </w:tcPr>
          <w:p w14:paraId="462206E0">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费永兰</w:t>
            </w:r>
          </w:p>
        </w:tc>
        <w:tc>
          <w:tcPr>
            <w:tcW w:w="454" w:type="pct"/>
            <w:tcBorders>
              <w:top w:val="nil"/>
              <w:left w:val="nil"/>
              <w:bottom w:val="single" w:color="auto" w:sz="4" w:space="0"/>
              <w:right w:val="single" w:color="auto" w:sz="4" w:space="0"/>
            </w:tcBorders>
            <w:shd w:val="clear" w:color="auto" w:fill="auto"/>
            <w:noWrap/>
            <w:vAlign w:val="center"/>
          </w:tcPr>
          <w:p w14:paraId="5D523EA7">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b/>
                <w:bCs/>
                <w:sz w:val="22"/>
                <w:szCs w:val="22"/>
              </w:rPr>
            </w:pPr>
            <w:r>
              <w:rPr>
                <w:rFonts w:hint="eastAsia" w:ascii="方正黑体_GBK" w:hAnsi="方正黑体_GBK" w:eastAsia="方正黑体_GBK" w:cs="方正黑体_GBK"/>
                <w:b w:val="0"/>
                <w:bCs w:val="0"/>
                <w:sz w:val="22"/>
                <w:szCs w:val="22"/>
              </w:rPr>
              <w:t>联系电话</w:t>
            </w:r>
          </w:p>
        </w:tc>
        <w:tc>
          <w:tcPr>
            <w:tcW w:w="826" w:type="pct"/>
            <w:gridSpan w:val="2"/>
            <w:tcBorders>
              <w:top w:val="nil"/>
              <w:left w:val="nil"/>
              <w:bottom w:val="single" w:color="auto" w:sz="4" w:space="0"/>
              <w:right w:val="single" w:color="auto" w:sz="4" w:space="0"/>
            </w:tcBorders>
            <w:shd w:val="clear" w:color="auto" w:fill="auto"/>
            <w:vAlign w:val="center"/>
          </w:tcPr>
          <w:p w14:paraId="1D103E51">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17384728467</w:t>
            </w:r>
          </w:p>
        </w:tc>
      </w:tr>
      <w:tr w14:paraId="677E4ED7">
        <w:tblPrEx>
          <w:tblCellMar>
            <w:top w:w="0" w:type="dxa"/>
            <w:left w:w="108" w:type="dxa"/>
            <w:bottom w:w="0" w:type="dxa"/>
            <w:right w:w="108" w:type="dxa"/>
          </w:tblCellMar>
        </w:tblPrEx>
        <w:trPr>
          <w:trHeight w:val="600" w:hRule="atLeast"/>
        </w:trPr>
        <w:tc>
          <w:tcPr>
            <w:tcW w:w="5000" w:type="pct"/>
            <w:gridSpan w:val="19"/>
            <w:tcBorders>
              <w:top w:val="single" w:color="auto" w:sz="4" w:space="0"/>
              <w:left w:val="single" w:color="auto" w:sz="4" w:space="0"/>
              <w:bottom w:val="single" w:color="auto" w:sz="4" w:space="0"/>
              <w:right w:val="single" w:color="auto" w:sz="4" w:space="0"/>
            </w:tcBorders>
            <w:shd w:val="clear" w:color="auto" w:fill="auto"/>
            <w:noWrap/>
            <w:vAlign w:val="center"/>
          </w:tcPr>
          <w:p w14:paraId="41135E12">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b/>
                <w:bCs/>
                <w:sz w:val="22"/>
                <w:szCs w:val="22"/>
              </w:rPr>
            </w:pPr>
            <w:r>
              <w:rPr>
                <w:rFonts w:hint="eastAsia" w:ascii="方正黑体_GBK" w:hAnsi="方正黑体_GBK" w:eastAsia="方正黑体_GBK" w:cs="方正黑体_GBK"/>
                <w:b w:val="0"/>
                <w:bCs w:val="0"/>
                <w:sz w:val="22"/>
                <w:szCs w:val="22"/>
              </w:rPr>
              <w:t>资金情况</w:t>
            </w:r>
          </w:p>
        </w:tc>
      </w:tr>
      <w:tr w14:paraId="3DF2C52F">
        <w:tblPrEx>
          <w:tblCellMar>
            <w:top w:w="0" w:type="dxa"/>
            <w:left w:w="108" w:type="dxa"/>
            <w:bottom w:w="0" w:type="dxa"/>
            <w:right w:w="108" w:type="dxa"/>
          </w:tblCellMar>
        </w:tblPrEx>
        <w:trPr>
          <w:trHeight w:val="499" w:hRule="atLeast"/>
        </w:trPr>
        <w:tc>
          <w:tcPr>
            <w:tcW w:w="57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F79165">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　</w:t>
            </w:r>
          </w:p>
        </w:tc>
        <w:tc>
          <w:tcPr>
            <w:tcW w:w="869" w:type="pct"/>
            <w:gridSpan w:val="5"/>
            <w:tcBorders>
              <w:top w:val="single" w:color="auto" w:sz="4" w:space="0"/>
              <w:left w:val="nil"/>
              <w:bottom w:val="single" w:color="auto" w:sz="4" w:space="0"/>
              <w:right w:val="single" w:color="auto" w:sz="4" w:space="0"/>
            </w:tcBorders>
            <w:shd w:val="clear" w:color="auto" w:fill="auto"/>
            <w:noWrap/>
            <w:vAlign w:val="center"/>
          </w:tcPr>
          <w:p w14:paraId="4BE9CFD3">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年初预算数</w:t>
            </w:r>
          </w:p>
        </w:tc>
        <w:tc>
          <w:tcPr>
            <w:tcW w:w="876" w:type="pct"/>
            <w:gridSpan w:val="3"/>
            <w:tcBorders>
              <w:top w:val="single" w:color="auto" w:sz="4" w:space="0"/>
              <w:left w:val="nil"/>
              <w:bottom w:val="single" w:color="auto" w:sz="4" w:space="0"/>
              <w:right w:val="single" w:color="auto" w:sz="4" w:space="0"/>
            </w:tcBorders>
            <w:shd w:val="clear" w:color="auto" w:fill="auto"/>
            <w:noWrap/>
            <w:vAlign w:val="center"/>
          </w:tcPr>
          <w:p w14:paraId="3FFBA4E7">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全年（调整）预算数</w:t>
            </w:r>
          </w:p>
        </w:tc>
        <w:tc>
          <w:tcPr>
            <w:tcW w:w="817" w:type="pct"/>
            <w:gridSpan w:val="4"/>
            <w:tcBorders>
              <w:top w:val="single" w:color="auto" w:sz="4" w:space="0"/>
              <w:left w:val="nil"/>
              <w:bottom w:val="single" w:color="auto" w:sz="4" w:space="0"/>
              <w:right w:val="single" w:color="auto" w:sz="4" w:space="0"/>
            </w:tcBorders>
            <w:shd w:val="clear" w:color="auto" w:fill="auto"/>
            <w:noWrap/>
            <w:vAlign w:val="center"/>
          </w:tcPr>
          <w:p w14:paraId="10F8E24E">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全年执行数</w:t>
            </w:r>
          </w:p>
        </w:tc>
        <w:tc>
          <w:tcPr>
            <w:tcW w:w="579" w:type="pct"/>
            <w:gridSpan w:val="2"/>
            <w:tcBorders>
              <w:top w:val="nil"/>
              <w:left w:val="nil"/>
              <w:bottom w:val="single" w:color="auto" w:sz="4" w:space="0"/>
              <w:right w:val="single" w:color="auto" w:sz="4" w:space="0"/>
            </w:tcBorders>
            <w:shd w:val="clear" w:color="auto" w:fill="auto"/>
            <w:noWrap/>
            <w:vAlign w:val="center"/>
          </w:tcPr>
          <w:p w14:paraId="0B7DECC2">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执行率</w:t>
            </w:r>
          </w:p>
        </w:tc>
        <w:tc>
          <w:tcPr>
            <w:tcW w:w="752" w:type="pct"/>
            <w:gridSpan w:val="2"/>
            <w:tcBorders>
              <w:top w:val="nil"/>
              <w:left w:val="nil"/>
              <w:bottom w:val="single" w:color="auto" w:sz="4" w:space="0"/>
              <w:right w:val="single" w:color="auto" w:sz="4" w:space="0"/>
            </w:tcBorders>
            <w:shd w:val="clear" w:color="auto" w:fill="auto"/>
            <w:noWrap/>
            <w:vAlign w:val="center"/>
          </w:tcPr>
          <w:p w14:paraId="3743C9C2">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执行率权重</w:t>
            </w:r>
          </w:p>
        </w:tc>
        <w:tc>
          <w:tcPr>
            <w:tcW w:w="529" w:type="pct"/>
            <w:tcBorders>
              <w:top w:val="nil"/>
              <w:left w:val="nil"/>
              <w:bottom w:val="single" w:color="auto" w:sz="4" w:space="0"/>
              <w:right w:val="single" w:color="auto" w:sz="4" w:space="0"/>
            </w:tcBorders>
            <w:shd w:val="clear" w:color="auto" w:fill="auto"/>
            <w:noWrap/>
            <w:vAlign w:val="center"/>
          </w:tcPr>
          <w:p w14:paraId="58A98857">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执行率得分</w:t>
            </w:r>
          </w:p>
        </w:tc>
      </w:tr>
      <w:tr w14:paraId="055163E4">
        <w:tblPrEx>
          <w:tblCellMar>
            <w:top w:w="0" w:type="dxa"/>
            <w:left w:w="108" w:type="dxa"/>
            <w:bottom w:w="0" w:type="dxa"/>
            <w:right w:w="108" w:type="dxa"/>
          </w:tblCellMar>
        </w:tblPrEx>
        <w:trPr>
          <w:trHeight w:val="499" w:hRule="atLeast"/>
        </w:trPr>
        <w:tc>
          <w:tcPr>
            <w:tcW w:w="573" w:type="pct"/>
            <w:gridSpan w:val="2"/>
            <w:tcBorders>
              <w:top w:val="nil"/>
              <w:left w:val="single" w:color="auto" w:sz="4" w:space="0"/>
              <w:bottom w:val="single" w:color="auto" w:sz="4" w:space="0"/>
              <w:right w:val="single" w:color="auto" w:sz="4" w:space="0"/>
            </w:tcBorders>
            <w:shd w:val="clear" w:color="auto" w:fill="auto"/>
            <w:vAlign w:val="center"/>
          </w:tcPr>
          <w:p w14:paraId="22A2A388">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年度总金额</w:t>
            </w:r>
          </w:p>
          <w:p w14:paraId="14AB596A">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c>
          <w:tcPr>
            <w:tcW w:w="869" w:type="pct"/>
            <w:gridSpan w:val="5"/>
            <w:tcBorders>
              <w:top w:val="nil"/>
              <w:left w:val="nil"/>
              <w:bottom w:val="single" w:color="auto" w:sz="4" w:space="0"/>
              <w:right w:val="single" w:color="auto" w:sz="4" w:space="0"/>
            </w:tcBorders>
            <w:shd w:val="clear" w:color="auto" w:fill="auto"/>
            <w:noWrap/>
            <w:vAlign w:val="center"/>
          </w:tcPr>
          <w:p w14:paraId="1E336EB5">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p w14:paraId="561559B7">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15,203,863.44</w:t>
            </w:r>
          </w:p>
        </w:tc>
        <w:tc>
          <w:tcPr>
            <w:tcW w:w="876" w:type="pct"/>
            <w:gridSpan w:val="3"/>
            <w:tcBorders>
              <w:top w:val="nil"/>
              <w:left w:val="nil"/>
              <w:bottom w:val="single" w:color="auto" w:sz="4" w:space="0"/>
              <w:right w:val="single" w:color="auto" w:sz="4" w:space="0"/>
            </w:tcBorders>
            <w:shd w:val="clear" w:color="auto" w:fill="auto"/>
            <w:noWrap/>
            <w:vAlign w:val="center"/>
          </w:tcPr>
          <w:p w14:paraId="479F8747">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16,195,981.44</w:t>
            </w:r>
          </w:p>
        </w:tc>
        <w:tc>
          <w:tcPr>
            <w:tcW w:w="817" w:type="pct"/>
            <w:gridSpan w:val="4"/>
            <w:tcBorders>
              <w:top w:val="nil"/>
              <w:left w:val="nil"/>
              <w:bottom w:val="single" w:color="auto" w:sz="4" w:space="0"/>
              <w:right w:val="single" w:color="auto" w:sz="4" w:space="0"/>
            </w:tcBorders>
            <w:shd w:val="clear" w:color="auto" w:fill="auto"/>
            <w:noWrap/>
            <w:vAlign w:val="center"/>
          </w:tcPr>
          <w:p w14:paraId="396EAEA1">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15,606,463.51</w:t>
            </w:r>
          </w:p>
        </w:tc>
        <w:tc>
          <w:tcPr>
            <w:tcW w:w="579" w:type="pct"/>
            <w:gridSpan w:val="2"/>
            <w:tcBorders>
              <w:top w:val="nil"/>
              <w:left w:val="nil"/>
              <w:bottom w:val="single" w:color="auto" w:sz="4" w:space="0"/>
              <w:right w:val="single" w:color="auto" w:sz="4" w:space="0"/>
            </w:tcBorders>
            <w:shd w:val="clear" w:color="auto" w:fill="auto"/>
            <w:noWrap/>
            <w:vAlign w:val="center"/>
          </w:tcPr>
          <w:p w14:paraId="299E706C">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c>
          <w:tcPr>
            <w:tcW w:w="752" w:type="pct"/>
            <w:gridSpan w:val="2"/>
            <w:tcBorders>
              <w:top w:val="nil"/>
              <w:left w:val="nil"/>
              <w:bottom w:val="single" w:color="auto" w:sz="4" w:space="0"/>
              <w:right w:val="single" w:color="auto" w:sz="4" w:space="0"/>
            </w:tcBorders>
            <w:shd w:val="clear" w:color="auto" w:fill="auto"/>
            <w:noWrap/>
            <w:vAlign w:val="center"/>
          </w:tcPr>
          <w:p w14:paraId="3E8AAEF7">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c>
          <w:tcPr>
            <w:tcW w:w="529" w:type="pct"/>
            <w:tcBorders>
              <w:top w:val="nil"/>
              <w:left w:val="nil"/>
              <w:bottom w:val="single" w:color="auto" w:sz="4" w:space="0"/>
              <w:right w:val="single" w:color="auto" w:sz="4" w:space="0"/>
            </w:tcBorders>
            <w:shd w:val="clear" w:color="auto" w:fill="auto"/>
            <w:noWrap/>
            <w:vAlign w:val="center"/>
          </w:tcPr>
          <w:p w14:paraId="553C32DE">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r>
      <w:tr w14:paraId="71FBE58C">
        <w:tblPrEx>
          <w:tblCellMar>
            <w:top w:w="0" w:type="dxa"/>
            <w:left w:w="108" w:type="dxa"/>
            <w:bottom w:w="0" w:type="dxa"/>
            <w:right w:w="108" w:type="dxa"/>
          </w:tblCellMar>
        </w:tblPrEx>
        <w:trPr>
          <w:trHeight w:val="499" w:hRule="atLeast"/>
        </w:trPr>
        <w:tc>
          <w:tcPr>
            <w:tcW w:w="573" w:type="pct"/>
            <w:gridSpan w:val="2"/>
            <w:tcBorders>
              <w:top w:val="nil"/>
              <w:left w:val="single" w:color="auto" w:sz="4" w:space="0"/>
              <w:bottom w:val="single" w:color="auto" w:sz="4" w:space="0"/>
              <w:right w:val="single" w:color="auto" w:sz="4" w:space="0"/>
            </w:tcBorders>
            <w:shd w:val="clear" w:color="auto" w:fill="auto"/>
            <w:vAlign w:val="center"/>
          </w:tcPr>
          <w:p w14:paraId="6296BF06">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其中：财政拨款</w:t>
            </w:r>
          </w:p>
          <w:p w14:paraId="416144A7">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c>
          <w:tcPr>
            <w:tcW w:w="869" w:type="pct"/>
            <w:gridSpan w:val="5"/>
            <w:tcBorders>
              <w:top w:val="nil"/>
              <w:left w:val="nil"/>
              <w:bottom w:val="single" w:color="auto" w:sz="4" w:space="0"/>
              <w:right w:val="single" w:color="auto" w:sz="4" w:space="0"/>
            </w:tcBorders>
            <w:shd w:val="clear" w:color="auto" w:fill="auto"/>
            <w:noWrap/>
            <w:vAlign w:val="center"/>
          </w:tcPr>
          <w:p w14:paraId="03C62D4F">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p w14:paraId="675792DF">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15,203,863.44</w:t>
            </w:r>
          </w:p>
        </w:tc>
        <w:tc>
          <w:tcPr>
            <w:tcW w:w="876" w:type="pct"/>
            <w:gridSpan w:val="3"/>
            <w:tcBorders>
              <w:top w:val="nil"/>
              <w:left w:val="nil"/>
              <w:bottom w:val="single" w:color="auto" w:sz="4" w:space="0"/>
              <w:right w:val="single" w:color="auto" w:sz="4" w:space="0"/>
            </w:tcBorders>
            <w:shd w:val="clear" w:color="auto" w:fill="auto"/>
            <w:noWrap/>
            <w:vAlign w:val="center"/>
          </w:tcPr>
          <w:p w14:paraId="313F5C61">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p w14:paraId="408D3F09">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16,195,981.44</w:t>
            </w:r>
          </w:p>
        </w:tc>
        <w:tc>
          <w:tcPr>
            <w:tcW w:w="817" w:type="pct"/>
            <w:gridSpan w:val="4"/>
            <w:tcBorders>
              <w:top w:val="nil"/>
              <w:left w:val="nil"/>
              <w:bottom w:val="single" w:color="auto" w:sz="4" w:space="0"/>
              <w:right w:val="single" w:color="auto" w:sz="4" w:space="0"/>
            </w:tcBorders>
            <w:shd w:val="clear" w:color="auto" w:fill="auto"/>
            <w:noWrap/>
            <w:vAlign w:val="center"/>
          </w:tcPr>
          <w:p w14:paraId="0F5D89E7">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p w14:paraId="48BAB227">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15,606,463.51</w:t>
            </w:r>
          </w:p>
        </w:tc>
        <w:tc>
          <w:tcPr>
            <w:tcW w:w="579" w:type="pct"/>
            <w:gridSpan w:val="2"/>
            <w:tcBorders>
              <w:top w:val="nil"/>
              <w:left w:val="nil"/>
              <w:bottom w:val="single" w:color="auto" w:sz="4" w:space="0"/>
              <w:right w:val="single" w:color="auto" w:sz="4" w:space="0"/>
            </w:tcBorders>
            <w:shd w:val="clear" w:color="auto" w:fill="auto"/>
            <w:noWrap/>
            <w:vAlign w:val="center"/>
          </w:tcPr>
          <w:p w14:paraId="793FF7AF">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96.36</w:t>
            </w:r>
          </w:p>
        </w:tc>
        <w:tc>
          <w:tcPr>
            <w:tcW w:w="752" w:type="pct"/>
            <w:gridSpan w:val="2"/>
            <w:tcBorders>
              <w:top w:val="nil"/>
              <w:left w:val="nil"/>
              <w:bottom w:val="single" w:color="auto" w:sz="4" w:space="0"/>
              <w:right w:val="single" w:color="auto" w:sz="4" w:space="0"/>
            </w:tcBorders>
            <w:shd w:val="clear" w:color="auto" w:fill="auto"/>
            <w:noWrap/>
            <w:vAlign w:val="center"/>
          </w:tcPr>
          <w:p w14:paraId="4195E53A">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10.00</w:t>
            </w:r>
          </w:p>
        </w:tc>
        <w:tc>
          <w:tcPr>
            <w:tcW w:w="529" w:type="pct"/>
            <w:tcBorders>
              <w:top w:val="nil"/>
              <w:left w:val="nil"/>
              <w:bottom w:val="single" w:color="auto" w:sz="4" w:space="0"/>
              <w:right w:val="single" w:color="auto" w:sz="4" w:space="0"/>
            </w:tcBorders>
            <w:shd w:val="clear" w:color="auto" w:fill="auto"/>
            <w:noWrap/>
            <w:vAlign w:val="center"/>
          </w:tcPr>
          <w:p w14:paraId="08D5F00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9.64</w:t>
            </w:r>
          </w:p>
        </w:tc>
      </w:tr>
      <w:tr w14:paraId="6143F223">
        <w:tblPrEx>
          <w:tblCellMar>
            <w:top w:w="0" w:type="dxa"/>
            <w:left w:w="108" w:type="dxa"/>
            <w:bottom w:w="0" w:type="dxa"/>
            <w:right w:w="108" w:type="dxa"/>
          </w:tblCellMar>
        </w:tblPrEx>
        <w:trPr>
          <w:trHeight w:val="499" w:hRule="atLeast"/>
        </w:trPr>
        <w:tc>
          <w:tcPr>
            <w:tcW w:w="573" w:type="pct"/>
            <w:gridSpan w:val="2"/>
            <w:tcBorders>
              <w:top w:val="nil"/>
              <w:left w:val="single" w:color="auto" w:sz="4" w:space="0"/>
              <w:bottom w:val="single" w:color="auto" w:sz="4" w:space="0"/>
              <w:right w:val="single" w:color="auto" w:sz="4" w:space="0"/>
            </w:tcBorders>
            <w:shd w:val="clear" w:color="auto" w:fill="auto"/>
            <w:vAlign w:val="center"/>
          </w:tcPr>
          <w:p w14:paraId="65EFE5A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一般公共预算</w:t>
            </w:r>
          </w:p>
          <w:p w14:paraId="452F6A79">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c>
          <w:tcPr>
            <w:tcW w:w="869" w:type="pct"/>
            <w:gridSpan w:val="5"/>
            <w:tcBorders>
              <w:top w:val="nil"/>
              <w:left w:val="nil"/>
              <w:bottom w:val="single" w:color="auto" w:sz="4" w:space="0"/>
              <w:right w:val="single" w:color="auto" w:sz="4" w:space="0"/>
            </w:tcBorders>
            <w:shd w:val="clear" w:color="auto" w:fill="auto"/>
            <w:noWrap/>
            <w:vAlign w:val="center"/>
          </w:tcPr>
          <w:p w14:paraId="7ABFBED7">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p w14:paraId="4F65392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15,203,863.44</w:t>
            </w:r>
          </w:p>
        </w:tc>
        <w:tc>
          <w:tcPr>
            <w:tcW w:w="876" w:type="pct"/>
            <w:gridSpan w:val="3"/>
            <w:tcBorders>
              <w:top w:val="nil"/>
              <w:left w:val="nil"/>
              <w:bottom w:val="single" w:color="auto" w:sz="4" w:space="0"/>
              <w:right w:val="single" w:color="auto" w:sz="4" w:space="0"/>
            </w:tcBorders>
            <w:shd w:val="clear" w:color="auto" w:fill="auto"/>
            <w:noWrap/>
            <w:vAlign w:val="center"/>
          </w:tcPr>
          <w:p w14:paraId="72F6709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p w14:paraId="316B9F81">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16,195,981.44</w:t>
            </w:r>
          </w:p>
        </w:tc>
        <w:tc>
          <w:tcPr>
            <w:tcW w:w="817" w:type="pct"/>
            <w:gridSpan w:val="4"/>
            <w:tcBorders>
              <w:top w:val="nil"/>
              <w:left w:val="nil"/>
              <w:bottom w:val="single" w:color="auto" w:sz="4" w:space="0"/>
              <w:right w:val="single" w:color="auto" w:sz="4" w:space="0"/>
            </w:tcBorders>
            <w:shd w:val="clear" w:color="auto" w:fill="auto"/>
            <w:noWrap/>
            <w:vAlign w:val="center"/>
          </w:tcPr>
          <w:p w14:paraId="3D35076A">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p w14:paraId="45895B85">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15,606,463.51</w:t>
            </w:r>
          </w:p>
        </w:tc>
        <w:tc>
          <w:tcPr>
            <w:tcW w:w="579" w:type="pct"/>
            <w:gridSpan w:val="2"/>
            <w:tcBorders>
              <w:top w:val="nil"/>
              <w:left w:val="nil"/>
              <w:bottom w:val="single" w:color="auto" w:sz="4" w:space="0"/>
              <w:right w:val="single" w:color="auto" w:sz="4" w:space="0"/>
            </w:tcBorders>
            <w:shd w:val="clear" w:color="auto" w:fill="auto"/>
            <w:noWrap/>
            <w:vAlign w:val="center"/>
          </w:tcPr>
          <w:p w14:paraId="76DA847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96.36</w:t>
            </w:r>
          </w:p>
        </w:tc>
        <w:tc>
          <w:tcPr>
            <w:tcW w:w="752" w:type="pct"/>
            <w:gridSpan w:val="2"/>
            <w:tcBorders>
              <w:top w:val="nil"/>
              <w:left w:val="nil"/>
              <w:bottom w:val="single" w:color="auto" w:sz="4" w:space="0"/>
              <w:right w:val="single" w:color="auto" w:sz="4" w:space="0"/>
            </w:tcBorders>
            <w:shd w:val="clear" w:color="auto" w:fill="auto"/>
            <w:noWrap/>
            <w:vAlign w:val="center"/>
          </w:tcPr>
          <w:p w14:paraId="3073293D">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c>
          <w:tcPr>
            <w:tcW w:w="529" w:type="pct"/>
            <w:tcBorders>
              <w:top w:val="nil"/>
              <w:left w:val="nil"/>
              <w:bottom w:val="single" w:color="auto" w:sz="4" w:space="0"/>
              <w:right w:val="single" w:color="auto" w:sz="4" w:space="0"/>
            </w:tcBorders>
            <w:shd w:val="clear" w:color="auto" w:fill="auto"/>
            <w:noWrap/>
            <w:vAlign w:val="center"/>
          </w:tcPr>
          <w:p w14:paraId="151A3C26">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r>
      <w:tr w14:paraId="40BBC1FA">
        <w:tblPrEx>
          <w:tblCellMar>
            <w:top w:w="0" w:type="dxa"/>
            <w:left w:w="108" w:type="dxa"/>
            <w:bottom w:w="0" w:type="dxa"/>
            <w:right w:w="108" w:type="dxa"/>
          </w:tblCellMar>
        </w:tblPrEx>
        <w:trPr>
          <w:trHeight w:val="600" w:hRule="atLeast"/>
        </w:trPr>
        <w:tc>
          <w:tcPr>
            <w:tcW w:w="5000" w:type="pct"/>
            <w:gridSpan w:val="19"/>
            <w:tcBorders>
              <w:top w:val="single" w:color="auto" w:sz="4" w:space="0"/>
              <w:left w:val="single" w:color="auto" w:sz="4" w:space="0"/>
              <w:bottom w:val="single" w:color="auto" w:sz="4" w:space="0"/>
              <w:right w:val="single" w:color="auto" w:sz="4" w:space="0"/>
            </w:tcBorders>
            <w:shd w:val="clear" w:color="auto" w:fill="auto"/>
            <w:noWrap/>
            <w:vAlign w:val="center"/>
          </w:tcPr>
          <w:p w14:paraId="07FEC1A3">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b/>
                <w:bCs/>
                <w:sz w:val="22"/>
                <w:szCs w:val="22"/>
              </w:rPr>
            </w:pPr>
            <w:r>
              <w:rPr>
                <w:rFonts w:hint="default" w:ascii="方正黑体_GBK" w:hAnsi="方正黑体_GBK" w:eastAsia="方正黑体_GBK" w:cs="方正黑体_GBK"/>
                <w:b w:val="0"/>
                <w:bCs w:val="0"/>
                <w:sz w:val="22"/>
                <w:szCs w:val="22"/>
              </w:rPr>
              <w:t>绩效目标</w:t>
            </w:r>
          </w:p>
        </w:tc>
      </w:tr>
      <w:tr w14:paraId="4F6CD939">
        <w:tblPrEx>
          <w:tblCellMar>
            <w:top w:w="0" w:type="dxa"/>
            <w:left w:w="108" w:type="dxa"/>
            <w:bottom w:w="0" w:type="dxa"/>
            <w:right w:w="108" w:type="dxa"/>
          </w:tblCellMar>
        </w:tblPrEx>
        <w:trPr>
          <w:trHeight w:val="499" w:hRule="atLeast"/>
        </w:trPr>
        <w:tc>
          <w:tcPr>
            <w:tcW w:w="1443" w:type="pct"/>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2F867D5F">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年初绩效目标</w:t>
            </w:r>
          </w:p>
        </w:tc>
        <w:tc>
          <w:tcPr>
            <w:tcW w:w="1612" w:type="pct"/>
            <w:gridSpan w:val="5"/>
            <w:tcBorders>
              <w:top w:val="single" w:color="auto" w:sz="4" w:space="0"/>
              <w:left w:val="nil"/>
              <w:bottom w:val="single" w:color="auto" w:sz="4" w:space="0"/>
              <w:right w:val="single" w:color="auto" w:sz="4" w:space="0"/>
            </w:tcBorders>
            <w:shd w:val="clear" w:color="auto" w:fill="auto"/>
            <w:noWrap/>
            <w:vAlign w:val="center"/>
          </w:tcPr>
          <w:p w14:paraId="1A449ECE">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全年（调整）绩效目标</w:t>
            </w:r>
          </w:p>
        </w:tc>
        <w:tc>
          <w:tcPr>
            <w:tcW w:w="1943" w:type="pct"/>
            <w:gridSpan w:val="7"/>
            <w:tcBorders>
              <w:top w:val="single" w:color="auto" w:sz="4" w:space="0"/>
              <w:left w:val="nil"/>
              <w:bottom w:val="single" w:color="auto" w:sz="4" w:space="0"/>
              <w:right w:val="single" w:color="auto" w:sz="4" w:space="0"/>
            </w:tcBorders>
            <w:shd w:val="clear" w:color="auto" w:fill="auto"/>
            <w:noWrap/>
            <w:vAlign w:val="center"/>
          </w:tcPr>
          <w:p w14:paraId="36EC77E6">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全年目标实际完成情况</w:t>
            </w:r>
          </w:p>
        </w:tc>
      </w:tr>
      <w:tr w14:paraId="4A08E79A">
        <w:tblPrEx>
          <w:tblCellMar>
            <w:top w:w="0" w:type="dxa"/>
            <w:left w:w="108" w:type="dxa"/>
            <w:bottom w:w="0" w:type="dxa"/>
            <w:right w:w="108" w:type="dxa"/>
          </w:tblCellMar>
        </w:tblPrEx>
        <w:trPr>
          <w:trHeight w:val="647" w:hRule="atLeast"/>
        </w:trPr>
        <w:tc>
          <w:tcPr>
            <w:tcW w:w="1443" w:type="pct"/>
            <w:gridSpan w:val="7"/>
            <w:tcBorders>
              <w:top w:val="single" w:color="auto" w:sz="4" w:space="0"/>
              <w:left w:val="single" w:color="auto" w:sz="4" w:space="0"/>
              <w:bottom w:val="single" w:color="auto" w:sz="4" w:space="0"/>
              <w:right w:val="single" w:color="auto" w:sz="4" w:space="0"/>
            </w:tcBorders>
            <w:shd w:val="clear" w:color="auto" w:fill="auto"/>
          </w:tcPr>
          <w:p w14:paraId="5CF24589">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保障部门正常运转，顺利开展各类司法业务。</w:t>
            </w:r>
          </w:p>
        </w:tc>
        <w:tc>
          <w:tcPr>
            <w:tcW w:w="1612" w:type="pct"/>
            <w:gridSpan w:val="5"/>
            <w:tcBorders>
              <w:top w:val="single" w:color="auto" w:sz="4" w:space="0"/>
              <w:left w:val="nil"/>
              <w:bottom w:val="single" w:color="auto" w:sz="4" w:space="0"/>
              <w:right w:val="single" w:color="auto" w:sz="4" w:space="0"/>
            </w:tcBorders>
            <w:shd w:val="clear" w:color="auto" w:fill="auto"/>
          </w:tcPr>
          <w:p w14:paraId="37198F4B">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tc>
        <w:tc>
          <w:tcPr>
            <w:tcW w:w="1943" w:type="pct"/>
            <w:gridSpan w:val="7"/>
            <w:tcBorders>
              <w:top w:val="single" w:color="auto" w:sz="4" w:space="0"/>
              <w:left w:val="nil"/>
              <w:bottom w:val="single" w:color="auto" w:sz="4" w:space="0"/>
              <w:right w:val="single" w:color="auto" w:sz="4" w:space="0"/>
            </w:tcBorders>
            <w:shd w:val="clear" w:color="auto" w:fill="auto"/>
          </w:tcPr>
          <w:p w14:paraId="1DC6D070">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保障部门正常运转，顺利开展各类司法业务。</w:t>
            </w:r>
          </w:p>
        </w:tc>
      </w:tr>
      <w:tr w14:paraId="2DA7BB57">
        <w:tblPrEx>
          <w:tblCellMar>
            <w:top w:w="0" w:type="dxa"/>
            <w:left w:w="108" w:type="dxa"/>
            <w:bottom w:w="0" w:type="dxa"/>
            <w:right w:w="108" w:type="dxa"/>
          </w:tblCellMar>
        </w:tblPrEx>
        <w:trPr>
          <w:trHeight w:val="600" w:hRule="atLeast"/>
        </w:trPr>
        <w:tc>
          <w:tcPr>
            <w:tcW w:w="5000" w:type="pct"/>
            <w:gridSpan w:val="19"/>
            <w:tcBorders>
              <w:top w:val="single" w:color="auto" w:sz="4" w:space="0"/>
              <w:left w:val="single" w:color="auto" w:sz="4" w:space="0"/>
              <w:bottom w:val="single" w:color="auto" w:sz="4" w:space="0"/>
              <w:right w:val="single" w:color="auto" w:sz="4" w:space="0"/>
            </w:tcBorders>
            <w:shd w:val="clear" w:color="auto" w:fill="auto"/>
            <w:noWrap/>
            <w:vAlign w:val="center"/>
          </w:tcPr>
          <w:p w14:paraId="5D5E2E19">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b/>
                <w:bCs/>
                <w:sz w:val="22"/>
                <w:szCs w:val="22"/>
              </w:rPr>
            </w:pPr>
            <w:r>
              <w:rPr>
                <w:rFonts w:hint="default" w:ascii="Times New Roman" w:hAnsi="Times New Roman" w:eastAsia="方正仿宋_GBK" w:cs="Times New Roman"/>
                <w:b/>
                <w:bCs/>
                <w:sz w:val="22"/>
                <w:szCs w:val="22"/>
              </w:rPr>
              <w:t>绩效指标</w:t>
            </w:r>
          </w:p>
        </w:tc>
      </w:tr>
      <w:tr w14:paraId="0EE17E0F">
        <w:tblPrEx>
          <w:tblCellMar>
            <w:top w:w="0" w:type="dxa"/>
            <w:left w:w="108" w:type="dxa"/>
            <w:bottom w:w="0" w:type="dxa"/>
            <w:right w:w="108" w:type="dxa"/>
          </w:tblCellMar>
        </w:tblPrEx>
        <w:trPr>
          <w:trHeight w:val="499" w:hRule="atLeast"/>
        </w:trPr>
        <w:tc>
          <w:tcPr>
            <w:tcW w:w="368" w:type="pct"/>
            <w:tcBorders>
              <w:top w:val="nil"/>
              <w:left w:val="single" w:color="auto" w:sz="4" w:space="0"/>
              <w:bottom w:val="single" w:color="auto" w:sz="4" w:space="0"/>
              <w:right w:val="single" w:color="auto" w:sz="4" w:space="0"/>
            </w:tcBorders>
            <w:shd w:val="clear" w:color="auto" w:fill="auto"/>
            <w:noWrap/>
            <w:vAlign w:val="center"/>
          </w:tcPr>
          <w:p w14:paraId="57F53EF2">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b/>
                <w:bCs/>
                <w:sz w:val="22"/>
                <w:szCs w:val="22"/>
              </w:rPr>
            </w:pPr>
            <w:r>
              <w:rPr>
                <w:rFonts w:hint="default" w:ascii="Times New Roman" w:hAnsi="Times New Roman" w:eastAsia="方正仿宋_GBK" w:cs="Times New Roman"/>
                <w:b/>
                <w:bCs/>
                <w:sz w:val="22"/>
                <w:szCs w:val="22"/>
              </w:rPr>
              <w:t>指标名称</w:t>
            </w:r>
          </w:p>
        </w:tc>
        <w:tc>
          <w:tcPr>
            <w:tcW w:w="207" w:type="pct"/>
            <w:gridSpan w:val="2"/>
            <w:tcBorders>
              <w:top w:val="nil"/>
              <w:left w:val="nil"/>
              <w:bottom w:val="single" w:color="auto" w:sz="4" w:space="0"/>
              <w:right w:val="single" w:color="auto" w:sz="4" w:space="0"/>
            </w:tcBorders>
            <w:shd w:val="clear" w:color="auto" w:fill="auto"/>
            <w:noWrap/>
            <w:vAlign w:val="center"/>
          </w:tcPr>
          <w:p w14:paraId="7C56EF88">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b/>
                <w:bCs/>
                <w:sz w:val="22"/>
                <w:szCs w:val="22"/>
              </w:rPr>
            </w:pPr>
            <w:r>
              <w:rPr>
                <w:rFonts w:hint="default" w:ascii="Times New Roman" w:hAnsi="Times New Roman" w:eastAsia="方正仿宋_GBK" w:cs="Times New Roman"/>
                <w:b/>
                <w:bCs/>
                <w:sz w:val="22"/>
                <w:szCs w:val="22"/>
              </w:rPr>
              <w:t>计量单位</w:t>
            </w:r>
          </w:p>
        </w:tc>
        <w:tc>
          <w:tcPr>
            <w:tcW w:w="363" w:type="pct"/>
            <w:tcBorders>
              <w:top w:val="nil"/>
              <w:left w:val="nil"/>
              <w:bottom w:val="single" w:color="auto" w:sz="4" w:space="0"/>
              <w:right w:val="single" w:color="auto" w:sz="4" w:space="0"/>
            </w:tcBorders>
            <w:shd w:val="clear" w:color="auto" w:fill="auto"/>
            <w:noWrap/>
            <w:vAlign w:val="center"/>
          </w:tcPr>
          <w:p w14:paraId="7B4DC101">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b/>
                <w:bCs/>
                <w:sz w:val="22"/>
                <w:szCs w:val="22"/>
              </w:rPr>
            </w:pPr>
            <w:r>
              <w:rPr>
                <w:rFonts w:hint="default" w:ascii="Times New Roman" w:hAnsi="Times New Roman" w:eastAsia="方正仿宋_GBK" w:cs="Times New Roman"/>
                <w:b/>
                <w:bCs/>
                <w:sz w:val="22"/>
                <w:szCs w:val="22"/>
              </w:rPr>
              <w:t>指标性质</w:t>
            </w:r>
          </w:p>
        </w:tc>
        <w:tc>
          <w:tcPr>
            <w:tcW w:w="396" w:type="pct"/>
            <w:gridSpan w:val="2"/>
            <w:tcBorders>
              <w:top w:val="nil"/>
              <w:left w:val="nil"/>
              <w:bottom w:val="single" w:color="auto" w:sz="4" w:space="0"/>
              <w:right w:val="single" w:color="auto" w:sz="4" w:space="0"/>
            </w:tcBorders>
            <w:shd w:val="clear" w:color="auto" w:fill="auto"/>
            <w:noWrap/>
            <w:vAlign w:val="center"/>
          </w:tcPr>
          <w:p w14:paraId="7FF3CBCF">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b/>
                <w:bCs/>
                <w:sz w:val="22"/>
                <w:szCs w:val="22"/>
              </w:rPr>
            </w:pPr>
            <w:r>
              <w:rPr>
                <w:rFonts w:hint="default" w:ascii="Times New Roman" w:hAnsi="Times New Roman" w:eastAsia="方正仿宋_GBK" w:cs="Times New Roman"/>
                <w:b/>
                <w:bCs/>
                <w:sz w:val="22"/>
                <w:szCs w:val="22"/>
              </w:rPr>
              <w:t>指标值</w:t>
            </w:r>
          </w:p>
        </w:tc>
        <w:tc>
          <w:tcPr>
            <w:tcW w:w="407" w:type="pct"/>
            <w:gridSpan w:val="2"/>
            <w:tcBorders>
              <w:top w:val="nil"/>
              <w:left w:val="nil"/>
              <w:bottom w:val="single" w:color="auto" w:sz="4" w:space="0"/>
              <w:right w:val="single" w:color="auto" w:sz="4" w:space="0"/>
            </w:tcBorders>
            <w:shd w:val="clear" w:color="auto" w:fill="auto"/>
            <w:noWrap/>
            <w:vAlign w:val="center"/>
          </w:tcPr>
          <w:p w14:paraId="099FFFDC">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b/>
                <w:bCs/>
                <w:sz w:val="22"/>
                <w:szCs w:val="22"/>
              </w:rPr>
            </w:pPr>
            <w:r>
              <w:rPr>
                <w:rFonts w:hint="default" w:ascii="Times New Roman" w:hAnsi="Times New Roman" w:eastAsia="方正仿宋_GBK" w:cs="Times New Roman"/>
                <w:b/>
                <w:bCs/>
                <w:sz w:val="22"/>
                <w:szCs w:val="22"/>
              </w:rPr>
              <w:t>全年完成值</w:t>
            </w:r>
          </w:p>
        </w:tc>
        <w:tc>
          <w:tcPr>
            <w:tcW w:w="419" w:type="pct"/>
            <w:tcBorders>
              <w:top w:val="nil"/>
              <w:left w:val="nil"/>
              <w:bottom w:val="single" w:color="auto" w:sz="4" w:space="0"/>
              <w:right w:val="single" w:color="auto" w:sz="4" w:space="0"/>
            </w:tcBorders>
            <w:shd w:val="clear" w:color="auto" w:fill="auto"/>
            <w:noWrap/>
            <w:vAlign w:val="center"/>
          </w:tcPr>
          <w:p w14:paraId="089C3C53">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b/>
                <w:bCs/>
                <w:sz w:val="22"/>
                <w:szCs w:val="22"/>
              </w:rPr>
            </w:pPr>
            <w:r>
              <w:rPr>
                <w:rFonts w:hint="default" w:ascii="Times New Roman" w:hAnsi="Times New Roman" w:eastAsia="方正仿宋_GBK" w:cs="Times New Roman"/>
                <w:b/>
                <w:bCs/>
                <w:sz w:val="22"/>
                <w:szCs w:val="22"/>
              </w:rPr>
              <w:t>偏离度（%）</w:t>
            </w:r>
          </w:p>
        </w:tc>
        <w:tc>
          <w:tcPr>
            <w:tcW w:w="645" w:type="pct"/>
            <w:gridSpan w:val="2"/>
            <w:tcBorders>
              <w:top w:val="nil"/>
              <w:left w:val="nil"/>
              <w:bottom w:val="single" w:color="auto" w:sz="4" w:space="0"/>
              <w:right w:val="single" w:color="auto" w:sz="4" w:space="0"/>
            </w:tcBorders>
            <w:shd w:val="clear" w:color="auto" w:fill="auto"/>
            <w:noWrap/>
            <w:vAlign w:val="center"/>
          </w:tcPr>
          <w:p w14:paraId="2B6D09CB">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b/>
                <w:bCs/>
                <w:sz w:val="22"/>
                <w:szCs w:val="22"/>
              </w:rPr>
            </w:pPr>
            <w:r>
              <w:rPr>
                <w:rFonts w:hint="default" w:ascii="Times New Roman" w:hAnsi="Times New Roman" w:eastAsia="方正仿宋_GBK" w:cs="Times New Roman"/>
                <w:b/>
                <w:bCs/>
                <w:sz w:val="22"/>
                <w:szCs w:val="22"/>
              </w:rPr>
              <w:t>得分系数（%）</w:t>
            </w:r>
          </w:p>
        </w:tc>
        <w:tc>
          <w:tcPr>
            <w:tcW w:w="326" w:type="pct"/>
            <w:gridSpan w:val="2"/>
            <w:tcBorders>
              <w:top w:val="nil"/>
              <w:left w:val="nil"/>
              <w:bottom w:val="single" w:color="auto" w:sz="4" w:space="0"/>
              <w:right w:val="single" w:color="auto" w:sz="4" w:space="0"/>
            </w:tcBorders>
            <w:shd w:val="clear" w:color="auto" w:fill="auto"/>
            <w:noWrap/>
            <w:vAlign w:val="center"/>
          </w:tcPr>
          <w:p w14:paraId="53270840">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b/>
                <w:bCs/>
                <w:sz w:val="22"/>
                <w:szCs w:val="22"/>
              </w:rPr>
            </w:pPr>
            <w:r>
              <w:rPr>
                <w:rFonts w:hint="default" w:ascii="Times New Roman" w:hAnsi="Times New Roman" w:eastAsia="方正仿宋_GBK" w:cs="Times New Roman"/>
                <w:b/>
                <w:bCs/>
                <w:sz w:val="22"/>
                <w:szCs w:val="22"/>
              </w:rPr>
              <w:t>指标权重</w:t>
            </w:r>
          </w:p>
        </w:tc>
        <w:tc>
          <w:tcPr>
            <w:tcW w:w="269" w:type="pct"/>
            <w:gridSpan w:val="2"/>
            <w:tcBorders>
              <w:top w:val="nil"/>
              <w:left w:val="nil"/>
              <w:bottom w:val="single" w:color="auto" w:sz="4" w:space="0"/>
              <w:right w:val="single" w:color="auto" w:sz="4" w:space="0"/>
            </w:tcBorders>
            <w:shd w:val="clear" w:color="auto" w:fill="auto"/>
            <w:noWrap/>
            <w:vAlign w:val="center"/>
          </w:tcPr>
          <w:p w14:paraId="45CF094B">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b/>
                <w:bCs/>
                <w:sz w:val="22"/>
                <w:szCs w:val="22"/>
              </w:rPr>
            </w:pPr>
            <w:r>
              <w:rPr>
                <w:rFonts w:hint="default" w:ascii="Times New Roman" w:hAnsi="Times New Roman" w:eastAsia="方正仿宋_GBK" w:cs="Times New Roman"/>
                <w:b/>
                <w:bCs/>
                <w:sz w:val="22"/>
                <w:szCs w:val="22"/>
              </w:rPr>
              <w:t>指标得分</w:t>
            </w:r>
          </w:p>
        </w:tc>
        <w:tc>
          <w:tcPr>
            <w:tcW w:w="768" w:type="pct"/>
            <w:gridSpan w:val="2"/>
            <w:tcBorders>
              <w:top w:val="nil"/>
              <w:left w:val="nil"/>
              <w:bottom w:val="single" w:color="auto" w:sz="4" w:space="0"/>
              <w:right w:val="single" w:color="auto" w:sz="4" w:space="0"/>
            </w:tcBorders>
            <w:shd w:val="clear" w:color="auto" w:fill="auto"/>
            <w:noWrap/>
            <w:vAlign w:val="center"/>
          </w:tcPr>
          <w:p w14:paraId="65A64919">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b/>
                <w:bCs/>
                <w:sz w:val="22"/>
                <w:szCs w:val="22"/>
              </w:rPr>
            </w:pPr>
            <w:r>
              <w:rPr>
                <w:rFonts w:hint="default" w:ascii="Times New Roman" w:hAnsi="Times New Roman" w:eastAsia="方正仿宋_GBK" w:cs="Times New Roman"/>
                <w:b/>
                <w:bCs/>
                <w:sz w:val="22"/>
                <w:szCs w:val="22"/>
              </w:rPr>
              <w:t>是否核心指标</w:t>
            </w:r>
          </w:p>
        </w:tc>
        <w:tc>
          <w:tcPr>
            <w:tcW w:w="826" w:type="pct"/>
            <w:gridSpan w:val="2"/>
            <w:tcBorders>
              <w:top w:val="nil"/>
              <w:left w:val="nil"/>
              <w:bottom w:val="single" w:color="auto" w:sz="4" w:space="0"/>
              <w:right w:val="single" w:color="auto" w:sz="4" w:space="0"/>
            </w:tcBorders>
            <w:shd w:val="clear" w:color="auto" w:fill="auto"/>
            <w:noWrap/>
            <w:vAlign w:val="center"/>
          </w:tcPr>
          <w:p w14:paraId="740F00BC">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b/>
                <w:bCs/>
                <w:sz w:val="22"/>
                <w:szCs w:val="22"/>
              </w:rPr>
            </w:pPr>
            <w:r>
              <w:rPr>
                <w:rFonts w:hint="default" w:ascii="Times New Roman" w:hAnsi="Times New Roman" w:eastAsia="方正仿宋_GBK" w:cs="Times New Roman"/>
                <w:b/>
                <w:bCs/>
                <w:sz w:val="22"/>
                <w:szCs w:val="22"/>
              </w:rPr>
              <w:t>说明</w:t>
            </w:r>
          </w:p>
        </w:tc>
      </w:tr>
      <w:tr w14:paraId="3FD5F113">
        <w:tblPrEx>
          <w:tblCellMar>
            <w:top w:w="0" w:type="dxa"/>
            <w:left w:w="108" w:type="dxa"/>
            <w:bottom w:w="0" w:type="dxa"/>
            <w:right w:w="108" w:type="dxa"/>
          </w:tblCellMar>
        </w:tblPrEx>
        <w:trPr>
          <w:trHeight w:val="499" w:hRule="atLeast"/>
        </w:trPr>
        <w:tc>
          <w:tcPr>
            <w:tcW w:w="368" w:type="pct"/>
            <w:tcBorders>
              <w:top w:val="nil"/>
              <w:left w:val="single" w:color="auto" w:sz="4" w:space="0"/>
              <w:bottom w:val="single" w:color="auto" w:sz="4" w:space="0"/>
              <w:right w:val="single" w:color="auto" w:sz="4" w:space="0"/>
            </w:tcBorders>
            <w:shd w:val="clear" w:color="auto" w:fill="auto"/>
            <w:noWrap/>
            <w:vAlign w:val="center"/>
          </w:tcPr>
          <w:p w14:paraId="22D94A9B">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安置帮教对象</w:t>
            </w:r>
          </w:p>
        </w:tc>
        <w:tc>
          <w:tcPr>
            <w:tcW w:w="205" w:type="pct"/>
            <w:tcBorders>
              <w:top w:val="nil"/>
              <w:left w:val="nil"/>
              <w:bottom w:val="single" w:color="auto" w:sz="4" w:space="0"/>
              <w:right w:val="single" w:color="auto" w:sz="4" w:space="0"/>
            </w:tcBorders>
            <w:shd w:val="clear" w:color="auto" w:fill="auto"/>
            <w:noWrap/>
            <w:vAlign w:val="center"/>
          </w:tcPr>
          <w:p w14:paraId="3D26CBA3">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人</w:t>
            </w:r>
          </w:p>
        </w:tc>
        <w:tc>
          <w:tcPr>
            <w:tcW w:w="365" w:type="pct"/>
            <w:gridSpan w:val="2"/>
            <w:tcBorders>
              <w:top w:val="nil"/>
              <w:left w:val="nil"/>
              <w:bottom w:val="single" w:color="auto" w:sz="4" w:space="0"/>
              <w:right w:val="single" w:color="auto" w:sz="4" w:space="0"/>
            </w:tcBorders>
            <w:shd w:val="clear" w:color="auto" w:fill="auto"/>
            <w:noWrap/>
            <w:vAlign w:val="center"/>
          </w:tcPr>
          <w:p w14:paraId="6345FF95">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w:t>
            </w:r>
          </w:p>
        </w:tc>
        <w:tc>
          <w:tcPr>
            <w:tcW w:w="396" w:type="pct"/>
            <w:gridSpan w:val="2"/>
            <w:tcBorders>
              <w:top w:val="nil"/>
              <w:left w:val="nil"/>
              <w:bottom w:val="single" w:color="auto" w:sz="4" w:space="0"/>
              <w:right w:val="single" w:color="auto" w:sz="4" w:space="0"/>
            </w:tcBorders>
            <w:shd w:val="clear" w:color="auto" w:fill="auto"/>
            <w:noWrap/>
            <w:vAlign w:val="center"/>
          </w:tcPr>
          <w:p w14:paraId="3E641CB8">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50</w:t>
            </w:r>
          </w:p>
        </w:tc>
        <w:tc>
          <w:tcPr>
            <w:tcW w:w="407" w:type="pct"/>
            <w:gridSpan w:val="2"/>
            <w:tcBorders>
              <w:top w:val="nil"/>
              <w:left w:val="nil"/>
              <w:bottom w:val="single" w:color="auto" w:sz="4" w:space="0"/>
              <w:right w:val="single" w:color="auto" w:sz="4" w:space="0"/>
            </w:tcBorders>
            <w:shd w:val="clear" w:color="auto" w:fill="auto"/>
            <w:noWrap/>
            <w:vAlign w:val="center"/>
          </w:tcPr>
          <w:p w14:paraId="1DC784D5">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1187</w:t>
            </w:r>
          </w:p>
        </w:tc>
        <w:tc>
          <w:tcPr>
            <w:tcW w:w="419" w:type="pct"/>
            <w:tcBorders>
              <w:top w:val="nil"/>
              <w:left w:val="nil"/>
              <w:bottom w:val="single" w:color="auto" w:sz="4" w:space="0"/>
              <w:right w:val="single" w:color="auto" w:sz="4" w:space="0"/>
            </w:tcBorders>
            <w:shd w:val="clear" w:color="auto" w:fill="auto"/>
            <w:noWrap/>
            <w:vAlign w:val="center"/>
          </w:tcPr>
          <w:p w14:paraId="5224D8A1">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2274</w:t>
            </w:r>
          </w:p>
        </w:tc>
        <w:tc>
          <w:tcPr>
            <w:tcW w:w="645" w:type="pct"/>
            <w:gridSpan w:val="2"/>
            <w:tcBorders>
              <w:top w:val="nil"/>
              <w:left w:val="nil"/>
              <w:bottom w:val="single" w:color="auto" w:sz="4" w:space="0"/>
              <w:right w:val="single" w:color="auto" w:sz="4" w:space="0"/>
            </w:tcBorders>
            <w:shd w:val="clear" w:color="auto" w:fill="auto"/>
            <w:noWrap/>
            <w:vAlign w:val="center"/>
          </w:tcPr>
          <w:p w14:paraId="5D4E0355">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326" w:type="pct"/>
            <w:gridSpan w:val="2"/>
            <w:tcBorders>
              <w:top w:val="nil"/>
              <w:left w:val="nil"/>
              <w:bottom w:val="single" w:color="auto" w:sz="4" w:space="0"/>
              <w:right w:val="single" w:color="auto" w:sz="4" w:space="0"/>
            </w:tcBorders>
            <w:shd w:val="clear" w:color="auto" w:fill="auto"/>
            <w:noWrap/>
            <w:vAlign w:val="center"/>
          </w:tcPr>
          <w:p w14:paraId="0873784E">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15</w:t>
            </w:r>
          </w:p>
        </w:tc>
        <w:tc>
          <w:tcPr>
            <w:tcW w:w="269" w:type="pct"/>
            <w:gridSpan w:val="2"/>
            <w:tcBorders>
              <w:top w:val="nil"/>
              <w:left w:val="nil"/>
              <w:bottom w:val="single" w:color="auto" w:sz="4" w:space="0"/>
              <w:right w:val="single" w:color="auto" w:sz="4" w:space="0"/>
            </w:tcBorders>
            <w:shd w:val="clear" w:color="auto" w:fill="auto"/>
            <w:noWrap/>
            <w:vAlign w:val="center"/>
          </w:tcPr>
          <w:p w14:paraId="2E7B8BCE">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15</w:t>
            </w:r>
          </w:p>
        </w:tc>
        <w:tc>
          <w:tcPr>
            <w:tcW w:w="768" w:type="pct"/>
            <w:gridSpan w:val="2"/>
            <w:tcBorders>
              <w:top w:val="nil"/>
              <w:left w:val="nil"/>
              <w:bottom w:val="single" w:color="auto" w:sz="4" w:space="0"/>
              <w:right w:val="single" w:color="auto" w:sz="4" w:space="0"/>
            </w:tcBorders>
            <w:shd w:val="clear" w:color="auto" w:fill="auto"/>
            <w:noWrap/>
            <w:vAlign w:val="center"/>
          </w:tcPr>
          <w:p w14:paraId="1E3DA40B">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是</w:t>
            </w:r>
          </w:p>
        </w:tc>
        <w:tc>
          <w:tcPr>
            <w:tcW w:w="826" w:type="pct"/>
            <w:gridSpan w:val="2"/>
            <w:tcBorders>
              <w:top w:val="nil"/>
              <w:left w:val="nil"/>
              <w:bottom w:val="single" w:color="auto" w:sz="4" w:space="0"/>
              <w:right w:val="single" w:color="auto" w:sz="4" w:space="0"/>
            </w:tcBorders>
            <w:shd w:val="clear" w:color="auto" w:fill="auto"/>
            <w:noWrap/>
            <w:vAlign w:val="center"/>
          </w:tcPr>
          <w:p w14:paraId="47571D22">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当年受理的安置帮教数量较多</w:t>
            </w:r>
          </w:p>
        </w:tc>
      </w:tr>
      <w:tr w14:paraId="4B3AD91E">
        <w:tblPrEx>
          <w:tblCellMar>
            <w:top w:w="0" w:type="dxa"/>
            <w:left w:w="108" w:type="dxa"/>
            <w:bottom w:w="0" w:type="dxa"/>
            <w:right w:w="108" w:type="dxa"/>
          </w:tblCellMar>
        </w:tblPrEx>
        <w:trPr>
          <w:trHeight w:val="499" w:hRule="atLeast"/>
        </w:trPr>
        <w:tc>
          <w:tcPr>
            <w:tcW w:w="368" w:type="pct"/>
            <w:tcBorders>
              <w:top w:val="nil"/>
              <w:left w:val="single" w:color="auto" w:sz="4" w:space="0"/>
              <w:bottom w:val="single" w:color="auto" w:sz="4" w:space="0"/>
              <w:right w:val="single" w:color="auto" w:sz="4" w:space="0"/>
            </w:tcBorders>
            <w:shd w:val="clear" w:color="auto" w:fill="auto"/>
            <w:noWrap/>
            <w:vAlign w:val="center"/>
          </w:tcPr>
          <w:p w14:paraId="4392A447">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法律援助案件数</w:t>
            </w:r>
          </w:p>
        </w:tc>
        <w:tc>
          <w:tcPr>
            <w:tcW w:w="205" w:type="pct"/>
            <w:tcBorders>
              <w:top w:val="nil"/>
              <w:left w:val="nil"/>
              <w:bottom w:val="single" w:color="auto" w:sz="4" w:space="0"/>
              <w:right w:val="single" w:color="auto" w:sz="4" w:space="0"/>
            </w:tcBorders>
            <w:shd w:val="clear" w:color="auto" w:fill="auto"/>
            <w:noWrap/>
            <w:vAlign w:val="center"/>
          </w:tcPr>
          <w:p w14:paraId="60EFA6A1">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件</w:t>
            </w:r>
          </w:p>
        </w:tc>
        <w:tc>
          <w:tcPr>
            <w:tcW w:w="365" w:type="pct"/>
            <w:gridSpan w:val="2"/>
            <w:tcBorders>
              <w:top w:val="nil"/>
              <w:left w:val="nil"/>
              <w:bottom w:val="single" w:color="auto" w:sz="4" w:space="0"/>
              <w:right w:val="single" w:color="auto" w:sz="4" w:space="0"/>
            </w:tcBorders>
            <w:shd w:val="clear" w:color="auto" w:fill="auto"/>
            <w:noWrap/>
            <w:vAlign w:val="center"/>
          </w:tcPr>
          <w:p w14:paraId="054B37A5">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w:t>
            </w:r>
          </w:p>
        </w:tc>
        <w:tc>
          <w:tcPr>
            <w:tcW w:w="396" w:type="pct"/>
            <w:gridSpan w:val="2"/>
            <w:tcBorders>
              <w:top w:val="nil"/>
              <w:left w:val="nil"/>
              <w:bottom w:val="single" w:color="auto" w:sz="4" w:space="0"/>
              <w:right w:val="single" w:color="auto" w:sz="4" w:space="0"/>
            </w:tcBorders>
            <w:shd w:val="clear" w:color="auto" w:fill="auto"/>
            <w:noWrap/>
            <w:vAlign w:val="center"/>
          </w:tcPr>
          <w:p w14:paraId="55ADB44C">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250</w:t>
            </w:r>
          </w:p>
        </w:tc>
        <w:tc>
          <w:tcPr>
            <w:tcW w:w="407" w:type="pct"/>
            <w:gridSpan w:val="2"/>
            <w:tcBorders>
              <w:top w:val="nil"/>
              <w:left w:val="nil"/>
              <w:bottom w:val="single" w:color="auto" w:sz="4" w:space="0"/>
              <w:right w:val="single" w:color="auto" w:sz="4" w:space="0"/>
            </w:tcBorders>
            <w:shd w:val="clear" w:color="auto" w:fill="auto"/>
            <w:noWrap/>
            <w:vAlign w:val="center"/>
          </w:tcPr>
          <w:p w14:paraId="5D018BD3">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1918</w:t>
            </w:r>
          </w:p>
        </w:tc>
        <w:tc>
          <w:tcPr>
            <w:tcW w:w="419" w:type="pct"/>
            <w:tcBorders>
              <w:top w:val="nil"/>
              <w:left w:val="nil"/>
              <w:bottom w:val="single" w:color="auto" w:sz="4" w:space="0"/>
              <w:right w:val="single" w:color="auto" w:sz="4" w:space="0"/>
            </w:tcBorders>
            <w:shd w:val="clear" w:color="auto" w:fill="auto"/>
            <w:noWrap/>
            <w:vAlign w:val="center"/>
          </w:tcPr>
          <w:p w14:paraId="4546D286">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667.2</w:t>
            </w:r>
          </w:p>
        </w:tc>
        <w:tc>
          <w:tcPr>
            <w:tcW w:w="645" w:type="pct"/>
            <w:gridSpan w:val="2"/>
            <w:tcBorders>
              <w:top w:val="nil"/>
              <w:left w:val="nil"/>
              <w:bottom w:val="single" w:color="auto" w:sz="4" w:space="0"/>
              <w:right w:val="single" w:color="auto" w:sz="4" w:space="0"/>
            </w:tcBorders>
            <w:shd w:val="clear" w:color="auto" w:fill="auto"/>
            <w:noWrap/>
            <w:vAlign w:val="center"/>
          </w:tcPr>
          <w:p w14:paraId="76B5C2BC">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326" w:type="pct"/>
            <w:gridSpan w:val="2"/>
            <w:tcBorders>
              <w:top w:val="nil"/>
              <w:left w:val="nil"/>
              <w:bottom w:val="single" w:color="auto" w:sz="4" w:space="0"/>
              <w:right w:val="single" w:color="auto" w:sz="4" w:space="0"/>
            </w:tcBorders>
            <w:shd w:val="clear" w:color="auto" w:fill="auto"/>
            <w:noWrap/>
            <w:vAlign w:val="center"/>
          </w:tcPr>
          <w:p w14:paraId="6BB157FA">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15</w:t>
            </w:r>
          </w:p>
        </w:tc>
        <w:tc>
          <w:tcPr>
            <w:tcW w:w="269" w:type="pct"/>
            <w:gridSpan w:val="2"/>
            <w:tcBorders>
              <w:top w:val="nil"/>
              <w:left w:val="nil"/>
              <w:bottom w:val="single" w:color="auto" w:sz="4" w:space="0"/>
              <w:right w:val="single" w:color="auto" w:sz="4" w:space="0"/>
            </w:tcBorders>
            <w:shd w:val="clear" w:color="auto" w:fill="auto"/>
            <w:noWrap/>
            <w:vAlign w:val="center"/>
          </w:tcPr>
          <w:p w14:paraId="38784F7F">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15</w:t>
            </w:r>
          </w:p>
        </w:tc>
        <w:tc>
          <w:tcPr>
            <w:tcW w:w="768" w:type="pct"/>
            <w:gridSpan w:val="2"/>
            <w:tcBorders>
              <w:top w:val="nil"/>
              <w:left w:val="nil"/>
              <w:bottom w:val="single" w:color="auto" w:sz="4" w:space="0"/>
              <w:right w:val="single" w:color="auto" w:sz="4" w:space="0"/>
            </w:tcBorders>
            <w:shd w:val="clear" w:color="auto" w:fill="auto"/>
            <w:noWrap/>
            <w:vAlign w:val="center"/>
          </w:tcPr>
          <w:p w14:paraId="6B50D435">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是</w:t>
            </w:r>
          </w:p>
        </w:tc>
        <w:tc>
          <w:tcPr>
            <w:tcW w:w="826" w:type="pct"/>
            <w:gridSpan w:val="2"/>
            <w:tcBorders>
              <w:top w:val="nil"/>
              <w:left w:val="nil"/>
              <w:bottom w:val="single" w:color="auto" w:sz="4" w:space="0"/>
              <w:right w:val="single" w:color="auto" w:sz="4" w:space="0"/>
            </w:tcBorders>
            <w:shd w:val="clear" w:color="auto" w:fill="auto"/>
            <w:noWrap/>
            <w:vAlign w:val="center"/>
          </w:tcPr>
          <w:p w14:paraId="031748CC">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2024年法律援助案件数量：刑事60；民事153；行政2件；值班律师221；咨询1405；代书77。</w:t>
            </w:r>
          </w:p>
        </w:tc>
      </w:tr>
      <w:tr w14:paraId="7B11AFFD">
        <w:tblPrEx>
          <w:tblCellMar>
            <w:top w:w="0" w:type="dxa"/>
            <w:left w:w="108" w:type="dxa"/>
            <w:bottom w:w="0" w:type="dxa"/>
            <w:right w:w="108" w:type="dxa"/>
          </w:tblCellMar>
        </w:tblPrEx>
        <w:trPr>
          <w:trHeight w:val="499" w:hRule="atLeast"/>
        </w:trPr>
        <w:tc>
          <w:tcPr>
            <w:tcW w:w="368" w:type="pct"/>
            <w:tcBorders>
              <w:top w:val="nil"/>
              <w:left w:val="single" w:color="auto" w:sz="4" w:space="0"/>
              <w:bottom w:val="single" w:color="auto" w:sz="4" w:space="0"/>
              <w:right w:val="single" w:color="auto" w:sz="4" w:space="0"/>
            </w:tcBorders>
            <w:shd w:val="clear" w:color="auto" w:fill="auto"/>
            <w:noWrap/>
            <w:vAlign w:val="center"/>
          </w:tcPr>
          <w:p w14:paraId="3C5281F7">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普法活动场次</w:t>
            </w:r>
          </w:p>
        </w:tc>
        <w:tc>
          <w:tcPr>
            <w:tcW w:w="205" w:type="pct"/>
            <w:tcBorders>
              <w:top w:val="nil"/>
              <w:left w:val="nil"/>
              <w:bottom w:val="single" w:color="auto" w:sz="4" w:space="0"/>
              <w:right w:val="single" w:color="auto" w:sz="4" w:space="0"/>
            </w:tcBorders>
            <w:shd w:val="clear" w:color="auto" w:fill="auto"/>
            <w:noWrap/>
            <w:vAlign w:val="center"/>
          </w:tcPr>
          <w:p w14:paraId="4D387A7E">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场次</w:t>
            </w:r>
          </w:p>
        </w:tc>
        <w:tc>
          <w:tcPr>
            <w:tcW w:w="365" w:type="pct"/>
            <w:gridSpan w:val="2"/>
            <w:tcBorders>
              <w:top w:val="nil"/>
              <w:left w:val="nil"/>
              <w:bottom w:val="single" w:color="auto" w:sz="4" w:space="0"/>
              <w:right w:val="single" w:color="auto" w:sz="4" w:space="0"/>
            </w:tcBorders>
            <w:shd w:val="clear" w:color="auto" w:fill="auto"/>
            <w:noWrap/>
            <w:vAlign w:val="center"/>
          </w:tcPr>
          <w:p w14:paraId="43EF79E6">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w:t>
            </w:r>
          </w:p>
        </w:tc>
        <w:tc>
          <w:tcPr>
            <w:tcW w:w="396" w:type="pct"/>
            <w:gridSpan w:val="2"/>
            <w:tcBorders>
              <w:top w:val="nil"/>
              <w:left w:val="nil"/>
              <w:bottom w:val="single" w:color="auto" w:sz="4" w:space="0"/>
              <w:right w:val="single" w:color="auto" w:sz="4" w:space="0"/>
            </w:tcBorders>
            <w:shd w:val="clear" w:color="auto" w:fill="auto"/>
            <w:noWrap/>
            <w:vAlign w:val="center"/>
          </w:tcPr>
          <w:p w14:paraId="626B7C8B">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w:t>
            </w:r>
          </w:p>
        </w:tc>
        <w:tc>
          <w:tcPr>
            <w:tcW w:w="407" w:type="pct"/>
            <w:gridSpan w:val="2"/>
            <w:tcBorders>
              <w:top w:val="nil"/>
              <w:left w:val="nil"/>
              <w:bottom w:val="single" w:color="auto" w:sz="4" w:space="0"/>
              <w:right w:val="single" w:color="auto" w:sz="4" w:space="0"/>
            </w:tcBorders>
            <w:shd w:val="clear" w:color="auto" w:fill="auto"/>
            <w:noWrap/>
            <w:vAlign w:val="center"/>
          </w:tcPr>
          <w:p w14:paraId="0827A028">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w:t>
            </w:r>
          </w:p>
        </w:tc>
        <w:tc>
          <w:tcPr>
            <w:tcW w:w="419" w:type="pct"/>
            <w:tcBorders>
              <w:top w:val="nil"/>
              <w:left w:val="nil"/>
              <w:bottom w:val="single" w:color="auto" w:sz="4" w:space="0"/>
              <w:right w:val="single" w:color="auto" w:sz="4" w:space="0"/>
            </w:tcBorders>
            <w:shd w:val="clear" w:color="auto" w:fill="auto"/>
            <w:noWrap/>
            <w:vAlign w:val="center"/>
          </w:tcPr>
          <w:p w14:paraId="614B3544">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0</w:t>
            </w:r>
          </w:p>
        </w:tc>
        <w:tc>
          <w:tcPr>
            <w:tcW w:w="645" w:type="pct"/>
            <w:gridSpan w:val="2"/>
            <w:tcBorders>
              <w:top w:val="nil"/>
              <w:left w:val="nil"/>
              <w:bottom w:val="single" w:color="auto" w:sz="4" w:space="0"/>
              <w:right w:val="single" w:color="auto" w:sz="4" w:space="0"/>
            </w:tcBorders>
            <w:shd w:val="clear" w:color="auto" w:fill="auto"/>
            <w:noWrap/>
            <w:vAlign w:val="center"/>
          </w:tcPr>
          <w:p w14:paraId="38C130CE">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326" w:type="pct"/>
            <w:gridSpan w:val="2"/>
            <w:tcBorders>
              <w:top w:val="nil"/>
              <w:left w:val="nil"/>
              <w:bottom w:val="single" w:color="auto" w:sz="4" w:space="0"/>
              <w:right w:val="single" w:color="auto" w:sz="4" w:space="0"/>
            </w:tcBorders>
            <w:shd w:val="clear" w:color="auto" w:fill="auto"/>
            <w:noWrap/>
            <w:vAlign w:val="center"/>
          </w:tcPr>
          <w:p w14:paraId="5F20667B">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15</w:t>
            </w:r>
          </w:p>
        </w:tc>
        <w:tc>
          <w:tcPr>
            <w:tcW w:w="269" w:type="pct"/>
            <w:gridSpan w:val="2"/>
            <w:tcBorders>
              <w:top w:val="nil"/>
              <w:left w:val="nil"/>
              <w:bottom w:val="single" w:color="auto" w:sz="4" w:space="0"/>
              <w:right w:val="single" w:color="auto" w:sz="4" w:space="0"/>
            </w:tcBorders>
            <w:shd w:val="clear" w:color="auto" w:fill="auto"/>
            <w:noWrap/>
            <w:vAlign w:val="center"/>
          </w:tcPr>
          <w:p w14:paraId="17FE666B">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15</w:t>
            </w:r>
          </w:p>
        </w:tc>
        <w:tc>
          <w:tcPr>
            <w:tcW w:w="768" w:type="pct"/>
            <w:gridSpan w:val="2"/>
            <w:tcBorders>
              <w:top w:val="nil"/>
              <w:left w:val="nil"/>
              <w:bottom w:val="single" w:color="auto" w:sz="4" w:space="0"/>
              <w:right w:val="single" w:color="auto" w:sz="4" w:space="0"/>
            </w:tcBorders>
            <w:shd w:val="clear" w:color="auto" w:fill="auto"/>
            <w:noWrap/>
            <w:vAlign w:val="center"/>
          </w:tcPr>
          <w:p w14:paraId="0738D226">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是</w:t>
            </w:r>
          </w:p>
        </w:tc>
        <w:tc>
          <w:tcPr>
            <w:tcW w:w="826" w:type="pct"/>
            <w:gridSpan w:val="2"/>
            <w:tcBorders>
              <w:top w:val="nil"/>
              <w:left w:val="nil"/>
              <w:bottom w:val="single" w:color="auto" w:sz="4" w:space="0"/>
              <w:right w:val="single" w:color="auto" w:sz="4" w:space="0"/>
            </w:tcBorders>
            <w:shd w:val="clear" w:color="auto" w:fill="auto"/>
            <w:noWrap/>
            <w:vAlign w:val="center"/>
          </w:tcPr>
          <w:p w14:paraId="2D1C1503">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tc>
      </w:tr>
      <w:tr w14:paraId="3F6ADB91">
        <w:tblPrEx>
          <w:tblCellMar>
            <w:top w:w="0" w:type="dxa"/>
            <w:left w:w="108" w:type="dxa"/>
            <w:bottom w:w="0" w:type="dxa"/>
            <w:right w:w="108" w:type="dxa"/>
          </w:tblCellMar>
        </w:tblPrEx>
        <w:trPr>
          <w:trHeight w:val="499" w:hRule="atLeast"/>
        </w:trPr>
        <w:tc>
          <w:tcPr>
            <w:tcW w:w="368" w:type="pct"/>
            <w:tcBorders>
              <w:top w:val="nil"/>
              <w:left w:val="single" w:color="auto" w:sz="4" w:space="0"/>
              <w:bottom w:val="single" w:color="auto" w:sz="4" w:space="0"/>
              <w:right w:val="single" w:color="auto" w:sz="4" w:space="0"/>
            </w:tcBorders>
            <w:shd w:val="clear" w:color="auto" w:fill="auto"/>
            <w:noWrap/>
            <w:vAlign w:val="center"/>
          </w:tcPr>
          <w:p w14:paraId="264BE618">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人民调解案件数</w:t>
            </w:r>
          </w:p>
        </w:tc>
        <w:tc>
          <w:tcPr>
            <w:tcW w:w="205" w:type="pct"/>
            <w:tcBorders>
              <w:top w:val="nil"/>
              <w:left w:val="nil"/>
              <w:bottom w:val="single" w:color="auto" w:sz="4" w:space="0"/>
              <w:right w:val="single" w:color="auto" w:sz="4" w:space="0"/>
            </w:tcBorders>
            <w:shd w:val="clear" w:color="auto" w:fill="auto"/>
            <w:noWrap/>
            <w:vAlign w:val="center"/>
          </w:tcPr>
          <w:p w14:paraId="4C023600">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件</w:t>
            </w:r>
          </w:p>
        </w:tc>
        <w:tc>
          <w:tcPr>
            <w:tcW w:w="365" w:type="pct"/>
            <w:gridSpan w:val="2"/>
            <w:tcBorders>
              <w:top w:val="nil"/>
              <w:left w:val="nil"/>
              <w:bottom w:val="single" w:color="auto" w:sz="4" w:space="0"/>
              <w:right w:val="single" w:color="auto" w:sz="4" w:space="0"/>
            </w:tcBorders>
            <w:shd w:val="clear" w:color="auto" w:fill="auto"/>
            <w:noWrap/>
            <w:vAlign w:val="center"/>
          </w:tcPr>
          <w:p w14:paraId="73A54DFA">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w:t>
            </w:r>
          </w:p>
        </w:tc>
        <w:tc>
          <w:tcPr>
            <w:tcW w:w="396" w:type="pct"/>
            <w:gridSpan w:val="2"/>
            <w:tcBorders>
              <w:top w:val="nil"/>
              <w:left w:val="nil"/>
              <w:bottom w:val="single" w:color="auto" w:sz="4" w:space="0"/>
              <w:right w:val="single" w:color="auto" w:sz="4" w:space="0"/>
            </w:tcBorders>
            <w:shd w:val="clear" w:color="auto" w:fill="auto"/>
            <w:noWrap/>
            <w:vAlign w:val="center"/>
          </w:tcPr>
          <w:p w14:paraId="7426A5D6">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8000</w:t>
            </w:r>
          </w:p>
        </w:tc>
        <w:tc>
          <w:tcPr>
            <w:tcW w:w="407" w:type="pct"/>
            <w:gridSpan w:val="2"/>
            <w:tcBorders>
              <w:top w:val="nil"/>
              <w:left w:val="nil"/>
              <w:bottom w:val="single" w:color="auto" w:sz="4" w:space="0"/>
              <w:right w:val="single" w:color="auto" w:sz="4" w:space="0"/>
            </w:tcBorders>
            <w:shd w:val="clear" w:color="auto" w:fill="auto"/>
            <w:noWrap/>
            <w:vAlign w:val="center"/>
          </w:tcPr>
          <w:p w14:paraId="3B24F5DE">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9084</w:t>
            </w:r>
          </w:p>
        </w:tc>
        <w:tc>
          <w:tcPr>
            <w:tcW w:w="419" w:type="pct"/>
            <w:tcBorders>
              <w:top w:val="nil"/>
              <w:left w:val="nil"/>
              <w:bottom w:val="single" w:color="auto" w:sz="4" w:space="0"/>
              <w:right w:val="single" w:color="auto" w:sz="4" w:space="0"/>
            </w:tcBorders>
            <w:shd w:val="clear" w:color="auto" w:fill="auto"/>
            <w:noWrap/>
            <w:vAlign w:val="center"/>
          </w:tcPr>
          <w:p w14:paraId="7F67633C">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13.55</w:t>
            </w:r>
          </w:p>
        </w:tc>
        <w:tc>
          <w:tcPr>
            <w:tcW w:w="645" w:type="pct"/>
            <w:gridSpan w:val="2"/>
            <w:tcBorders>
              <w:top w:val="nil"/>
              <w:left w:val="nil"/>
              <w:bottom w:val="single" w:color="auto" w:sz="4" w:space="0"/>
              <w:right w:val="single" w:color="auto" w:sz="4" w:space="0"/>
            </w:tcBorders>
            <w:shd w:val="clear" w:color="auto" w:fill="auto"/>
            <w:noWrap/>
            <w:vAlign w:val="center"/>
          </w:tcPr>
          <w:p w14:paraId="1AC19B65">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326" w:type="pct"/>
            <w:gridSpan w:val="2"/>
            <w:tcBorders>
              <w:top w:val="nil"/>
              <w:left w:val="nil"/>
              <w:bottom w:val="single" w:color="auto" w:sz="4" w:space="0"/>
              <w:right w:val="single" w:color="auto" w:sz="4" w:space="0"/>
            </w:tcBorders>
            <w:shd w:val="clear" w:color="auto" w:fill="auto"/>
            <w:noWrap/>
            <w:vAlign w:val="center"/>
          </w:tcPr>
          <w:p w14:paraId="193FADBD">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15</w:t>
            </w:r>
          </w:p>
        </w:tc>
        <w:tc>
          <w:tcPr>
            <w:tcW w:w="269" w:type="pct"/>
            <w:gridSpan w:val="2"/>
            <w:tcBorders>
              <w:top w:val="nil"/>
              <w:left w:val="nil"/>
              <w:bottom w:val="single" w:color="auto" w:sz="4" w:space="0"/>
              <w:right w:val="single" w:color="auto" w:sz="4" w:space="0"/>
            </w:tcBorders>
            <w:shd w:val="clear" w:color="auto" w:fill="auto"/>
            <w:noWrap/>
            <w:vAlign w:val="center"/>
          </w:tcPr>
          <w:p w14:paraId="44E030DD">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15</w:t>
            </w:r>
          </w:p>
        </w:tc>
        <w:tc>
          <w:tcPr>
            <w:tcW w:w="768" w:type="pct"/>
            <w:gridSpan w:val="2"/>
            <w:tcBorders>
              <w:top w:val="nil"/>
              <w:left w:val="nil"/>
              <w:bottom w:val="single" w:color="auto" w:sz="4" w:space="0"/>
              <w:right w:val="single" w:color="auto" w:sz="4" w:space="0"/>
            </w:tcBorders>
            <w:shd w:val="clear" w:color="auto" w:fill="auto"/>
            <w:noWrap/>
            <w:vAlign w:val="center"/>
          </w:tcPr>
          <w:p w14:paraId="41D8F0A8">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是</w:t>
            </w:r>
          </w:p>
        </w:tc>
        <w:tc>
          <w:tcPr>
            <w:tcW w:w="826" w:type="pct"/>
            <w:gridSpan w:val="2"/>
            <w:tcBorders>
              <w:top w:val="nil"/>
              <w:left w:val="nil"/>
              <w:bottom w:val="single" w:color="auto" w:sz="4" w:space="0"/>
              <w:right w:val="single" w:color="auto" w:sz="4" w:space="0"/>
            </w:tcBorders>
            <w:shd w:val="clear" w:color="auto" w:fill="auto"/>
            <w:noWrap/>
            <w:vAlign w:val="center"/>
          </w:tcPr>
          <w:p w14:paraId="3E665E83">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tc>
      </w:tr>
      <w:tr w14:paraId="0E7C3485">
        <w:tblPrEx>
          <w:tblCellMar>
            <w:top w:w="0" w:type="dxa"/>
            <w:left w:w="108" w:type="dxa"/>
            <w:bottom w:w="0" w:type="dxa"/>
            <w:right w:w="108" w:type="dxa"/>
          </w:tblCellMar>
        </w:tblPrEx>
        <w:trPr>
          <w:trHeight w:val="499" w:hRule="atLeast"/>
        </w:trPr>
        <w:tc>
          <w:tcPr>
            <w:tcW w:w="368" w:type="pct"/>
            <w:tcBorders>
              <w:top w:val="nil"/>
              <w:left w:val="single" w:color="auto" w:sz="4" w:space="0"/>
              <w:bottom w:val="single" w:color="auto" w:sz="4" w:space="0"/>
              <w:right w:val="single" w:color="auto" w:sz="4" w:space="0"/>
            </w:tcBorders>
            <w:shd w:val="clear" w:color="auto" w:fill="auto"/>
            <w:noWrap/>
            <w:vAlign w:val="center"/>
          </w:tcPr>
          <w:p w14:paraId="4462EBF4">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群众满意度</w:t>
            </w:r>
          </w:p>
        </w:tc>
        <w:tc>
          <w:tcPr>
            <w:tcW w:w="205" w:type="pct"/>
            <w:tcBorders>
              <w:top w:val="nil"/>
              <w:left w:val="nil"/>
              <w:bottom w:val="single" w:color="auto" w:sz="4" w:space="0"/>
              <w:right w:val="single" w:color="auto" w:sz="4" w:space="0"/>
            </w:tcBorders>
            <w:shd w:val="clear" w:color="auto" w:fill="auto"/>
            <w:noWrap/>
            <w:vAlign w:val="center"/>
          </w:tcPr>
          <w:p w14:paraId="4653CBAC">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w:t>
            </w:r>
          </w:p>
        </w:tc>
        <w:tc>
          <w:tcPr>
            <w:tcW w:w="365" w:type="pct"/>
            <w:gridSpan w:val="2"/>
            <w:tcBorders>
              <w:top w:val="nil"/>
              <w:left w:val="nil"/>
              <w:bottom w:val="single" w:color="auto" w:sz="4" w:space="0"/>
              <w:right w:val="single" w:color="auto" w:sz="4" w:space="0"/>
            </w:tcBorders>
            <w:shd w:val="clear" w:color="auto" w:fill="auto"/>
            <w:noWrap/>
            <w:vAlign w:val="center"/>
          </w:tcPr>
          <w:p w14:paraId="72FCB82E">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w:t>
            </w:r>
          </w:p>
        </w:tc>
        <w:tc>
          <w:tcPr>
            <w:tcW w:w="396" w:type="pct"/>
            <w:gridSpan w:val="2"/>
            <w:tcBorders>
              <w:top w:val="nil"/>
              <w:left w:val="nil"/>
              <w:bottom w:val="single" w:color="auto" w:sz="4" w:space="0"/>
              <w:right w:val="single" w:color="auto" w:sz="4" w:space="0"/>
            </w:tcBorders>
            <w:shd w:val="clear" w:color="auto" w:fill="auto"/>
            <w:noWrap/>
            <w:vAlign w:val="center"/>
          </w:tcPr>
          <w:p w14:paraId="06DAFC16">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97</w:t>
            </w:r>
          </w:p>
        </w:tc>
        <w:tc>
          <w:tcPr>
            <w:tcW w:w="407" w:type="pct"/>
            <w:gridSpan w:val="2"/>
            <w:tcBorders>
              <w:top w:val="nil"/>
              <w:left w:val="nil"/>
              <w:bottom w:val="single" w:color="auto" w:sz="4" w:space="0"/>
              <w:right w:val="single" w:color="auto" w:sz="4" w:space="0"/>
            </w:tcBorders>
            <w:shd w:val="clear" w:color="auto" w:fill="auto"/>
            <w:noWrap/>
            <w:vAlign w:val="center"/>
          </w:tcPr>
          <w:p w14:paraId="778CD05D">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98</w:t>
            </w:r>
          </w:p>
        </w:tc>
        <w:tc>
          <w:tcPr>
            <w:tcW w:w="419" w:type="pct"/>
            <w:tcBorders>
              <w:top w:val="nil"/>
              <w:left w:val="nil"/>
              <w:bottom w:val="single" w:color="auto" w:sz="4" w:space="0"/>
              <w:right w:val="single" w:color="auto" w:sz="4" w:space="0"/>
            </w:tcBorders>
            <w:shd w:val="clear" w:color="auto" w:fill="auto"/>
            <w:noWrap/>
            <w:vAlign w:val="center"/>
          </w:tcPr>
          <w:p w14:paraId="23E5D030">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1.03</w:t>
            </w:r>
          </w:p>
        </w:tc>
        <w:tc>
          <w:tcPr>
            <w:tcW w:w="645" w:type="pct"/>
            <w:gridSpan w:val="2"/>
            <w:tcBorders>
              <w:top w:val="nil"/>
              <w:left w:val="nil"/>
              <w:bottom w:val="single" w:color="auto" w:sz="4" w:space="0"/>
              <w:right w:val="single" w:color="auto" w:sz="4" w:space="0"/>
            </w:tcBorders>
            <w:shd w:val="clear" w:color="auto" w:fill="auto"/>
            <w:noWrap/>
            <w:vAlign w:val="center"/>
          </w:tcPr>
          <w:p w14:paraId="22526127">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326" w:type="pct"/>
            <w:gridSpan w:val="2"/>
            <w:tcBorders>
              <w:top w:val="nil"/>
              <w:left w:val="nil"/>
              <w:bottom w:val="single" w:color="auto" w:sz="4" w:space="0"/>
              <w:right w:val="single" w:color="auto" w:sz="4" w:space="0"/>
            </w:tcBorders>
            <w:shd w:val="clear" w:color="auto" w:fill="auto"/>
            <w:noWrap/>
            <w:vAlign w:val="center"/>
          </w:tcPr>
          <w:p w14:paraId="7470D003">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w:t>
            </w:r>
          </w:p>
        </w:tc>
        <w:tc>
          <w:tcPr>
            <w:tcW w:w="269" w:type="pct"/>
            <w:gridSpan w:val="2"/>
            <w:tcBorders>
              <w:top w:val="nil"/>
              <w:left w:val="nil"/>
              <w:bottom w:val="single" w:color="auto" w:sz="4" w:space="0"/>
              <w:right w:val="single" w:color="auto" w:sz="4" w:space="0"/>
            </w:tcBorders>
            <w:shd w:val="clear" w:color="auto" w:fill="auto"/>
            <w:noWrap/>
            <w:vAlign w:val="center"/>
          </w:tcPr>
          <w:p w14:paraId="7163B481">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w:t>
            </w:r>
          </w:p>
        </w:tc>
        <w:tc>
          <w:tcPr>
            <w:tcW w:w="768" w:type="pct"/>
            <w:gridSpan w:val="2"/>
            <w:tcBorders>
              <w:top w:val="nil"/>
              <w:left w:val="nil"/>
              <w:bottom w:val="single" w:color="auto" w:sz="4" w:space="0"/>
              <w:right w:val="single" w:color="auto" w:sz="4" w:space="0"/>
            </w:tcBorders>
            <w:shd w:val="clear" w:color="auto" w:fill="auto"/>
            <w:noWrap/>
            <w:vAlign w:val="center"/>
          </w:tcPr>
          <w:p w14:paraId="510561DD">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是</w:t>
            </w:r>
          </w:p>
        </w:tc>
        <w:tc>
          <w:tcPr>
            <w:tcW w:w="826" w:type="pct"/>
            <w:gridSpan w:val="2"/>
            <w:tcBorders>
              <w:top w:val="nil"/>
              <w:left w:val="nil"/>
              <w:bottom w:val="single" w:color="auto" w:sz="4" w:space="0"/>
              <w:right w:val="single" w:color="auto" w:sz="4" w:space="0"/>
            </w:tcBorders>
            <w:shd w:val="clear" w:color="auto" w:fill="auto"/>
            <w:noWrap/>
            <w:vAlign w:val="center"/>
          </w:tcPr>
          <w:p w14:paraId="0E2D6BCD">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tc>
      </w:tr>
      <w:tr w14:paraId="10B88D63">
        <w:tblPrEx>
          <w:tblCellMar>
            <w:top w:w="0" w:type="dxa"/>
            <w:left w:w="108" w:type="dxa"/>
            <w:bottom w:w="0" w:type="dxa"/>
            <w:right w:w="108" w:type="dxa"/>
          </w:tblCellMar>
        </w:tblPrEx>
        <w:trPr>
          <w:trHeight w:val="499" w:hRule="atLeast"/>
        </w:trPr>
        <w:tc>
          <w:tcPr>
            <w:tcW w:w="368" w:type="pct"/>
            <w:tcBorders>
              <w:top w:val="nil"/>
              <w:left w:val="single" w:color="auto" w:sz="4" w:space="0"/>
              <w:bottom w:val="single" w:color="auto" w:sz="4" w:space="0"/>
              <w:right w:val="single" w:color="auto" w:sz="4" w:space="0"/>
            </w:tcBorders>
            <w:shd w:val="clear" w:color="auto" w:fill="auto"/>
            <w:noWrap/>
            <w:vAlign w:val="center"/>
          </w:tcPr>
          <w:p w14:paraId="6B63D7CE">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公用经费控制率</w:t>
            </w:r>
          </w:p>
        </w:tc>
        <w:tc>
          <w:tcPr>
            <w:tcW w:w="205" w:type="pct"/>
            <w:tcBorders>
              <w:top w:val="nil"/>
              <w:left w:val="nil"/>
              <w:bottom w:val="single" w:color="auto" w:sz="4" w:space="0"/>
              <w:right w:val="single" w:color="auto" w:sz="4" w:space="0"/>
            </w:tcBorders>
            <w:shd w:val="clear" w:color="auto" w:fill="auto"/>
            <w:noWrap/>
            <w:vAlign w:val="center"/>
          </w:tcPr>
          <w:p w14:paraId="23C1F336">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w:t>
            </w:r>
          </w:p>
        </w:tc>
        <w:tc>
          <w:tcPr>
            <w:tcW w:w="365" w:type="pct"/>
            <w:gridSpan w:val="2"/>
            <w:tcBorders>
              <w:top w:val="nil"/>
              <w:left w:val="nil"/>
              <w:bottom w:val="single" w:color="auto" w:sz="4" w:space="0"/>
              <w:right w:val="single" w:color="auto" w:sz="4" w:space="0"/>
            </w:tcBorders>
            <w:shd w:val="clear" w:color="auto" w:fill="auto"/>
            <w:noWrap/>
            <w:vAlign w:val="center"/>
          </w:tcPr>
          <w:p w14:paraId="0A941734">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w:t>
            </w:r>
          </w:p>
        </w:tc>
        <w:tc>
          <w:tcPr>
            <w:tcW w:w="396" w:type="pct"/>
            <w:gridSpan w:val="2"/>
            <w:tcBorders>
              <w:top w:val="nil"/>
              <w:left w:val="nil"/>
              <w:bottom w:val="single" w:color="auto" w:sz="4" w:space="0"/>
              <w:right w:val="single" w:color="auto" w:sz="4" w:space="0"/>
            </w:tcBorders>
            <w:shd w:val="clear" w:color="auto" w:fill="auto"/>
            <w:noWrap/>
            <w:vAlign w:val="center"/>
          </w:tcPr>
          <w:p w14:paraId="692B1290">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110</w:t>
            </w:r>
          </w:p>
        </w:tc>
        <w:tc>
          <w:tcPr>
            <w:tcW w:w="407" w:type="pct"/>
            <w:gridSpan w:val="2"/>
            <w:tcBorders>
              <w:top w:val="nil"/>
              <w:left w:val="nil"/>
              <w:bottom w:val="single" w:color="auto" w:sz="4" w:space="0"/>
              <w:right w:val="single" w:color="auto" w:sz="4" w:space="0"/>
            </w:tcBorders>
            <w:shd w:val="clear" w:color="auto" w:fill="auto"/>
            <w:noWrap/>
            <w:vAlign w:val="center"/>
          </w:tcPr>
          <w:p w14:paraId="1A1DA79E">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419" w:type="pct"/>
            <w:tcBorders>
              <w:top w:val="nil"/>
              <w:left w:val="nil"/>
              <w:bottom w:val="single" w:color="auto" w:sz="4" w:space="0"/>
              <w:right w:val="single" w:color="auto" w:sz="4" w:space="0"/>
            </w:tcBorders>
            <w:shd w:val="clear" w:color="auto" w:fill="auto"/>
            <w:noWrap/>
            <w:vAlign w:val="center"/>
          </w:tcPr>
          <w:p w14:paraId="13965847">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9.09</w:t>
            </w:r>
          </w:p>
        </w:tc>
        <w:tc>
          <w:tcPr>
            <w:tcW w:w="645" w:type="pct"/>
            <w:gridSpan w:val="2"/>
            <w:tcBorders>
              <w:top w:val="nil"/>
              <w:left w:val="nil"/>
              <w:bottom w:val="single" w:color="auto" w:sz="4" w:space="0"/>
              <w:right w:val="single" w:color="auto" w:sz="4" w:space="0"/>
            </w:tcBorders>
            <w:shd w:val="clear" w:color="auto" w:fill="auto"/>
            <w:noWrap/>
            <w:vAlign w:val="center"/>
          </w:tcPr>
          <w:p w14:paraId="2D83C435">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326" w:type="pct"/>
            <w:gridSpan w:val="2"/>
            <w:tcBorders>
              <w:top w:val="nil"/>
              <w:left w:val="nil"/>
              <w:bottom w:val="single" w:color="auto" w:sz="4" w:space="0"/>
              <w:right w:val="single" w:color="auto" w:sz="4" w:space="0"/>
            </w:tcBorders>
            <w:shd w:val="clear" w:color="auto" w:fill="auto"/>
            <w:noWrap/>
            <w:vAlign w:val="center"/>
          </w:tcPr>
          <w:p w14:paraId="33A06B8B">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w:t>
            </w:r>
          </w:p>
        </w:tc>
        <w:tc>
          <w:tcPr>
            <w:tcW w:w="269" w:type="pct"/>
            <w:gridSpan w:val="2"/>
            <w:tcBorders>
              <w:top w:val="nil"/>
              <w:left w:val="nil"/>
              <w:bottom w:val="single" w:color="auto" w:sz="4" w:space="0"/>
              <w:right w:val="single" w:color="auto" w:sz="4" w:space="0"/>
            </w:tcBorders>
            <w:shd w:val="clear" w:color="auto" w:fill="auto"/>
            <w:noWrap/>
            <w:vAlign w:val="center"/>
          </w:tcPr>
          <w:p w14:paraId="7CC3669F">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w:t>
            </w:r>
          </w:p>
        </w:tc>
        <w:tc>
          <w:tcPr>
            <w:tcW w:w="768" w:type="pct"/>
            <w:gridSpan w:val="2"/>
            <w:tcBorders>
              <w:top w:val="nil"/>
              <w:left w:val="nil"/>
              <w:bottom w:val="single" w:color="auto" w:sz="4" w:space="0"/>
              <w:right w:val="single" w:color="auto" w:sz="4" w:space="0"/>
            </w:tcBorders>
            <w:shd w:val="clear" w:color="auto" w:fill="auto"/>
            <w:noWrap/>
            <w:vAlign w:val="center"/>
          </w:tcPr>
          <w:p w14:paraId="4FFEF250">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否</w:t>
            </w:r>
          </w:p>
        </w:tc>
        <w:tc>
          <w:tcPr>
            <w:tcW w:w="826" w:type="pct"/>
            <w:gridSpan w:val="2"/>
            <w:tcBorders>
              <w:top w:val="nil"/>
              <w:left w:val="nil"/>
              <w:bottom w:val="single" w:color="auto" w:sz="4" w:space="0"/>
              <w:right w:val="single" w:color="auto" w:sz="4" w:space="0"/>
            </w:tcBorders>
            <w:shd w:val="clear" w:color="auto" w:fill="auto"/>
            <w:noWrap/>
            <w:vAlign w:val="center"/>
          </w:tcPr>
          <w:p w14:paraId="131A448C">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tc>
      </w:tr>
      <w:tr w14:paraId="3242C751">
        <w:tblPrEx>
          <w:tblCellMar>
            <w:top w:w="0" w:type="dxa"/>
            <w:left w:w="108" w:type="dxa"/>
            <w:bottom w:w="0" w:type="dxa"/>
            <w:right w:w="108" w:type="dxa"/>
          </w:tblCellMar>
        </w:tblPrEx>
        <w:trPr>
          <w:trHeight w:val="499" w:hRule="atLeast"/>
        </w:trPr>
        <w:tc>
          <w:tcPr>
            <w:tcW w:w="368" w:type="pct"/>
            <w:tcBorders>
              <w:top w:val="nil"/>
              <w:left w:val="single" w:color="auto" w:sz="4" w:space="0"/>
              <w:bottom w:val="single" w:color="auto" w:sz="4" w:space="0"/>
              <w:right w:val="single" w:color="auto" w:sz="4" w:space="0"/>
            </w:tcBorders>
            <w:shd w:val="clear" w:color="auto" w:fill="auto"/>
            <w:noWrap/>
            <w:vAlign w:val="center"/>
          </w:tcPr>
          <w:p w14:paraId="5945C631">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基本支出预算控制率</w:t>
            </w:r>
          </w:p>
        </w:tc>
        <w:tc>
          <w:tcPr>
            <w:tcW w:w="205" w:type="pct"/>
            <w:tcBorders>
              <w:top w:val="nil"/>
              <w:left w:val="nil"/>
              <w:bottom w:val="single" w:color="auto" w:sz="4" w:space="0"/>
              <w:right w:val="single" w:color="auto" w:sz="4" w:space="0"/>
            </w:tcBorders>
            <w:shd w:val="clear" w:color="auto" w:fill="auto"/>
            <w:noWrap/>
            <w:vAlign w:val="center"/>
          </w:tcPr>
          <w:p w14:paraId="3CB8D574">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w:t>
            </w:r>
          </w:p>
        </w:tc>
        <w:tc>
          <w:tcPr>
            <w:tcW w:w="365" w:type="pct"/>
            <w:gridSpan w:val="2"/>
            <w:tcBorders>
              <w:top w:val="nil"/>
              <w:left w:val="nil"/>
              <w:bottom w:val="single" w:color="auto" w:sz="4" w:space="0"/>
              <w:right w:val="single" w:color="auto" w:sz="4" w:space="0"/>
            </w:tcBorders>
            <w:shd w:val="clear" w:color="auto" w:fill="auto"/>
            <w:noWrap/>
            <w:vAlign w:val="center"/>
          </w:tcPr>
          <w:p w14:paraId="2E6DE09D">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w:t>
            </w:r>
          </w:p>
        </w:tc>
        <w:tc>
          <w:tcPr>
            <w:tcW w:w="396" w:type="pct"/>
            <w:gridSpan w:val="2"/>
            <w:tcBorders>
              <w:top w:val="nil"/>
              <w:left w:val="nil"/>
              <w:bottom w:val="single" w:color="auto" w:sz="4" w:space="0"/>
              <w:right w:val="single" w:color="auto" w:sz="4" w:space="0"/>
            </w:tcBorders>
            <w:shd w:val="clear" w:color="auto" w:fill="auto"/>
            <w:noWrap/>
            <w:vAlign w:val="center"/>
          </w:tcPr>
          <w:p w14:paraId="16BDEEBC">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150</w:t>
            </w:r>
          </w:p>
        </w:tc>
        <w:tc>
          <w:tcPr>
            <w:tcW w:w="407" w:type="pct"/>
            <w:gridSpan w:val="2"/>
            <w:tcBorders>
              <w:top w:val="nil"/>
              <w:left w:val="nil"/>
              <w:bottom w:val="single" w:color="auto" w:sz="4" w:space="0"/>
              <w:right w:val="single" w:color="auto" w:sz="4" w:space="0"/>
            </w:tcBorders>
            <w:shd w:val="clear" w:color="auto" w:fill="auto"/>
            <w:noWrap/>
            <w:vAlign w:val="center"/>
          </w:tcPr>
          <w:p w14:paraId="77E16CEC">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419" w:type="pct"/>
            <w:tcBorders>
              <w:top w:val="nil"/>
              <w:left w:val="nil"/>
              <w:bottom w:val="single" w:color="auto" w:sz="4" w:space="0"/>
              <w:right w:val="single" w:color="auto" w:sz="4" w:space="0"/>
            </w:tcBorders>
            <w:shd w:val="clear" w:color="auto" w:fill="auto"/>
            <w:noWrap/>
            <w:vAlign w:val="center"/>
          </w:tcPr>
          <w:p w14:paraId="4321489D">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33.33</w:t>
            </w:r>
          </w:p>
        </w:tc>
        <w:tc>
          <w:tcPr>
            <w:tcW w:w="645" w:type="pct"/>
            <w:gridSpan w:val="2"/>
            <w:tcBorders>
              <w:top w:val="nil"/>
              <w:left w:val="nil"/>
              <w:bottom w:val="single" w:color="auto" w:sz="4" w:space="0"/>
              <w:right w:val="single" w:color="auto" w:sz="4" w:space="0"/>
            </w:tcBorders>
            <w:shd w:val="clear" w:color="auto" w:fill="auto"/>
            <w:noWrap/>
            <w:vAlign w:val="center"/>
          </w:tcPr>
          <w:p w14:paraId="3CDC80D0">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326" w:type="pct"/>
            <w:gridSpan w:val="2"/>
            <w:tcBorders>
              <w:top w:val="nil"/>
              <w:left w:val="nil"/>
              <w:bottom w:val="single" w:color="auto" w:sz="4" w:space="0"/>
              <w:right w:val="single" w:color="auto" w:sz="4" w:space="0"/>
            </w:tcBorders>
            <w:shd w:val="clear" w:color="auto" w:fill="auto"/>
            <w:noWrap/>
            <w:vAlign w:val="center"/>
          </w:tcPr>
          <w:p w14:paraId="5D74F413">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w:t>
            </w:r>
          </w:p>
        </w:tc>
        <w:tc>
          <w:tcPr>
            <w:tcW w:w="269" w:type="pct"/>
            <w:gridSpan w:val="2"/>
            <w:tcBorders>
              <w:top w:val="nil"/>
              <w:left w:val="nil"/>
              <w:bottom w:val="single" w:color="auto" w:sz="4" w:space="0"/>
              <w:right w:val="single" w:color="auto" w:sz="4" w:space="0"/>
            </w:tcBorders>
            <w:shd w:val="clear" w:color="auto" w:fill="auto"/>
            <w:noWrap/>
            <w:vAlign w:val="center"/>
          </w:tcPr>
          <w:p w14:paraId="7DFF033F">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w:t>
            </w:r>
          </w:p>
        </w:tc>
        <w:tc>
          <w:tcPr>
            <w:tcW w:w="768" w:type="pct"/>
            <w:gridSpan w:val="2"/>
            <w:tcBorders>
              <w:top w:val="nil"/>
              <w:left w:val="nil"/>
              <w:bottom w:val="single" w:color="auto" w:sz="4" w:space="0"/>
              <w:right w:val="single" w:color="auto" w:sz="4" w:space="0"/>
            </w:tcBorders>
            <w:shd w:val="clear" w:color="auto" w:fill="auto"/>
            <w:noWrap/>
            <w:vAlign w:val="center"/>
          </w:tcPr>
          <w:p w14:paraId="64BAAFAE">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否</w:t>
            </w:r>
          </w:p>
        </w:tc>
        <w:tc>
          <w:tcPr>
            <w:tcW w:w="826" w:type="pct"/>
            <w:gridSpan w:val="2"/>
            <w:tcBorders>
              <w:top w:val="nil"/>
              <w:left w:val="nil"/>
              <w:bottom w:val="single" w:color="auto" w:sz="4" w:space="0"/>
              <w:right w:val="single" w:color="auto" w:sz="4" w:space="0"/>
            </w:tcBorders>
            <w:shd w:val="clear" w:color="auto" w:fill="auto"/>
            <w:noWrap/>
            <w:vAlign w:val="center"/>
          </w:tcPr>
          <w:p w14:paraId="73EA02D6">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基本支出全部实现</w:t>
            </w:r>
          </w:p>
        </w:tc>
      </w:tr>
      <w:tr w14:paraId="29A053DE">
        <w:tblPrEx>
          <w:tblCellMar>
            <w:top w:w="0" w:type="dxa"/>
            <w:left w:w="108" w:type="dxa"/>
            <w:bottom w:w="0" w:type="dxa"/>
            <w:right w:w="108" w:type="dxa"/>
          </w:tblCellMar>
        </w:tblPrEx>
        <w:trPr>
          <w:trHeight w:val="499" w:hRule="atLeast"/>
        </w:trPr>
        <w:tc>
          <w:tcPr>
            <w:tcW w:w="368" w:type="pct"/>
            <w:tcBorders>
              <w:top w:val="nil"/>
              <w:left w:val="single" w:color="auto" w:sz="4" w:space="0"/>
              <w:bottom w:val="single" w:color="auto" w:sz="4" w:space="0"/>
              <w:right w:val="single" w:color="auto" w:sz="4" w:space="0"/>
            </w:tcBorders>
            <w:shd w:val="clear" w:color="auto" w:fill="auto"/>
            <w:noWrap/>
            <w:vAlign w:val="center"/>
          </w:tcPr>
          <w:p w14:paraId="44A2075D">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三公经费变动率</w:t>
            </w:r>
          </w:p>
        </w:tc>
        <w:tc>
          <w:tcPr>
            <w:tcW w:w="205" w:type="pct"/>
            <w:tcBorders>
              <w:top w:val="nil"/>
              <w:left w:val="nil"/>
              <w:bottom w:val="single" w:color="auto" w:sz="4" w:space="0"/>
              <w:right w:val="single" w:color="auto" w:sz="4" w:space="0"/>
            </w:tcBorders>
            <w:shd w:val="clear" w:color="auto" w:fill="auto"/>
            <w:noWrap/>
            <w:vAlign w:val="center"/>
          </w:tcPr>
          <w:p w14:paraId="2995D184">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w:t>
            </w:r>
          </w:p>
        </w:tc>
        <w:tc>
          <w:tcPr>
            <w:tcW w:w="365" w:type="pct"/>
            <w:gridSpan w:val="2"/>
            <w:tcBorders>
              <w:top w:val="nil"/>
              <w:left w:val="nil"/>
              <w:bottom w:val="single" w:color="auto" w:sz="4" w:space="0"/>
              <w:right w:val="single" w:color="auto" w:sz="4" w:space="0"/>
            </w:tcBorders>
            <w:shd w:val="clear" w:color="auto" w:fill="auto"/>
            <w:noWrap/>
            <w:vAlign w:val="center"/>
          </w:tcPr>
          <w:p w14:paraId="7F52B6E5">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w:t>
            </w:r>
          </w:p>
        </w:tc>
        <w:tc>
          <w:tcPr>
            <w:tcW w:w="396" w:type="pct"/>
            <w:gridSpan w:val="2"/>
            <w:tcBorders>
              <w:top w:val="nil"/>
              <w:left w:val="nil"/>
              <w:bottom w:val="single" w:color="auto" w:sz="4" w:space="0"/>
              <w:right w:val="single" w:color="auto" w:sz="4" w:space="0"/>
            </w:tcBorders>
            <w:shd w:val="clear" w:color="auto" w:fill="auto"/>
            <w:noWrap/>
            <w:vAlign w:val="center"/>
          </w:tcPr>
          <w:p w14:paraId="0DDB8899">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5</w:t>
            </w:r>
          </w:p>
        </w:tc>
        <w:tc>
          <w:tcPr>
            <w:tcW w:w="407" w:type="pct"/>
            <w:gridSpan w:val="2"/>
            <w:tcBorders>
              <w:top w:val="nil"/>
              <w:left w:val="nil"/>
              <w:bottom w:val="single" w:color="auto" w:sz="4" w:space="0"/>
              <w:right w:val="single" w:color="auto" w:sz="4" w:space="0"/>
            </w:tcBorders>
            <w:shd w:val="clear" w:color="auto" w:fill="auto"/>
            <w:noWrap/>
            <w:vAlign w:val="center"/>
          </w:tcPr>
          <w:p w14:paraId="20EEDFE9">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-11.86</w:t>
            </w:r>
          </w:p>
        </w:tc>
        <w:tc>
          <w:tcPr>
            <w:tcW w:w="419" w:type="pct"/>
            <w:tcBorders>
              <w:top w:val="nil"/>
              <w:left w:val="nil"/>
              <w:bottom w:val="single" w:color="auto" w:sz="4" w:space="0"/>
              <w:right w:val="single" w:color="auto" w:sz="4" w:space="0"/>
            </w:tcBorders>
            <w:shd w:val="clear" w:color="auto" w:fill="auto"/>
            <w:noWrap/>
            <w:vAlign w:val="center"/>
          </w:tcPr>
          <w:p w14:paraId="46057CF4">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337.2</w:t>
            </w:r>
          </w:p>
        </w:tc>
        <w:tc>
          <w:tcPr>
            <w:tcW w:w="645" w:type="pct"/>
            <w:gridSpan w:val="2"/>
            <w:tcBorders>
              <w:top w:val="nil"/>
              <w:left w:val="nil"/>
              <w:bottom w:val="single" w:color="auto" w:sz="4" w:space="0"/>
              <w:right w:val="single" w:color="auto" w:sz="4" w:space="0"/>
            </w:tcBorders>
            <w:shd w:val="clear" w:color="auto" w:fill="auto"/>
            <w:noWrap/>
            <w:vAlign w:val="center"/>
          </w:tcPr>
          <w:p w14:paraId="4AE8517C">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326" w:type="pct"/>
            <w:gridSpan w:val="2"/>
            <w:tcBorders>
              <w:top w:val="nil"/>
              <w:left w:val="nil"/>
              <w:bottom w:val="single" w:color="auto" w:sz="4" w:space="0"/>
              <w:right w:val="single" w:color="auto" w:sz="4" w:space="0"/>
            </w:tcBorders>
            <w:shd w:val="clear" w:color="auto" w:fill="auto"/>
            <w:noWrap/>
            <w:vAlign w:val="center"/>
          </w:tcPr>
          <w:p w14:paraId="7A829FF7">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w:t>
            </w:r>
          </w:p>
        </w:tc>
        <w:tc>
          <w:tcPr>
            <w:tcW w:w="269" w:type="pct"/>
            <w:gridSpan w:val="2"/>
            <w:tcBorders>
              <w:top w:val="nil"/>
              <w:left w:val="nil"/>
              <w:bottom w:val="single" w:color="auto" w:sz="4" w:space="0"/>
              <w:right w:val="single" w:color="auto" w:sz="4" w:space="0"/>
            </w:tcBorders>
            <w:shd w:val="clear" w:color="auto" w:fill="auto"/>
            <w:noWrap/>
            <w:vAlign w:val="center"/>
          </w:tcPr>
          <w:p w14:paraId="57334112">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w:t>
            </w:r>
          </w:p>
        </w:tc>
        <w:tc>
          <w:tcPr>
            <w:tcW w:w="768" w:type="pct"/>
            <w:gridSpan w:val="2"/>
            <w:tcBorders>
              <w:top w:val="nil"/>
              <w:left w:val="nil"/>
              <w:bottom w:val="single" w:color="auto" w:sz="4" w:space="0"/>
              <w:right w:val="single" w:color="auto" w:sz="4" w:space="0"/>
            </w:tcBorders>
            <w:shd w:val="clear" w:color="auto" w:fill="auto"/>
            <w:noWrap/>
            <w:vAlign w:val="center"/>
          </w:tcPr>
          <w:p w14:paraId="1DD556DE">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否</w:t>
            </w:r>
          </w:p>
        </w:tc>
        <w:tc>
          <w:tcPr>
            <w:tcW w:w="826" w:type="pct"/>
            <w:gridSpan w:val="2"/>
            <w:tcBorders>
              <w:top w:val="nil"/>
              <w:left w:val="nil"/>
              <w:bottom w:val="single" w:color="auto" w:sz="4" w:space="0"/>
              <w:right w:val="single" w:color="auto" w:sz="4" w:space="0"/>
            </w:tcBorders>
            <w:shd w:val="clear" w:color="auto" w:fill="auto"/>
            <w:noWrap/>
            <w:vAlign w:val="center"/>
          </w:tcPr>
          <w:p w14:paraId="32467918">
            <w:pPr>
              <w:keepNext w:val="0"/>
              <w:keepLines w:val="0"/>
              <w:pageBreakBefore w:val="0"/>
              <w:widowControl/>
              <w:shd w:val="clear"/>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2024年较2023年公用经费支出减少了2.2万元，下降了11.86%。</w:t>
            </w:r>
          </w:p>
        </w:tc>
      </w:tr>
    </w:tbl>
    <w:p w14:paraId="4CE2FA1D">
      <w:pPr>
        <w:pStyle w:val="12"/>
        <w:keepNext w:val="0"/>
        <w:keepLines w:val="0"/>
        <w:pageBreakBefore w:val="0"/>
        <w:widowControl/>
        <w:shd w:val="clear"/>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hint="default" w:ascii="Times New Roman" w:hAnsi="Times New Roman" w:eastAsia="方正黑体_GBK" w:cs="Times New Roman"/>
          <w:b w:val="0"/>
          <w:bCs w:val="0"/>
          <w:sz w:val="32"/>
          <w:szCs w:val="32"/>
          <w:shd w:val="clear" w:color="auto" w:fill="FFFFFF"/>
        </w:rPr>
      </w:pPr>
    </w:p>
    <w:p w14:paraId="4E24DD9C">
      <w:pPr>
        <w:pStyle w:val="12"/>
        <w:keepNext w:val="0"/>
        <w:keepLines w:val="0"/>
        <w:pageBreakBefore w:val="0"/>
        <w:widowControl/>
        <w:shd w:val="clear"/>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hint="default" w:ascii="Times New Roman" w:hAnsi="Times New Roman" w:eastAsia="方正黑体_GBK" w:cs="Times New Roman"/>
          <w:b w:val="0"/>
          <w:bCs w:val="0"/>
          <w:sz w:val="32"/>
          <w:szCs w:val="32"/>
          <w:shd w:val="clear" w:color="auto" w:fill="FFFFFF"/>
        </w:rPr>
      </w:pPr>
    </w:p>
    <w:p w14:paraId="5EB31119">
      <w:pPr>
        <w:pStyle w:val="12"/>
        <w:keepNext w:val="0"/>
        <w:keepLines w:val="0"/>
        <w:pageBreakBefore w:val="0"/>
        <w:widowControl/>
        <w:shd w:val="clear"/>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hint="default" w:ascii="Times New Roman" w:hAnsi="Times New Roman" w:eastAsia="方正黑体_GBK" w:cs="Times New Roman"/>
          <w:b w:val="0"/>
          <w:bCs w:val="0"/>
          <w:sz w:val="32"/>
          <w:szCs w:val="32"/>
          <w:shd w:val="clear" w:color="auto" w:fill="FFFFFF"/>
        </w:rPr>
      </w:pPr>
    </w:p>
    <w:p w14:paraId="58147E66">
      <w:pPr>
        <w:pStyle w:val="12"/>
        <w:keepNext w:val="0"/>
        <w:keepLines w:val="0"/>
        <w:pageBreakBefore w:val="0"/>
        <w:widowControl/>
        <w:shd w:val="clear"/>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hint="default" w:ascii="Times New Roman" w:hAnsi="Times New Roman" w:eastAsia="方正黑体_GBK" w:cs="Times New Roman"/>
          <w:b w:val="0"/>
          <w:bCs w:val="0"/>
          <w:sz w:val="32"/>
          <w:szCs w:val="32"/>
          <w:shd w:val="clear" w:color="auto" w:fill="FFFFFF"/>
        </w:rPr>
      </w:pPr>
    </w:p>
    <w:p w14:paraId="1C9D2C4B">
      <w:pPr>
        <w:pStyle w:val="12"/>
        <w:keepNext w:val="0"/>
        <w:keepLines w:val="0"/>
        <w:pageBreakBefore w:val="0"/>
        <w:widowControl/>
        <w:shd w:val="clear"/>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hint="default" w:ascii="Times New Roman" w:hAnsi="Times New Roman" w:eastAsia="方正黑体_GBK" w:cs="Times New Roman"/>
          <w:b w:val="0"/>
          <w:bCs w:val="0"/>
          <w:sz w:val="32"/>
          <w:szCs w:val="32"/>
          <w:shd w:val="clear" w:color="auto" w:fill="FFFFFF"/>
        </w:rPr>
      </w:pPr>
    </w:p>
    <w:p w14:paraId="05F374CE">
      <w:pPr>
        <w:pStyle w:val="12"/>
        <w:keepNext w:val="0"/>
        <w:keepLines w:val="0"/>
        <w:pageBreakBefore w:val="0"/>
        <w:widowControl/>
        <w:shd w:val="clear"/>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hint="default" w:ascii="Times New Roman" w:hAnsi="Times New Roman" w:eastAsia="方正黑体_GBK" w:cs="Times New Roman"/>
          <w:b w:val="0"/>
          <w:bCs w:val="0"/>
          <w:sz w:val="32"/>
          <w:szCs w:val="32"/>
          <w:shd w:val="clear" w:color="auto" w:fill="FFFFFF"/>
        </w:rPr>
      </w:pPr>
    </w:p>
    <w:p w14:paraId="5C7D9A15">
      <w:pPr>
        <w:pStyle w:val="12"/>
        <w:keepNext w:val="0"/>
        <w:keepLines w:val="0"/>
        <w:pageBreakBefore w:val="0"/>
        <w:widowControl/>
        <w:shd w:val="clear"/>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hint="default" w:ascii="Times New Roman" w:hAnsi="Times New Roman" w:eastAsia="方正黑体_GBK" w:cs="Times New Roman"/>
          <w:b w:val="0"/>
          <w:bCs w:val="0"/>
          <w:sz w:val="32"/>
          <w:szCs w:val="32"/>
          <w:shd w:val="clear" w:color="auto" w:fill="FFFFFF"/>
        </w:rPr>
      </w:pPr>
    </w:p>
    <w:p w14:paraId="271F6620">
      <w:pPr>
        <w:pStyle w:val="12"/>
        <w:keepNext w:val="0"/>
        <w:keepLines w:val="0"/>
        <w:pageBreakBefore w:val="0"/>
        <w:widowControl/>
        <w:shd w:val="clear"/>
        <w:kinsoku/>
        <w:wordWrap/>
        <w:overflowPunct/>
        <w:topLinePunct w:val="0"/>
        <w:autoSpaceDE/>
        <w:autoSpaceDN/>
        <w:bidi w:val="0"/>
        <w:adjustRightInd/>
        <w:snapToGrid/>
        <w:spacing w:before="0" w:beforeAutospacing="0" w:after="0" w:afterAutospacing="0" w:line="320" w:lineRule="exact"/>
        <w:ind w:firstLine="0" w:firstLineChars="0"/>
        <w:jc w:val="both"/>
        <w:textAlignment w:val="auto"/>
        <w:rPr>
          <w:rFonts w:hint="default" w:ascii="Times New Roman" w:hAnsi="Times New Roman" w:eastAsia="方正黑体_GBK" w:cs="Times New Roman"/>
          <w:b w:val="0"/>
          <w:bCs w:val="0"/>
          <w:sz w:val="32"/>
          <w:szCs w:val="32"/>
          <w:shd w:val="clear" w:color="auto" w:fill="FFFFFF"/>
        </w:rPr>
      </w:pPr>
    </w:p>
    <w:p w14:paraId="7D5AB798">
      <w:pPr>
        <w:pStyle w:val="12"/>
        <w:keepNext w:val="0"/>
        <w:keepLines w:val="0"/>
        <w:pageBreakBefore w:val="0"/>
        <w:widowControl/>
        <w:shd w:val="clear"/>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hint="default" w:ascii="Times New Roman" w:hAnsi="Times New Roman" w:eastAsia="方正黑体_GBK" w:cs="Times New Roman"/>
          <w:b w:val="0"/>
          <w:bCs w:val="0"/>
          <w:sz w:val="32"/>
          <w:szCs w:val="32"/>
          <w:shd w:val="clear" w:color="auto" w:fill="FFFFFF"/>
        </w:rPr>
      </w:pPr>
      <w:r>
        <w:rPr>
          <w:rFonts w:hint="default" w:ascii="Times New Roman" w:hAnsi="Times New Roman" w:eastAsia="方正黑体_GBK" w:cs="Times New Roman"/>
          <w:b w:val="0"/>
          <w:bCs w:val="0"/>
          <w:sz w:val="32"/>
          <w:szCs w:val="32"/>
          <w:shd w:val="clear" w:color="auto" w:fill="FFFFFF"/>
        </w:rPr>
        <w:t>项目支出绩效自评表（二级项目）</w:t>
      </w:r>
    </w:p>
    <w:tbl>
      <w:tblPr>
        <w:tblStyle w:val="7"/>
        <w:tblW w:w="5000" w:type="pct"/>
        <w:tblInd w:w="0" w:type="dxa"/>
        <w:tblLayout w:type="fixed"/>
        <w:tblCellMar>
          <w:top w:w="0" w:type="dxa"/>
          <w:left w:w="108" w:type="dxa"/>
          <w:bottom w:w="0" w:type="dxa"/>
          <w:right w:w="108" w:type="dxa"/>
        </w:tblCellMar>
      </w:tblPr>
      <w:tblGrid>
        <w:gridCol w:w="1104"/>
        <w:gridCol w:w="810"/>
        <w:gridCol w:w="1005"/>
        <w:gridCol w:w="1151"/>
        <w:gridCol w:w="693"/>
        <w:gridCol w:w="820"/>
        <w:gridCol w:w="851"/>
        <w:gridCol w:w="145"/>
        <w:gridCol w:w="477"/>
        <w:gridCol w:w="579"/>
        <w:gridCol w:w="760"/>
        <w:gridCol w:w="675"/>
      </w:tblGrid>
      <w:tr w14:paraId="694DC5C2">
        <w:tblPrEx>
          <w:tblCellMar>
            <w:top w:w="0" w:type="dxa"/>
            <w:left w:w="108" w:type="dxa"/>
            <w:bottom w:w="0" w:type="dxa"/>
            <w:right w:w="108" w:type="dxa"/>
          </w:tblCellMar>
        </w:tblPrEx>
        <w:trPr>
          <w:trHeight w:val="499" w:hRule="atLeast"/>
        </w:trPr>
        <w:tc>
          <w:tcPr>
            <w:tcW w:w="60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BFF9AB">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b/>
                <w:bCs/>
                <w:sz w:val="22"/>
                <w:szCs w:val="22"/>
              </w:rPr>
            </w:pPr>
            <w:r>
              <w:rPr>
                <w:rFonts w:hint="eastAsia" w:ascii="方正黑体_GBK" w:hAnsi="方正黑体_GBK" w:eastAsia="方正黑体_GBK" w:cs="方正黑体_GBK"/>
                <w:b w:val="0"/>
                <w:bCs w:val="0"/>
                <w:sz w:val="22"/>
                <w:szCs w:val="22"/>
              </w:rPr>
              <w:t>项目名称：</w:t>
            </w:r>
          </w:p>
        </w:tc>
        <w:tc>
          <w:tcPr>
            <w:tcW w:w="1000" w:type="pct"/>
            <w:gridSpan w:val="2"/>
            <w:tcBorders>
              <w:top w:val="single" w:color="auto" w:sz="4" w:space="0"/>
              <w:left w:val="nil"/>
              <w:bottom w:val="single" w:color="auto" w:sz="4" w:space="0"/>
              <w:right w:val="single" w:color="auto" w:sz="4" w:space="0"/>
            </w:tcBorders>
            <w:shd w:val="clear" w:color="auto" w:fill="auto"/>
            <w:noWrap/>
            <w:vAlign w:val="center"/>
          </w:tcPr>
          <w:p w14:paraId="4813F377">
            <w:pPr>
              <w:keepNext w:val="0"/>
              <w:keepLines w:val="0"/>
              <w:pageBreakBefore w:val="0"/>
              <w:widowControl/>
              <w:shd w:val="clear"/>
              <w:kinsoku/>
              <w:wordWrap/>
              <w:overflowPunct/>
              <w:topLinePunct w:val="0"/>
              <w:autoSpaceDN/>
              <w:bidi w:val="0"/>
              <w:adjustRightInd/>
              <w:snapToGrid/>
              <w:spacing w:line="320" w:lineRule="exact"/>
              <w:ind w:firstLine="0" w:firstLineChars="0"/>
              <w:jc w:val="both"/>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2024年社区矫正社会工作者工资项目</w:t>
            </w:r>
          </w:p>
        </w:tc>
        <w:tc>
          <w:tcPr>
            <w:tcW w:w="634" w:type="pct"/>
            <w:tcBorders>
              <w:top w:val="single" w:color="auto" w:sz="4" w:space="0"/>
              <w:left w:val="nil"/>
              <w:bottom w:val="single" w:color="auto" w:sz="4" w:space="0"/>
              <w:right w:val="single" w:color="auto" w:sz="4" w:space="0"/>
            </w:tcBorders>
            <w:shd w:val="clear" w:color="auto" w:fill="auto"/>
            <w:noWrap/>
            <w:vAlign w:val="center"/>
          </w:tcPr>
          <w:p w14:paraId="5FC7A733">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sz w:val="22"/>
                <w:szCs w:val="22"/>
              </w:rPr>
            </w:pPr>
            <w:r>
              <w:rPr>
                <w:rFonts w:hint="default" w:ascii="方正黑体_GBK" w:hAnsi="方正黑体_GBK" w:eastAsia="方正黑体_GBK" w:cs="方正黑体_GBK"/>
                <w:b w:val="0"/>
                <w:bCs w:val="0"/>
                <w:sz w:val="22"/>
                <w:szCs w:val="22"/>
              </w:rPr>
              <w:t>项目编码</w:t>
            </w:r>
          </w:p>
        </w:tc>
        <w:tc>
          <w:tcPr>
            <w:tcW w:w="834" w:type="pct"/>
            <w:gridSpan w:val="2"/>
            <w:tcBorders>
              <w:top w:val="single" w:color="auto" w:sz="4" w:space="0"/>
              <w:left w:val="nil"/>
              <w:bottom w:val="single" w:color="auto" w:sz="4" w:space="0"/>
              <w:right w:val="single" w:color="auto" w:sz="4" w:space="0"/>
            </w:tcBorders>
            <w:shd w:val="clear" w:color="auto" w:fill="auto"/>
            <w:noWrap/>
            <w:vAlign w:val="center"/>
          </w:tcPr>
          <w:p w14:paraId="56A96F96">
            <w:pPr>
              <w:keepNext w:val="0"/>
              <w:keepLines w:val="0"/>
              <w:pageBreakBefore w:val="0"/>
              <w:widowControl/>
              <w:shd w:val="clear"/>
              <w:kinsoku/>
              <w:wordWrap/>
              <w:overflowPunct/>
              <w:topLinePunct w:val="0"/>
              <w:autoSpaceDN/>
              <w:bidi w:val="0"/>
              <w:adjustRightInd/>
              <w:snapToGrid/>
              <w:spacing w:line="320" w:lineRule="exact"/>
              <w:ind w:firstLine="0" w:firstLineChars="0"/>
              <w:jc w:val="both"/>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50022924T000004378993</w:t>
            </w:r>
          </w:p>
        </w:tc>
        <w:tc>
          <w:tcPr>
            <w:tcW w:w="549" w:type="pct"/>
            <w:gridSpan w:val="2"/>
            <w:tcBorders>
              <w:top w:val="single" w:color="auto" w:sz="4" w:space="0"/>
              <w:left w:val="nil"/>
              <w:bottom w:val="single" w:color="auto" w:sz="4" w:space="0"/>
              <w:right w:val="single" w:color="auto" w:sz="4" w:space="0"/>
            </w:tcBorders>
            <w:shd w:val="clear" w:color="auto" w:fill="auto"/>
            <w:noWrap/>
            <w:vAlign w:val="center"/>
          </w:tcPr>
          <w:p w14:paraId="6A5BFCEB">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sz w:val="22"/>
                <w:szCs w:val="22"/>
              </w:rPr>
            </w:pPr>
            <w:r>
              <w:rPr>
                <w:rFonts w:hint="default" w:ascii="方正黑体_GBK" w:hAnsi="方正黑体_GBK" w:eastAsia="方正黑体_GBK" w:cs="方正黑体_GBK"/>
                <w:b w:val="0"/>
                <w:bCs w:val="0"/>
                <w:sz w:val="22"/>
                <w:szCs w:val="22"/>
              </w:rPr>
              <w:t>自评总分</w:t>
            </w:r>
          </w:p>
        </w:tc>
        <w:tc>
          <w:tcPr>
            <w:tcW w:w="582" w:type="pct"/>
            <w:gridSpan w:val="2"/>
            <w:tcBorders>
              <w:top w:val="single" w:color="auto" w:sz="4" w:space="0"/>
              <w:left w:val="nil"/>
              <w:bottom w:val="single" w:color="auto" w:sz="4" w:space="0"/>
              <w:right w:val="single" w:color="auto" w:sz="4" w:space="0"/>
            </w:tcBorders>
            <w:shd w:val="clear" w:color="auto" w:fill="auto"/>
            <w:noWrap/>
            <w:vAlign w:val="center"/>
          </w:tcPr>
          <w:p w14:paraId="60A73567">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100.00</w:t>
            </w:r>
          </w:p>
        </w:tc>
        <w:tc>
          <w:tcPr>
            <w:tcW w:w="418" w:type="pct"/>
            <w:tcBorders>
              <w:top w:val="single" w:color="auto" w:sz="4" w:space="0"/>
              <w:left w:val="nil"/>
              <w:bottom w:val="single" w:color="auto" w:sz="4" w:space="0"/>
              <w:right w:val="single" w:color="auto" w:sz="4" w:space="0"/>
            </w:tcBorders>
            <w:shd w:val="clear" w:color="auto" w:fill="auto"/>
            <w:noWrap/>
            <w:vAlign w:val="center"/>
          </w:tcPr>
          <w:p w14:paraId="66A121FA">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b/>
                <w:bCs/>
                <w:sz w:val="22"/>
                <w:szCs w:val="22"/>
              </w:rPr>
            </w:pPr>
          </w:p>
        </w:tc>
        <w:tc>
          <w:tcPr>
            <w:tcW w:w="372" w:type="pct"/>
            <w:tcBorders>
              <w:top w:val="single" w:color="auto" w:sz="4" w:space="0"/>
              <w:left w:val="nil"/>
              <w:bottom w:val="single" w:color="auto" w:sz="4" w:space="0"/>
              <w:right w:val="single" w:color="auto" w:sz="4" w:space="0"/>
            </w:tcBorders>
            <w:shd w:val="clear" w:color="auto" w:fill="auto"/>
            <w:vAlign w:val="center"/>
          </w:tcPr>
          <w:p w14:paraId="072F1CF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r>
      <w:tr w14:paraId="44DB01F2">
        <w:trPr>
          <w:trHeight w:val="499" w:hRule="atLeast"/>
        </w:trPr>
        <w:tc>
          <w:tcPr>
            <w:tcW w:w="608" w:type="pct"/>
            <w:tcBorders>
              <w:top w:val="nil"/>
              <w:left w:val="single" w:color="auto" w:sz="4" w:space="0"/>
              <w:bottom w:val="single" w:color="auto" w:sz="4" w:space="0"/>
              <w:right w:val="single" w:color="auto" w:sz="4" w:space="0"/>
            </w:tcBorders>
            <w:shd w:val="clear" w:color="auto" w:fill="auto"/>
            <w:noWrap/>
            <w:vAlign w:val="center"/>
          </w:tcPr>
          <w:p w14:paraId="7558DFC1">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b/>
                <w:bCs/>
                <w:sz w:val="22"/>
                <w:szCs w:val="22"/>
              </w:rPr>
            </w:pPr>
            <w:r>
              <w:rPr>
                <w:rFonts w:hint="default" w:ascii="方正黑体_GBK" w:hAnsi="方正黑体_GBK" w:eastAsia="方正黑体_GBK" w:cs="方正黑体_GBK"/>
                <w:b w:val="0"/>
                <w:bCs w:val="0"/>
                <w:sz w:val="22"/>
                <w:szCs w:val="22"/>
              </w:rPr>
              <w:t>项目主管部门：</w:t>
            </w:r>
          </w:p>
        </w:tc>
        <w:tc>
          <w:tcPr>
            <w:tcW w:w="1000" w:type="pct"/>
            <w:gridSpan w:val="2"/>
            <w:tcBorders>
              <w:top w:val="single" w:color="auto" w:sz="4" w:space="0"/>
              <w:left w:val="nil"/>
              <w:bottom w:val="single" w:color="auto" w:sz="4" w:space="0"/>
              <w:right w:val="single" w:color="auto" w:sz="4" w:space="0"/>
            </w:tcBorders>
            <w:shd w:val="clear" w:color="auto" w:fill="auto"/>
            <w:noWrap/>
            <w:vAlign w:val="center"/>
          </w:tcPr>
          <w:p w14:paraId="0F67AE4E">
            <w:pPr>
              <w:keepNext w:val="0"/>
              <w:keepLines w:val="0"/>
              <w:pageBreakBefore w:val="0"/>
              <w:widowControl/>
              <w:shd w:val="clear"/>
              <w:kinsoku/>
              <w:wordWrap/>
              <w:overflowPunct/>
              <w:topLinePunct w:val="0"/>
              <w:autoSpaceDN/>
              <w:bidi w:val="0"/>
              <w:adjustRightInd/>
              <w:snapToGrid/>
              <w:spacing w:line="320" w:lineRule="exact"/>
              <w:ind w:firstLine="0" w:firstLineChars="0"/>
              <w:jc w:val="both"/>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315-城口县司法局</w:t>
            </w:r>
          </w:p>
        </w:tc>
        <w:tc>
          <w:tcPr>
            <w:tcW w:w="634" w:type="pct"/>
            <w:tcBorders>
              <w:top w:val="nil"/>
              <w:left w:val="nil"/>
              <w:bottom w:val="single" w:color="auto" w:sz="4" w:space="0"/>
              <w:right w:val="single" w:color="auto" w:sz="4" w:space="0"/>
            </w:tcBorders>
            <w:shd w:val="clear" w:color="auto" w:fill="auto"/>
            <w:noWrap/>
            <w:vAlign w:val="center"/>
          </w:tcPr>
          <w:p w14:paraId="1BB13ADA">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sz w:val="22"/>
                <w:szCs w:val="22"/>
              </w:rPr>
            </w:pPr>
            <w:r>
              <w:rPr>
                <w:rFonts w:hint="default" w:ascii="方正黑体_GBK" w:hAnsi="方正黑体_GBK" w:eastAsia="方正黑体_GBK" w:cs="方正黑体_GBK"/>
                <w:b w:val="0"/>
                <w:bCs w:val="0"/>
                <w:sz w:val="22"/>
                <w:szCs w:val="22"/>
              </w:rPr>
              <w:t>财政归口处室</w:t>
            </w:r>
          </w:p>
        </w:tc>
        <w:tc>
          <w:tcPr>
            <w:tcW w:w="834" w:type="pct"/>
            <w:gridSpan w:val="2"/>
            <w:tcBorders>
              <w:top w:val="single" w:color="auto" w:sz="4" w:space="0"/>
              <w:left w:val="nil"/>
              <w:bottom w:val="single" w:color="auto" w:sz="4" w:space="0"/>
              <w:right w:val="single" w:color="auto" w:sz="4" w:space="0"/>
            </w:tcBorders>
            <w:shd w:val="clear" w:color="auto" w:fill="auto"/>
            <w:noWrap/>
            <w:vAlign w:val="center"/>
          </w:tcPr>
          <w:p w14:paraId="21198CCC">
            <w:pPr>
              <w:keepNext w:val="0"/>
              <w:keepLines w:val="0"/>
              <w:pageBreakBefore w:val="0"/>
              <w:widowControl/>
              <w:shd w:val="clear"/>
              <w:kinsoku/>
              <w:wordWrap/>
              <w:overflowPunct/>
              <w:topLinePunct w:val="0"/>
              <w:autoSpaceDN/>
              <w:bidi w:val="0"/>
              <w:adjustRightInd/>
              <w:snapToGrid/>
              <w:spacing w:line="320" w:lineRule="exact"/>
              <w:ind w:firstLine="0" w:firstLineChars="0"/>
              <w:jc w:val="both"/>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001-行政财务和社会保障科</w:t>
            </w:r>
          </w:p>
        </w:tc>
        <w:tc>
          <w:tcPr>
            <w:tcW w:w="549" w:type="pct"/>
            <w:gridSpan w:val="2"/>
            <w:tcBorders>
              <w:top w:val="nil"/>
              <w:left w:val="nil"/>
              <w:bottom w:val="single" w:color="auto" w:sz="4" w:space="0"/>
              <w:right w:val="single" w:color="auto" w:sz="4" w:space="0"/>
            </w:tcBorders>
            <w:shd w:val="clear" w:color="auto" w:fill="auto"/>
            <w:noWrap/>
            <w:vAlign w:val="center"/>
          </w:tcPr>
          <w:p w14:paraId="6719BE2D">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sz w:val="22"/>
                <w:szCs w:val="22"/>
              </w:rPr>
            </w:pPr>
            <w:r>
              <w:rPr>
                <w:rFonts w:hint="default" w:ascii="方正黑体_GBK" w:hAnsi="方正黑体_GBK" w:eastAsia="方正黑体_GBK" w:cs="方正黑体_GBK"/>
                <w:b w:val="0"/>
                <w:bCs w:val="0"/>
                <w:sz w:val="22"/>
                <w:szCs w:val="22"/>
              </w:rPr>
              <w:t>部门联系人</w:t>
            </w:r>
          </w:p>
        </w:tc>
        <w:tc>
          <w:tcPr>
            <w:tcW w:w="582" w:type="pct"/>
            <w:gridSpan w:val="2"/>
            <w:tcBorders>
              <w:top w:val="single" w:color="auto" w:sz="4" w:space="0"/>
              <w:left w:val="nil"/>
              <w:bottom w:val="single" w:color="auto" w:sz="4" w:space="0"/>
              <w:right w:val="single" w:color="auto" w:sz="4" w:space="0"/>
            </w:tcBorders>
            <w:shd w:val="clear" w:color="auto" w:fill="auto"/>
            <w:noWrap/>
            <w:vAlign w:val="center"/>
          </w:tcPr>
          <w:p w14:paraId="3FBB0DE6">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费永兰</w:t>
            </w:r>
          </w:p>
        </w:tc>
        <w:tc>
          <w:tcPr>
            <w:tcW w:w="418" w:type="pct"/>
            <w:tcBorders>
              <w:top w:val="nil"/>
              <w:left w:val="nil"/>
              <w:bottom w:val="single" w:color="auto" w:sz="4" w:space="0"/>
              <w:right w:val="single" w:color="auto" w:sz="4" w:space="0"/>
            </w:tcBorders>
            <w:shd w:val="clear" w:color="auto" w:fill="auto"/>
            <w:noWrap/>
            <w:vAlign w:val="center"/>
          </w:tcPr>
          <w:p w14:paraId="71EC73E5">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b/>
                <w:bCs/>
                <w:sz w:val="22"/>
                <w:szCs w:val="22"/>
              </w:rPr>
            </w:pPr>
            <w:r>
              <w:rPr>
                <w:rFonts w:hint="default" w:ascii="方正黑体_GBK" w:hAnsi="方正黑体_GBK" w:eastAsia="方正黑体_GBK" w:cs="方正黑体_GBK"/>
                <w:b w:val="0"/>
                <w:bCs w:val="0"/>
                <w:sz w:val="22"/>
                <w:szCs w:val="22"/>
              </w:rPr>
              <w:t>联系电话</w:t>
            </w:r>
          </w:p>
        </w:tc>
        <w:tc>
          <w:tcPr>
            <w:tcW w:w="372" w:type="pct"/>
            <w:tcBorders>
              <w:top w:val="nil"/>
              <w:left w:val="nil"/>
              <w:bottom w:val="single" w:color="auto" w:sz="4" w:space="0"/>
              <w:right w:val="single" w:color="auto" w:sz="4" w:space="0"/>
            </w:tcBorders>
            <w:shd w:val="clear" w:color="auto" w:fill="auto"/>
            <w:vAlign w:val="center"/>
          </w:tcPr>
          <w:p w14:paraId="7736FCCE">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59266123</w:t>
            </w:r>
          </w:p>
        </w:tc>
      </w:tr>
      <w:tr w14:paraId="17F5BA2A">
        <w:tblPrEx>
          <w:tblCellMar>
            <w:top w:w="0" w:type="dxa"/>
            <w:left w:w="108" w:type="dxa"/>
            <w:bottom w:w="0" w:type="dxa"/>
            <w:right w:w="108" w:type="dxa"/>
          </w:tblCellMar>
        </w:tblPrEx>
        <w:trPr>
          <w:trHeight w:val="600" w:hRule="atLeast"/>
        </w:trPr>
        <w:tc>
          <w:tcPr>
            <w:tcW w:w="5000" w:type="pct"/>
            <w:gridSpan w:val="12"/>
            <w:tcBorders>
              <w:top w:val="single" w:color="auto" w:sz="4" w:space="0"/>
              <w:left w:val="single" w:color="auto" w:sz="4" w:space="0"/>
              <w:bottom w:val="single" w:color="auto" w:sz="4" w:space="0"/>
              <w:right w:val="single" w:color="auto" w:sz="4" w:space="0"/>
            </w:tcBorders>
            <w:shd w:val="clear" w:color="auto" w:fill="auto"/>
            <w:noWrap/>
            <w:vAlign w:val="center"/>
          </w:tcPr>
          <w:p w14:paraId="6409DD4B">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b/>
                <w:bCs/>
                <w:sz w:val="22"/>
                <w:szCs w:val="22"/>
              </w:rPr>
            </w:pPr>
            <w:r>
              <w:rPr>
                <w:rFonts w:hint="eastAsia" w:ascii="方正黑体_GBK" w:hAnsi="方正黑体_GBK" w:eastAsia="方正黑体_GBK" w:cs="方正黑体_GBK"/>
                <w:b w:val="0"/>
                <w:bCs w:val="0"/>
                <w:sz w:val="22"/>
                <w:szCs w:val="22"/>
              </w:rPr>
              <w:t>资金情况</w:t>
            </w:r>
          </w:p>
        </w:tc>
      </w:tr>
      <w:tr w14:paraId="54E2593A">
        <w:trPr>
          <w:trHeight w:val="499" w:hRule="atLeast"/>
        </w:trPr>
        <w:tc>
          <w:tcPr>
            <w:tcW w:w="1055"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0391D9">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c>
          <w:tcPr>
            <w:tcW w:w="1188" w:type="pct"/>
            <w:gridSpan w:val="2"/>
            <w:tcBorders>
              <w:top w:val="single" w:color="auto" w:sz="4" w:space="0"/>
              <w:left w:val="nil"/>
              <w:bottom w:val="single" w:color="auto" w:sz="4" w:space="0"/>
              <w:right w:val="single" w:color="auto" w:sz="4" w:space="0"/>
            </w:tcBorders>
            <w:shd w:val="clear" w:color="auto" w:fill="auto"/>
            <w:noWrap/>
            <w:vAlign w:val="center"/>
          </w:tcPr>
          <w:p w14:paraId="2BA26FDD">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年初预算数</w:t>
            </w:r>
          </w:p>
        </w:tc>
        <w:tc>
          <w:tcPr>
            <w:tcW w:w="834" w:type="pct"/>
            <w:gridSpan w:val="2"/>
            <w:tcBorders>
              <w:top w:val="single" w:color="auto" w:sz="4" w:space="0"/>
              <w:left w:val="nil"/>
              <w:bottom w:val="single" w:color="auto" w:sz="4" w:space="0"/>
              <w:right w:val="single" w:color="auto" w:sz="4" w:space="0"/>
            </w:tcBorders>
            <w:shd w:val="clear" w:color="auto" w:fill="auto"/>
            <w:noWrap/>
            <w:vAlign w:val="center"/>
          </w:tcPr>
          <w:p w14:paraId="403D3BED">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全年（调整）预算数</w:t>
            </w:r>
          </w:p>
        </w:tc>
        <w:tc>
          <w:tcPr>
            <w:tcW w:w="812" w:type="pct"/>
            <w:gridSpan w:val="3"/>
            <w:tcBorders>
              <w:top w:val="single" w:color="auto" w:sz="4" w:space="0"/>
              <w:left w:val="nil"/>
              <w:bottom w:val="single" w:color="auto" w:sz="4" w:space="0"/>
              <w:right w:val="single" w:color="auto" w:sz="4" w:space="0"/>
            </w:tcBorders>
            <w:shd w:val="clear" w:color="auto" w:fill="auto"/>
            <w:noWrap/>
            <w:vAlign w:val="center"/>
          </w:tcPr>
          <w:p w14:paraId="2602791C">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全年执行数</w:t>
            </w:r>
          </w:p>
        </w:tc>
        <w:tc>
          <w:tcPr>
            <w:tcW w:w="319" w:type="pct"/>
            <w:tcBorders>
              <w:top w:val="nil"/>
              <w:left w:val="nil"/>
              <w:bottom w:val="single" w:color="auto" w:sz="4" w:space="0"/>
              <w:right w:val="single" w:color="auto" w:sz="4" w:space="0"/>
            </w:tcBorders>
            <w:shd w:val="clear" w:color="auto" w:fill="auto"/>
            <w:noWrap/>
            <w:vAlign w:val="center"/>
          </w:tcPr>
          <w:p w14:paraId="4D9E7042">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执行率</w:t>
            </w:r>
          </w:p>
        </w:tc>
        <w:tc>
          <w:tcPr>
            <w:tcW w:w="418" w:type="pct"/>
            <w:tcBorders>
              <w:top w:val="nil"/>
              <w:left w:val="nil"/>
              <w:bottom w:val="single" w:color="auto" w:sz="4" w:space="0"/>
              <w:right w:val="single" w:color="auto" w:sz="4" w:space="0"/>
            </w:tcBorders>
            <w:shd w:val="clear" w:color="auto" w:fill="auto"/>
            <w:noWrap/>
            <w:vAlign w:val="center"/>
          </w:tcPr>
          <w:p w14:paraId="365980DA">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执行率权重</w:t>
            </w:r>
          </w:p>
        </w:tc>
        <w:tc>
          <w:tcPr>
            <w:tcW w:w="372" w:type="pct"/>
            <w:tcBorders>
              <w:top w:val="nil"/>
              <w:left w:val="nil"/>
              <w:bottom w:val="single" w:color="auto" w:sz="4" w:space="0"/>
              <w:right w:val="single" w:color="auto" w:sz="4" w:space="0"/>
            </w:tcBorders>
            <w:shd w:val="clear" w:color="auto" w:fill="auto"/>
            <w:noWrap/>
            <w:vAlign w:val="center"/>
          </w:tcPr>
          <w:p w14:paraId="1F26379E">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执行率得分</w:t>
            </w:r>
          </w:p>
        </w:tc>
      </w:tr>
      <w:tr w14:paraId="7BDB0454">
        <w:tblPrEx>
          <w:tblCellMar>
            <w:top w:w="0" w:type="dxa"/>
            <w:left w:w="108" w:type="dxa"/>
            <w:bottom w:w="0" w:type="dxa"/>
            <w:right w:w="108" w:type="dxa"/>
          </w:tblCellMar>
        </w:tblPrEx>
        <w:trPr>
          <w:trHeight w:val="499" w:hRule="atLeast"/>
        </w:trPr>
        <w:tc>
          <w:tcPr>
            <w:tcW w:w="1055" w:type="pct"/>
            <w:gridSpan w:val="2"/>
            <w:tcBorders>
              <w:top w:val="nil"/>
              <w:left w:val="single" w:color="auto" w:sz="4" w:space="0"/>
              <w:bottom w:val="single" w:color="auto" w:sz="4" w:space="0"/>
              <w:right w:val="single" w:color="auto" w:sz="4" w:space="0"/>
            </w:tcBorders>
            <w:shd w:val="clear" w:color="auto" w:fill="auto"/>
            <w:vAlign w:val="center"/>
          </w:tcPr>
          <w:p w14:paraId="7F66F34A">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年度总金额</w:t>
            </w:r>
          </w:p>
          <w:p w14:paraId="7E3EFAD2">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tc>
        <w:tc>
          <w:tcPr>
            <w:tcW w:w="1188" w:type="pct"/>
            <w:gridSpan w:val="2"/>
            <w:tcBorders>
              <w:top w:val="nil"/>
              <w:left w:val="nil"/>
              <w:bottom w:val="single" w:color="auto" w:sz="4" w:space="0"/>
              <w:right w:val="single" w:color="auto" w:sz="4" w:space="0"/>
            </w:tcBorders>
            <w:shd w:val="clear" w:color="auto" w:fill="auto"/>
            <w:noWrap/>
            <w:vAlign w:val="center"/>
          </w:tcPr>
          <w:p w14:paraId="15E5312A">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p w14:paraId="223CF288">
            <w:pPr>
              <w:keepNext w:val="0"/>
              <w:keepLines w:val="0"/>
              <w:pageBreakBefore w:val="0"/>
              <w:widowControl/>
              <w:shd w:val="clear"/>
              <w:kinsoku/>
              <w:wordWrap/>
              <w:overflowPunct/>
              <w:topLinePunct w:val="0"/>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xml:space="preserve">0.00 </w:t>
            </w:r>
          </w:p>
        </w:tc>
        <w:tc>
          <w:tcPr>
            <w:tcW w:w="834" w:type="pct"/>
            <w:gridSpan w:val="2"/>
            <w:tcBorders>
              <w:top w:val="nil"/>
              <w:left w:val="nil"/>
              <w:bottom w:val="single" w:color="auto" w:sz="4" w:space="0"/>
              <w:right w:val="single" w:color="auto" w:sz="4" w:space="0"/>
            </w:tcBorders>
            <w:shd w:val="clear" w:color="auto" w:fill="auto"/>
            <w:noWrap/>
            <w:vAlign w:val="center"/>
          </w:tcPr>
          <w:p w14:paraId="2B644F89">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p w14:paraId="7DE74AC1">
            <w:pPr>
              <w:keepNext w:val="0"/>
              <w:keepLines w:val="0"/>
              <w:pageBreakBefore w:val="0"/>
              <w:widowControl/>
              <w:shd w:val="clear"/>
              <w:kinsoku/>
              <w:wordWrap/>
              <w:overflowPunct/>
              <w:topLinePunct w:val="0"/>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xml:space="preserve">575,000.00 </w:t>
            </w:r>
          </w:p>
        </w:tc>
        <w:tc>
          <w:tcPr>
            <w:tcW w:w="812" w:type="pct"/>
            <w:gridSpan w:val="3"/>
            <w:tcBorders>
              <w:top w:val="nil"/>
              <w:left w:val="nil"/>
              <w:bottom w:val="single" w:color="auto" w:sz="4" w:space="0"/>
              <w:right w:val="single" w:color="auto" w:sz="4" w:space="0"/>
            </w:tcBorders>
            <w:shd w:val="clear" w:color="auto" w:fill="auto"/>
            <w:noWrap/>
            <w:vAlign w:val="center"/>
          </w:tcPr>
          <w:p w14:paraId="62F859CB">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p w14:paraId="12049C16">
            <w:pPr>
              <w:keepNext w:val="0"/>
              <w:keepLines w:val="0"/>
              <w:pageBreakBefore w:val="0"/>
              <w:widowControl/>
              <w:shd w:val="clear"/>
              <w:kinsoku/>
              <w:wordWrap/>
              <w:overflowPunct/>
              <w:topLinePunct w:val="0"/>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xml:space="preserve">575,000.00 </w:t>
            </w:r>
          </w:p>
        </w:tc>
        <w:tc>
          <w:tcPr>
            <w:tcW w:w="319" w:type="pct"/>
            <w:tcBorders>
              <w:top w:val="nil"/>
              <w:left w:val="nil"/>
              <w:bottom w:val="single" w:color="auto" w:sz="4" w:space="0"/>
              <w:right w:val="single" w:color="auto" w:sz="4" w:space="0"/>
            </w:tcBorders>
            <w:shd w:val="clear" w:color="auto" w:fill="auto"/>
            <w:noWrap/>
            <w:vAlign w:val="center"/>
          </w:tcPr>
          <w:p w14:paraId="4D9B5BB4">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tc>
        <w:tc>
          <w:tcPr>
            <w:tcW w:w="418" w:type="pct"/>
            <w:tcBorders>
              <w:top w:val="nil"/>
              <w:left w:val="nil"/>
              <w:bottom w:val="single" w:color="auto" w:sz="4" w:space="0"/>
              <w:right w:val="single" w:color="auto" w:sz="4" w:space="0"/>
            </w:tcBorders>
            <w:shd w:val="clear" w:color="auto" w:fill="auto"/>
            <w:noWrap/>
            <w:vAlign w:val="center"/>
          </w:tcPr>
          <w:p w14:paraId="40FAA71E">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tc>
        <w:tc>
          <w:tcPr>
            <w:tcW w:w="372" w:type="pct"/>
            <w:tcBorders>
              <w:top w:val="nil"/>
              <w:left w:val="nil"/>
              <w:bottom w:val="single" w:color="auto" w:sz="4" w:space="0"/>
              <w:right w:val="single" w:color="auto" w:sz="4" w:space="0"/>
            </w:tcBorders>
            <w:shd w:val="clear" w:color="auto" w:fill="auto"/>
            <w:noWrap/>
            <w:vAlign w:val="center"/>
          </w:tcPr>
          <w:p w14:paraId="0FE7E384">
            <w:pPr>
              <w:keepNext w:val="0"/>
              <w:keepLines w:val="0"/>
              <w:pageBreakBefore w:val="0"/>
              <w:widowControl/>
              <w:shd w:val="clear"/>
              <w:kinsoku/>
              <w:wordWrap/>
              <w:overflowPunct/>
              <w:topLinePunct w:val="0"/>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tc>
      </w:tr>
      <w:tr w14:paraId="047D6F5A">
        <w:trPr>
          <w:trHeight w:val="499" w:hRule="atLeast"/>
        </w:trPr>
        <w:tc>
          <w:tcPr>
            <w:tcW w:w="1055" w:type="pct"/>
            <w:gridSpan w:val="2"/>
            <w:tcBorders>
              <w:top w:val="nil"/>
              <w:left w:val="single" w:color="auto" w:sz="4" w:space="0"/>
              <w:bottom w:val="single" w:color="auto" w:sz="4" w:space="0"/>
              <w:right w:val="single" w:color="auto" w:sz="4" w:space="0"/>
            </w:tcBorders>
            <w:shd w:val="clear" w:color="auto" w:fill="auto"/>
            <w:vAlign w:val="center"/>
          </w:tcPr>
          <w:p w14:paraId="63A47D82">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其中：财政拨款</w:t>
            </w:r>
          </w:p>
          <w:p w14:paraId="277DF8CE">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tc>
        <w:tc>
          <w:tcPr>
            <w:tcW w:w="1188" w:type="pct"/>
            <w:gridSpan w:val="2"/>
            <w:tcBorders>
              <w:top w:val="nil"/>
              <w:left w:val="nil"/>
              <w:bottom w:val="single" w:color="auto" w:sz="4" w:space="0"/>
              <w:right w:val="single" w:color="auto" w:sz="4" w:space="0"/>
            </w:tcBorders>
            <w:shd w:val="clear" w:color="auto" w:fill="auto"/>
            <w:noWrap/>
            <w:vAlign w:val="center"/>
          </w:tcPr>
          <w:p w14:paraId="1A7A9E08">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p w14:paraId="292578B1">
            <w:pPr>
              <w:keepNext w:val="0"/>
              <w:keepLines w:val="0"/>
              <w:pageBreakBefore w:val="0"/>
              <w:widowControl/>
              <w:shd w:val="clear"/>
              <w:kinsoku/>
              <w:wordWrap/>
              <w:overflowPunct/>
              <w:topLinePunct w:val="0"/>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xml:space="preserve">0.00 </w:t>
            </w:r>
          </w:p>
        </w:tc>
        <w:tc>
          <w:tcPr>
            <w:tcW w:w="834" w:type="pct"/>
            <w:gridSpan w:val="2"/>
            <w:tcBorders>
              <w:top w:val="nil"/>
              <w:left w:val="nil"/>
              <w:bottom w:val="single" w:color="auto" w:sz="4" w:space="0"/>
              <w:right w:val="single" w:color="auto" w:sz="4" w:space="0"/>
            </w:tcBorders>
            <w:shd w:val="clear" w:color="auto" w:fill="auto"/>
            <w:noWrap/>
            <w:vAlign w:val="center"/>
          </w:tcPr>
          <w:p w14:paraId="790208B2">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p w14:paraId="442799AE">
            <w:pPr>
              <w:keepNext w:val="0"/>
              <w:keepLines w:val="0"/>
              <w:pageBreakBefore w:val="0"/>
              <w:widowControl/>
              <w:shd w:val="clear"/>
              <w:kinsoku/>
              <w:wordWrap/>
              <w:overflowPunct/>
              <w:topLinePunct w:val="0"/>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xml:space="preserve">575,000.00 </w:t>
            </w:r>
          </w:p>
        </w:tc>
        <w:tc>
          <w:tcPr>
            <w:tcW w:w="812" w:type="pct"/>
            <w:gridSpan w:val="3"/>
            <w:tcBorders>
              <w:top w:val="nil"/>
              <w:left w:val="nil"/>
              <w:bottom w:val="single" w:color="auto" w:sz="4" w:space="0"/>
              <w:right w:val="single" w:color="auto" w:sz="4" w:space="0"/>
            </w:tcBorders>
            <w:shd w:val="clear" w:color="auto" w:fill="auto"/>
            <w:noWrap/>
            <w:vAlign w:val="center"/>
          </w:tcPr>
          <w:p w14:paraId="3D7A921F">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p w14:paraId="7E40F212">
            <w:pPr>
              <w:keepNext w:val="0"/>
              <w:keepLines w:val="0"/>
              <w:pageBreakBefore w:val="0"/>
              <w:widowControl/>
              <w:shd w:val="clear"/>
              <w:kinsoku/>
              <w:wordWrap/>
              <w:overflowPunct/>
              <w:topLinePunct w:val="0"/>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xml:space="preserve">575,000.00 </w:t>
            </w:r>
          </w:p>
        </w:tc>
        <w:tc>
          <w:tcPr>
            <w:tcW w:w="319" w:type="pct"/>
            <w:tcBorders>
              <w:top w:val="nil"/>
              <w:left w:val="nil"/>
              <w:bottom w:val="single" w:color="auto" w:sz="4" w:space="0"/>
              <w:right w:val="single" w:color="auto" w:sz="4" w:space="0"/>
            </w:tcBorders>
            <w:shd w:val="clear" w:color="auto" w:fill="auto"/>
            <w:noWrap/>
            <w:vAlign w:val="center"/>
          </w:tcPr>
          <w:p w14:paraId="60B70A2A">
            <w:pPr>
              <w:keepNext w:val="0"/>
              <w:keepLines w:val="0"/>
              <w:pageBreakBefore w:val="0"/>
              <w:widowControl/>
              <w:shd w:val="clear"/>
              <w:kinsoku/>
              <w:wordWrap/>
              <w:overflowPunct/>
              <w:topLinePunct w:val="0"/>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418" w:type="pct"/>
            <w:tcBorders>
              <w:top w:val="nil"/>
              <w:left w:val="nil"/>
              <w:bottom w:val="single" w:color="auto" w:sz="4" w:space="0"/>
              <w:right w:val="single" w:color="auto" w:sz="4" w:space="0"/>
            </w:tcBorders>
            <w:shd w:val="clear" w:color="auto" w:fill="auto"/>
            <w:noWrap/>
            <w:vAlign w:val="center"/>
          </w:tcPr>
          <w:p w14:paraId="0BAE971C">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10.00</w:t>
            </w:r>
          </w:p>
        </w:tc>
        <w:tc>
          <w:tcPr>
            <w:tcW w:w="372" w:type="pct"/>
            <w:tcBorders>
              <w:top w:val="nil"/>
              <w:left w:val="nil"/>
              <w:bottom w:val="single" w:color="auto" w:sz="4" w:space="0"/>
              <w:right w:val="single" w:color="auto" w:sz="4" w:space="0"/>
            </w:tcBorders>
            <w:shd w:val="clear" w:color="auto" w:fill="auto"/>
            <w:noWrap/>
            <w:vAlign w:val="center"/>
          </w:tcPr>
          <w:p w14:paraId="57FA1656">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xml:space="preserve">10.00 </w:t>
            </w:r>
          </w:p>
        </w:tc>
      </w:tr>
      <w:tr w14:paraId="6DF5D235">
        <w:tblPrEx>
          <w:tblCellMar>
            <w:top w:w="0" w:type="dxa"/>
            <w:left w:w="108" w:type="dxa"/>
            <w:bottom w:w="0" w:type="dxa"/>
            <w:right w:w="108" w:type="dxa"/>
          </w:tblCellMar>
        </w:tblPrEx>
        <w:trPr>
          <w:trHeight w:val="499" w:hRule="atLeast"/>
        </w:trPr>
        <w:tc>
          <w:tcPr>
            <w:tcW w:w="1055" w:type="pct"/>
            <w:gridSpan w:val="2"/>
            <w:tcBorders>
              <w:top w:val="nil"/>
              <w:left w:val="single" w:color="auto" w:sz="4" w:space="0"/>
              <w:bottom w:val="single" w:color="auto" w:sz="4" w:space="0"/>
              <w:right w:val="single" w:color="auto" w:sz="4" w:space="0"/>
            </w:tcBorders>
            <w:shd w:val="clear" w:color="auto" w:fill="auto"/>
            <w:vAlign w:val="center"/>
          </w:tcPr>
          <w:p w14:paraId="00E91C89">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一般公共预算</w:t>
            </w:r>
          </w:p>
          <w:p w14:paraId="208D67C2">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tc>
        <w:tc>
          <w:tcPr>
            <w:tcW w:w="1188" w:type="pct"/>
            <w:gridSpan w:val="2"/>
            <w:tcBorders>
              <w:top w:val="nil"/>
              <w:left w:val="nil"/>
              <w:bottom w:val="single" w:color="auto" w:sz="4" w:space="0"/>
              <w:right w:val="single" w:color="auto" w:sz="4" w:space="0"/>
            </w:tcBorders>
            <w:shd w:val="clear" w:color="auto" w:fill="auto"/>
            <w:noWrap/>
            <w:vAlign w:val="center"/>
          </w:tcPr>
          <w:p w14:paraId="1C263436">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p w14:paraId="5844E7F4">
            <w:pPr>
              <w:keepNext w:val="0"/>
              <w:keepLines w:val="0"/>
              <w:pageBreakBefore w:val="0"/>
              <w:widowControl/>
              <w:shd w:val="clear"/>
              <w:kinsoku/>
              <w:wordWrap/>
              <w:overflowPunct/>
              <w:topLinePunct w:val="0"/>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xml:space="preserve">0.00 </w:t>
            </w:r>
          </w:p>
        </w:tc>
        <w:tc>
          <w:tcPr>
            <w:tcW w:w="834" w:type="pct"/>
            <w:gridSpan w:val="2"/>
            <w:tcBorders>
              <w:top w:val="nil"/>
              <w:left w:val="nil"/>
              <w:bottom w:val="single" w:color="auto" w:sz="4" w:space="0"/>
              <w:right w:val="single" w:color="auto" w:sz="4" w:space="0"/>
            </w:tcBorders>
            <w:shd w:val="clear" w:color="auto" w:fill="auto"/>
            <w:noWrap/>
            <w:vAlign w:val="center"/>
          </w:tcPr>
          <w:p w14:paraId="713F25EA">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p w14:paraId="1D0D62E9">
            <w:pPr>
              <w:keepNext w:val="0"/>
              <w:keepLines w:val="0"/>
              <w:pageBreakBefore w:val="0"/>
              <w:widowControl/>
              <w:shd w:val="clear"/>
              <w:kinsoku/>
              <w:wordWrap/>
              <w:overflowPunct/>
              <w:topLinePunct w:val="0"/>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xml:space="preserve">575,000.00 </w:t>
            </w:r>
          </w:p>
        </w:tc>
        <w:tc>
          <w:tcPr>
            <w:tcW w:w="812" w:type="pct"/>
            <w:gridSpan w:val="3"/>
            <w:tcBorders>
              <w:top w:val="nil"/>
              <w:left w:val="nil"/>
              <w:bottom w:val="single" w:color="auto" w:sz="4" w:space="0"/>
              <w:right w:val="single" w:color="auto" w:sz="4" w:space="0"/>
            </w:tcBorders>
            <w:shd w:val="clear" w:color="auto" w:fill="auto"/>
            <w:noWrap/>
            <w:vAlign w:val="center"/>
          </w:tcPr>
          <w:p w14:paraId="24DC46B4">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p w14:paraId="18FD0C26">
            <w:pPr>
              <w:keepNext w:val="0"/>
              <w:keepLines w:val="0"/>
              <w:pageBreakBefore w:val="0"/>
              <w:widowControl/>
              <w:shd w:val="clear"/>
              <w:kinsoku/>
              <w:wordWrap/>
              <w:overflowPunct/>
              <w:topLinePunct w:val="0"/>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xml:space="preserve">575,000.00 </w:t>
            </w:r>
          </w:p>
        </w:tc>
        <w:tc>
          <w:tcPr>
            <w:tcW w:w="319" w:type="pct"/>
            <w:tcBorders>
              <w:top w:val="nil"/>
              <w:left w:val="nil"/>
              <w:bottom w:val="single" w:color="auto" w:sz="4" w:space="0"/>
              <w:right w:val="single" w:color="auto" w:sz="4" w:space="0"/>
            </w:tcBorders>
            <w:shd w:val="clear" w:color="auto" w:fill="auto"/>
            <w:noWrap/>
            <w:vAlign w:val="center"/>
          </w:tcPr>
          <w:p w14:paraId="5114ED51">
            <w:pPr>
              <w:keepNext w:val="0"/>
              <w:keepLines w:val="0"/>
              <w:pageBreakBefore w:val="0"/>
              <w:widowControl/>
              <w:shd w:val="clear"/>
              <w:kinsoku/>
              <w:wordWrap/>
              <w:overflowPunct/>
              <w:topLinePunct w:val="0"/>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418" w:type="pct"/>
            <w:tcBorders>
              <w:top w:val="nil"/>
              <w:left w:val="nil"/>
              <w:bottom w:val="single" w:color="auto" w:sz="4" w:space="0"/>
              <w:right w:val="single" w:color="auto" w:sz="4" w:space="0"/>
            </w:tcBorders>
            <w:shd w:val="clear" w:color="auto" w:fill="auto"/>
            <w:noWrap/>
            <w:vAlign w:val="center"/>
          </w:tcPr>
          <w:p w14:paraId="559EE385">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tc>
        <w:tc>
          <w:tcPr>
            <w:tcW w:w="372" w:type="pct"/>
            <w:tcBorders>
              <w:top w:val="nil"/>
              <w:left w:val="nil"/>
              <w:bottom w:val="single" w:color="auto" w:sz="4" w:space="0"/>
              <w:right w:val="single" w:color="auto" w:sz="4" w:space="0"/>
            </w:tcBorders>
            <w:shd w:val="clear" w:color="auto" w:fill="auto"/>
            <w:noWrap/>
            <w:vAlign w:val="center"/>
          </w:tcPr>
          <w:p w14:paraId="0B894DCF">
            <w:pPr>
              <w:keepNext w:val="0"/>
              <w:keepLines w:val="0"/>
              <w:pageBreakBefore w:val="0"/>
              <w:widowControl/>
              <w:shd w:val="clear"/>
              <w:kinsoku/>
              <w:wordWrap/>
              <w:overflowPunct/>
              <w:topLinePunct w:val="0"/>
              <w:autoSpaceDN/>
              <w:bidi w:val="0"/>
              <w:adjustRightInd/>
              <w:snapToGrid/>
              <w:spacing w:line="320" w:lineRule="exact"/>
              <w:ind w:firstLine="0" w:firstLineChars="0"/>
              <w:jc w:val="right"/>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　</w:t>
            </w:r>
          </w:p>
        </w:tc>
      </w:tr>
      <w:tr w14:paraId="6B51C811">
        <w:trPr>
          <w:trHeight w:val="600" w:hRule="atLeast"/>
        </w:trPr>
        <w:tc>
          <w:tcPr>
            <w:tcW w:w="5000" w:type="pct"/>
            <w:gridSpan w:val="12"/>
            <w:tcBorders>
              <w:top w:val="single" w:color="auto" w:sz="4" w:space="0"/>
              <w:left w:val="single" w:color="auto" w:sz="4" w:space="0"/>
              <w:bottom w:val="single" w:color="auto" w:sz="4" w:space="0"/>
              <w:right w:val="single" w:color="auto" w:sz="4" w:space="0"/>
            </w:tcBorders>
            <w:shd w:val="clear" w:color="auto" w:fill="auto"/>
            <w:noWrap/>
            <w:vAlign w:val="center"/>
          </w:tcPr>
          <w:p w14:paraId="1930A1D9">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b/>
                <w:bCs/>
                <w:sz w:val="22"/>
                <w:szCs w:val="22"/>
              </w:rPr>
            </w:pPr>
            <w:r>
              <w:rPr>
                <w:rFonts w:hint="default" w:ascii="方正黑体_GBK" w:hAnsi="方正黑体_GBK" w:eastAsia="方正黑体_GBK" w:cs="方正黑体_GBK"/>
                <w:b w:val="0"/>
                <w:bCs w:val="0"/>
                <w:sz w:val="22"/>
                <w:szCs w:val="22"/>
              </w:rPr>
              <w:t>绩效目标</w:t>
            </w:r>
          </w:p>
        </w:tc>
      </w:tr>
      <w:tr w14:paraId="50B840D5">
        <w:tblPrEx>
          <w:tblCellMar>
            <w:top w:w="0" w:type="dxa"/>
            <w:left w:w="108" w:type="dxa"/>
            <w:bottom w:w="0" w:type="dxa"/>
            <w:right w:w="108" w:type="dxa"/>
          </w:tblCellMar>
        </w:tblPrEx>
        <w:trPr>
          <w:trHeight w:val="499" w:hRule="atLeast"/>
        </w:trPr>
        <w:tc>
          <w:tcPr>
            <w:tcW w:w="2243"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B0C0041">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年初绩效目标</w:t>
            </w:r>
          </w:p>
        </w:tc>
        <w:tc>
          <w:tcPr>
            <w:tcW w:w="1646" w:type="pct"/>
            <w:gridSpan w:val="5"/>
            <w:tcBorders>
              <w:top w:val="single" w:color="auto" w:sz="4" w:space="0"/>
              <w:left w:val="nil"/>
              <w:bottom w:val="single" w:color="auto" w:sz="4" w:space="0"/>
              <w:right w:val="single" w:color="auto" w:sz="4" w:space="0"/>
            </w:tcBorders>
            <w:shd w:val="clear" w:color="auto" w:fill="auto"/>
            <w:noWrap/>
            <w:vAlign w:val="center"/>
          </w:tcPr>
          <w:p w14:paraId="42342DA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全年（调整）绩效目标</w:t>
            </w:r>
          </w:p>
        </w:tc>
        <w:tc>
          <w:tcPr>
            <w:tcW w:w="1110" w:type="pct"/>
            <w:gridSpan w:val="3"/>
            <w:tcBorders>
              <w:top w:val="single" w:color="auto" w:sz="4" w:space="0"/>
              <w:left w:val="nil"/>
              <w:bottom w:val="single" w:color="auto" w:sz="4" w:space="0"/>
              <w:right w:val="single" w:color="auto" w:sz="4" w:space="0"/>
            </w:tcBorders>
            <w:shd w:val="clear" w:color="auto" w:fill="auto"/>
            <w:noWrap/>
            <w:vAlign w:val="center"/>
          </w:tcPr>
          <w:p w14:paraId="7895C6D0">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sz w:val="22"/>
                <w:szCs w:val="22"/>
              </w:rPr>
            </w:pPr>
            <w:r>
              <w:rPr>
                <w:rFonts w:hint="eastAsia" w:ascii="方正黑体_GBK" w:hAnsi="方正黑体_GBK" w:eastAsia="方正黑体_GBK" w:cs="方正黑体_GBK"/>
                <w:b w:val="0"/>
                <w:bCs w:val="0"/>
                <w:sz w:val="22"/>
                <w:szCs w:val="22"/>
              </w:rPr>
              <w:t>全年目标实际完成情况</w:t>
            </w:r>
          </w:p>
        </w:tc>
      </w:tr>
      <w:tr w14:paraId="5C2EF189">
        <w:trPr>
          <w:trHeight w:val="2030" w:hRule="atLeast"/>
        </w:trPr>
        <w:tc>
          <w:tcPr>
            <w:tcW w:w="2243" w:type="pct"/>
            <w:gridSpan w:val="4"/>
            <w:tcBorders>
              <w:top w:val="single" w:color="auto" w:sz="4" w:space="0"/>
              <w:left w:val="single" w:color="auto" w:sz="4" w:space="0"/>
              <w:bottom w:val="single" w:color="auto" w:sz="4" w:space="0"/>
              <w:right w:val="single" w:color="auto" w:sz="4" w:space="0"/>
            </w:tcBorders>
            <w:shd w:val="clear" w:color="auto" w:fill="auto"/>
          </w:tcPr>
          <w:p w14:paraId="010B7CD8">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积极开展全县的社区矫正工作，严格按照《社区矫正实施办法》对社区矫正人员进行监督管理和教育改造，预防和减少重新犯罪，维护全县社会稳定。</w:t>
            </w:r>
          </w:p>
        </w:tc>
        <w:tc>
          <w:tcPr>
            <w:tcW w:w="1646" w:type="pct"/>
            <w:gridSpan w:val="5"/>
            <w:tcBorders>
              <w:top w:val="single" w:color="auto" w:sz="4" w:space="0"/>
              <w:left w:val="nil"/>
              <w:bottom w:val="single" w:color="auto" w:sz="4" w:space="0"/>
              <w:right w:val="single" w:color="auto" w:sz="4" w:space="0"/>
            </w:tcBorders>
            <w:shd w:val="clear" w:color="auto" w:fill="auto"/>
          </w:tcPr>
          <w:p w14:paraId="710ACC31">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积极开展全县的社区矫正工作，严格按照《社区矫正实施办法》对社区矫正人员进行监督管理和教育改造，预防和减少重新犯罪，维护全县社会稳定。</w:t>
            </w:r>
          </w:p>
        </w:tc>
        <w:tc>
          <w:tcPr>
            <w:tcW w:w="1110" w:type="pct"/>
            <w:gridSpan w:val="3"/>
            <w:tcBorders>
              <w:top w:val="single" w:color="auto" w:sz="4" w:space="0"/>
              <w:left w:val="nil"/>
              <w:bottom w:val="single" w:color="auto" w:sz="4" w:space="0"/>
              <w:right w:val="single" w:color="auto" w:sz="4" w:space="0"/>
            </w:tcBorders>
            <w:shd w:val="clear" w:color="auto" w:fill="auto"/>
          </w:tcPr>
          <w:p w14:paraId="59CB5D73">
            <w:pPr>
              <w:keepNext w:val="0"/>
              <w:keepLines w:val="0"/>
              <w:pageBreakBefore w:val="0"/>
              <w:widowControl/>
              <w:shd w:val="clear"/>
              <w:kinsoku/>
              <w:wordWrap/>
              <w:overflowPunct/>
              <w:topLinePunct w:val="0"/>
              <w:autoSpaceDN/>
              <w:bidi w:val="0"/>
              <w:adjustRightInd/>
              <w:snapToGrid/>
              <w:spacing w:line="320" w:lineRule="exact"/>
              <w:ind w:firstLine="0" w:firstLineChars="0"/>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积极开展全县的社区矫正工作，严格按照《社区矫正实施办法》对社区矫正人员进行监督管理和教育改造，预防和减少重新犯罪，维护全县社会稳定。</w:t>
            </w:r>
          </w:p>
        </w:tc>
      </w:tr>
      <w:tr w14:paraId="5ACEDB5B">
        <w:tblPrEx>
          <w:tblCellMar>
            <w:top w:w="0" w:type="dxa"/>
            <w:left w:w="108" w:type="dxa"/>
            <w:bottom w:w="0" w:type="dxa"/>
            <w:right w:w="108" w:type="dxa"/>
          </w:tblCellMar>
        </w:tblPrEx>
        <w:trPr>
          <w:trHeight w:val="600" w:hRule="atLeast"/>
        </w:trPr>
        <w:tc>
          <w:tcPr>
            <w:tcW w:w="5000" w:type="pct"/>
            <w:gridSpan w:val="12"/>
            <w:tcBorders>
              <w:top w:val="single" w:color="auto" w:sz="4" w:space="0"/>
              <w:left w:val="single" w:color="auto" w:sz="4" w:space="0"/>
              <w:bottom w:val="single" w:color="auto" w:sz="4" w:space="0"/>
              <w:right w:val="single" w:color="auto" w:sz="4" w:space="0"/>
            </w:tcBorders>
            <w:shd w:val="clear" w:color="auto" w:fill="auto"/>
            <w:noWrap/>
            <w:vAlign w:val="center"/>
          </w:tcPr>
          <w:p w14:paraId="576BFC75">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b/>
                <w:bCs/>
                <w:sz w:val="22"/>
                <w:szCs w:val="22"/>
              </w:rPr>
            </w:pPr>
            <w:r>
              <w:rPr>
                <w:rFonts w:hint="default" w:ascii="方正黑体_GBK" w:hAnsi="方正黑体_GBK" w:eastAsia="方正黑体_GBK" w:cs="方正黑体_GBK"/>
                <w:b w:val="0"/>
                <w:bCs w:val="0"/>
                <w:sz w:val="22"/>
                <w:szCs w:val="22"/>
              </w:rPr>
              <w:t>绩效指标</w:t>
            </w:r>
          </w:p>
        </w:tc>
      </w:tr>
      <w:tr w14:paraId="600F1057">
        <w:trPr>
          <w:trHeight w:val="499" w:hRule="atLeast"/>
        </w:trPr>
        <w:tc>
          <w:tcPr>
            <w:tcW w:w="608" w:type="pct"/>
            <w:tcBorders>
              <w:top w:val="nil"/>
              <w:left w:val="single" w:color="auto" w:sz="4" w:space="0"/>
              <w:bottom w:val="single" w:color="auto" w:sz="4" w:space="0"/>
              <w:right w:val="single" w:color="auto" w:sz="4" w:space="0"/>
            </w:tcBorders>
            <w:shd w:val="clear" w:color="auto" w:fill="auto"/>
            <w:noWrap/>
            <w:vAlign w:val="center"/>
          </w:tcPr>
          <w:p w14:paraId="4D1E495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sz w:val="22"/>
                <w:szCs w:val="22"/>
              </w:rPr>
            </w:pPr>
            <w:r>
              <w:rPr>
                <w:rFonts w:hint="default" w:ascii="方正黑体_GBK" w:hAnsi="方正黑体_GBK" w:eastAsia="方正黑体_GBK" w:cs="方正黑体_GBK"/>
                <w:b w:val="0"/>
                <w:bCs w:val="0"/>
                <w:sz w:val="22"/>
                <w:szCs w:val="22"/>
              </w:rPr>
              <w:t>指标名称</w:t>
            </w:r>
          </w:p>
        </w:tc>
        <w:tc>
          <w:tcPr>
            <w:tcW w:w="446" w:type="pct"/>
            <w:tcBorders>
              <w:top w:val="nil"/>
              <w:left w:val="nil"/>
              <w:bottom w:val="single" w:color="auto" w:sz="4" w:space="0"/>
              <w:right w:val="single" w:color="auto" w:sz="4" w:space="0"/>
            </w:tcBorders>
            <w:shd w:val="clear" w:color="auto" w:fill="auto"/>
            <w:noWrap/>
            <w:vAlign w:val="center"/>
          </w:tcPr>
          <w:p w14:paraId="25594365">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sz w:val="22"/>
                <w:szCs w:val="22"/>
              </w:rPr>
            </w:pPr>
            <w:r>
              <w:rPr>
                <w:rFonts w:hint="default" w:ascii="方正黑体_GBK" w:hAnsi="方正黑体_GBK" w:eastAsia="方正黑体_GBK" w:cs="方正黑体_GBK"/>
                <w:b w:val="0"/>
                <w:bCs w:val="0"/>
                <w:sz w:val="22"/>
                <w:szCs w:val="22"/>
              </w:rPr>
              <w:t>计量单位</w:t>
            </w:r>
          </w:p>
        </w:tc>
        <w:tc>
          <w:tcPr>
            <w:tcW w:w="554" w:type="pct"/>
            <w:tcBorders>
              <w:top w:val="nil"/>
              <w:left w:val="nil"/>
              <w:bottom w:val="single" w:color="auto" w:sz="4" w:space="0"/>
              <w:right w:val="single" w:color="auto" w:sz="4" w:space="0"/>
            </w:tcBorders>
            <w:shd w:val="clear" w:color="auto" w:fill="auto"/>
            <w:noWrap/>
            <w:vAlign w:val="center"/>
          </w:tcPr>
          <w:p w14:paraId="171C0850">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sz w:val="22"/>
                <w:szCs w:val="22"/>
              </w:rPr>
            </w:pPr>
            <w:r>
              <w:rPr>
                <w:rFonts w:hint="default" w:ascii="方正黑体_GBK" w:hAnsi="方正黑体_GBK" w:eastAsia="方正黑体_GBK" w:cs="方正黑体_GBK"/>
                <w:b w:val="0"/>
                <w:bCs w:val="0"/>
                <w:sz w:val="22"/>
                <w:szCs w:val="22"/>
              </w:rPr>
              <w:t>指标性质</w:t>
            </w:r>
          </w:p>
        </w:tc>
        <w:tc>
          <w:tcPr>
            <w:tcW w:w="634" w:type="pct"/>
            <w:tcBorders>
              <w:top w:val="nil"/>
              <w:left w:val="nil"/>
              <w:bottom w:val="single" w:color="auto" w:sz="4" w:space="0"/>
              <w:right w:val="single" w:color="auto" w:sz="4" w:space="0"/>
            </w:tcBorders>
            <w:shd w:val="clear" w:color="auto" w:fill="auto"/>
            <w:noWrap/>
            <w:vAlign w:val="center"/>
          </w:tcPr>
          <w:p w14:paraId="4D0C853B">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sz w:val="22"/>
                <w:szCs w:val="22"/>
              </w:rPr>
            </w:pPr>
            <w:r>
              <w:rPr>
                <w:rFonts w:hint="default" w:ascii="方正黑体_GBK" w:hAnsi="方正黑体_GBK" w:eastAsia="方正黑体_GBK" w:cs="方正黑体_GBK"/>
                <w:b w:val="0"/>
                <w:bCs w:val="0"/>
                <w:sz w:val="22"/>
                <w:szCs w:val="22"/>
              </w:rPr>
              <w:t>指标值</w:t>
            </w:r>
          </w:p>
        </w:tc>
        <w:tc>
          <w:tcPr>
            <w:tcW w:w="382" w:type="pct"/>
            <w:tcBorders>
              <w:top w:val="nil"/>
              <w:left w:val="nil"/>
              <w:bottom w:val="single" w:color="auto" w:sz="4" w:space="0"/>
              <w:right w:val="single" w:color="auto" w:sz="4" w:space="0"/>
            </w:tcBorders>
            <w:shd w:val="clear" w:color="auto" w:fill="auto"/>
            <w:noWrap/>
            <w:vAlign w:val="center"/>
          </w:tcPr>
          <w:p w14:paraId="6792F376">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sz w:val="22"/>
                <w:szCs w:val="22"/>
              </w:rPr>
            </w:pPr>
            <w:r>
              <w:rPr>
                <w:rFonts w:hint="default" w:ascii="方正黑体_GBK" w:hAnsi="方正黑体_GBK" w:eastAsia="方正黑体_GBK" w:cs="方正黑体_GBK"/>
                <w:b w:val="0"/>
                <w:bCs w:val="0"/>
                <w:sz w:val="22"/>
                <w:szCs w:val="22"/>
              </w:rPr>
              <w:t>全年完成值</w:t>
            </w:r>
          </w:p>
        </w:tc>
        <w:tc>
          <w:tcPr>
            <w:tcW w:w="452" w:type="pct"/>
            <w:tcBorders>
              <w:top w:val="nil"/>
              <w:left w:val="nil"/>
              <w:bottom w:val="single" w:color="auto" w:sz="4" w:space="0"/>
              <w:right w:val="single" w:color="auto" w:sz="4" w:space="0"/>
            </w:tcBorders>
            <w:shd w:val="clear" w:color="auto" w:fill="auto"/>
            <w:noWrap/>
            <w:vAlign w:val="center"/>
          </w:tcPr>
          <w:p w14:paraId="1C02DC93">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sz w:val="22"/>
                <w:szCs w:val="22"/>
              </w:rPr>
            </w:pPr>
            <w:r>
              <w:rPr>
                <w:rFonts w:hint="default" w:ascii="方正黑体_GBK" w:hAnsi="方正黑体_GBK" w:eastAsia="方正黑体_GBK" w:cs="方正黑体_GBK"/>
                <w:b w:val="0"/>
                <w:bCs w:val="0"/>
                <w:sz w:val="22"/>
                <w:szCs w:val="22"/>
              </w:rPr>
              <w:t>偏离度（%）</w:t>
            </w:r>
          </w:p>
        </w:tc>
        <w:tc>
          <w:tcPr>
            <w:tcW w:w="469" w:type="pct"/>
            <w:tcBorders>
              <w:top w:val="nil"/>
              <w:left w:val="nil"/>
              <w:bottom w:val="single" w:color="auto" w:sz="4" w:space="0"/>
              <w:right w:val="single" w:color="auto" w:sz="4" w:space="0"/>
            </w:tcBorders>
            <w:shd w:val="clear" w:color="auto" w:fill="auto"/>
            <w:noWrap/>
            <w:vAlign w:val="center"/>
          </w:tcPr>
          <w:p w14:paraId="76C4384E">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sz w:val="22"/>
                <w:szCs w:val="22"/>
              </w:rPr>
            </w:pPr>
            <w:r>
              <w:rPr>
                <w:rFonts w:hint="default" w:ascii="方正黑体_GBK" w:hAnsi="方正黑体_GBK" w:eastAsia="方正黑体_GBK" w:cs="方正黑体_GBK"/>
                <w:b w:val="0"/>
                <w:bCs w:val="0"/>
                <w:sz w:val="22"/>
                <w:szCs w:val="22"/>
              </w:rPr>
              <w:t>得分系数（%）</w:t>
            </w:r>
          </w:p>
        </w:tc>
        <w:tc>
          <w:tcPr>
            <w:tcW w:w="342" w:type="pct"/>
            <w:gridSpan w:val="2"/>
            <w:tcBorders>
              <w:top w:val="nil"/>
              <w:left w:val="nil"/>
              <w:bottom w:val="single" w:color="auto" w:sz="4" w:space="0"/>
              <w:right w:val="single" w:color="auto" w:sz="4" w:space="0"/>
            </w:tcBorders>
            <w:shd w:val="clear" w:color="auto" w:fill="auto"/>
            <w:noWrap/>
            <w:vAlign w:val="center"/>
          </w:tcPr>
          <w:p w14:paraId="2BB3D591">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sz w:val="22"/>
                <w:szCs w:val="22"/>
              </w:rPr>
            </w:pPr>
            <w:r>
              <w:rPr>
                <w:rFonts w:hint="default" w:ascii="方正黑体_GBK" w:hAnsi="方正黑体_GBK" w:eastAsia="方正黑体_GBK" w:cs="方正黑体_GBK"/>
                <w:b w:val="0"/>
                <w:bCs w:val="0"/>
                <w:sz w:val="22"/>
                <w:szCs w:val="22"/>
              </w:rPr>
              <w:t>指标权重</w:t>
            </w:r>
          </w:p>
        </w:tc>
        <w:tc>
          <w:tcPr>
            <w:tcW w:w="319" w:type="pct"/>
            <w:tcBorders>
              <w:top w:val="nil"/>
              <w:left w:val="nil"/>
              <w:bottom w:val="single" w:color="auto" w:sz="4" w:space="0"/>
              <w:right w:val="single" w:color="auto" w:sz="4" w:space="0"/>
            </w:tcBorders>
            <w:shd w:val="clear" w:color="auto" w:fill="auto"/>
            <w:noWrap/>
            <w:vAlign w:val="center"/>
          </w:tcPr>
          <w:p w14:paraId="6919BB8F">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sz w:val="22"/>
                <w:szCs w:val="22"/>
              </w:rPr>
            </w:pPr>
            <w:r>
              <w:rPr>
                <w:rFonts w:hint="default" w:ascii="方正黑体_GBK" w:hAnsi="方正黑体_GBK" w:eastAsia="方正黑体_GBK" w:cs="方正黑体_GBK"/>
                <w:b w:val="0"/>
                <w:bCs w:val="0"/>
                <w:sz w:val="22"/>
                <w:szCs w:val="22"/>
              </w:rPr>
              <w:t>指标得分</w:t>
            </w:r>
          </w:p>
        </w:tc>
        <w:tc>
          <w:tcPr>
            <w:tcW w:w="418" w:type="pct"/>
            <w:tcBorders>
              <w:top w:val="nil"/>
              <w:left w:val="nil"/>
              <w:bottom w:val="single" w:color="auto" w:sz="4" w:space="0"/>
              <w:right w:val="single" w:color="auto" w:sz="4" w:space="0"/>
            </w:tcBorders>
            <w:shd w:val="clear" w:color="auto" w:fill="auto"/>
            <w:noWrap/>
            <w:vAlign w:val="center"/>
          </w:tcPr>
          <w:p w14:paraId="2B97013C">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sz w:val="22"/>
                <w:szCs w:val="22"/>
              </w:rPr>
            </w:pPr>
            <w:r>
              <w:rPr>
                <w:rFonts w:hint="default" w:ascii="方正黑体_GBK" w:hAnsi="方正黑体_GBK" w:eastAsia="方正黑体_GBK" w:cs="方正黑体_GBK"/>
                <w:b w:val="0"/>
                <w:bCs w:val="0"/>
                <w:sz w:val="22"/>
                <w:szCs w:val="22"/>
              </w:rPr>
              <w:t>是否核心指标</w:t>
            </w:r>
          </w:p>
        </w:tc>
        <w:tc>
          <w:tcPr>
            <w:tcW w:w="372" w:type="pct"/>
            <w:tcBorders>
              <w:top w:val="nil"/>
              <w:left w:val="nil"/>
              <w:bottom w:val="single" w:color="auto" w:sz="4" w:space="0"/>
              <w:right w:val="single" w:color="auto" w:sz="4" w:space="0"/>
            </w:tcBorders>
            <w:shd w:val="clear" w:color="auto" w:fill="auto"/>
            <w:noWrap/>
            <w:vAlign w:val="center"/>
          </w:tcPr>
          <w:p w14:paraId="3FE950AD">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sz w:val="22"/>
                <w:szCs w:val="22"/>
              </w:rPr>
            </w:pPr>
            <w:r>
              <w:rPr>
                <w:rFonts w:hint="default" w:ascii="方正黑体_GBK" w:hAnsi="方正黑体_GBK" w:eastAsia="方正黑体_GBK" w:cs="方正黑体_GBK"/>
                <w:b w:val="0"/>
                <w:bCs w:val="0"/>
                <w:sz w:val="22"/>
                <w:szCs w:val="22"/>
              </w:rPr>
              <w:t>说明</w:t>
            </w:r>
          </w:p>
        </w:tc>
      </w:tr>
      <w:tr w14:paraId="774AD312">
        <w:tblPrEx>
          <w:tblCellMar>
            <w:top w:w="0" w:type="dxa"/>
            <w:left w:w="108" w:type="dxa"/>
            <w:bottom w:w="0" w:type="dxa"/>
            <w:right w:w="108" w:type="dxa"/>
          </w:tblCellMar>
        </w:tblPrEx>
        <w:trPr>
          <w:trHeight w:val="499" w:hRule="atLeast"/>
        </w:trPr>
        <w:tc>
          <w:tcPr>
            <w:tcW w:w="608" w:type="pct"/>
            <w:tcBorders>
              <w:top w:val="nil"/>
              <w:left w:val="single" w:color="auto" w:sz="4" w:space="0"/>
              <w:bottom w:val="single" w:color="auto" w:sz="4" w:space="0"/>
              <w:right w:val="single" w:color="auto" w:sz="4" w:space="0"/>
            </w:tcBorders>
            <w:shd w:val="clear" w:color="auto" w:fill="auto"/>
            <w:noWrap/>
            <w:vAlign w:val="center"/>
          </w:tcPr>
          <w:p w14:paraId="4A0C2CF4">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保障社区矫正工作者待遇</w:t>
            </w:r>
          </w:p>
        </w:tc>
        <w:tc>
          <w:tcPr>
            <w:tcW w:w="446" w:type="pct"/>
            <w:tcBorders>
              <w:top w:val="nil"/>
              <w:left w:val="nil"/>
              <w:bottom w:val="single" w:color="auto" w:sz="4" w:space="0"/>
              <w:right w:val="single" w:color="auto" w:sz="4" w:space="0"/>
            </w:tcBorders>
            <w:shd w:val="clear" w:color="auto" w:fill="auto"/>
            <w:noWrap/>
            <w:vAlign w:val="center"/>
          </w:tcPr>
          <w:p w14:paraId="3345E445">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人</w:t>
            </w:r>
          </w:p>
        </w:tc>
        <w:tc>
          <w:tcPr>
            <w:tcW w:w="554" w:type="pct"/>
            <w:tcBorders>
              <w:top w:val="nil"/>
              <w:left w:val="nil"/>
              <w:bottom w:val="single" w:color="auto" w:sz="4" w:space="0"/>
              <w:right w:val="single" w:color="auto" w:sz="4" w:space="0"/>
            </w:tcBorders>
            <w:shd w:val="clear" w:color="auto" w:fill="auto"/>
            <w:noWrap/>
            <w:vAlign w:val="center"/>
          </w:tcPr>
          <w:p w14:paraId="0483135E">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w:t>
            </w:r>
          </w:p>
        </w:tc>
        <w:tc>
          <w:tcPr>
            <w:tcW w:w="634" w:type="pct"/>
            <w:tcBorders>
              <w:top w:val="nil"/>
              <w:left w:val="nil"/>
              <w:bottom w:val="single" w:color="auto" w:sz="4" w:space="0"/>
              <w:right w:val="single" w:color="auto" w:sz="4" w:space="0"/>
            </w:tcBorders>
            <w:shd w:val="clear" w:color="auto" w:fill="auto"/>
            <w:noWrap/>
            <w:vAlign w:val="center"/>
          </w:tcPr>
          <w:p w14:paraId="0D039682">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25</w:t>
            </w:r>
          </w:p>
        </w:tc>
        <w:tc>
          <w:tcPr>
            <w:tcW w:w="382" w:type="pct"/>
            <w:tcBorders>
              <w:top w:val="nil"/>
              <w:left w:val="nil"/>
              <w:bottom w:val="single" w:color="auto" w:sz="4" w:space="0"/>
              <w:right w:val="single" w:color="auto" w:sz="4" w:space="0"/>
            </w:tcBorders>
            <w:shd w:val="clear" w:color="auto" w:fill="auto"/>
            <w:noWrap/>
            <w:vAlign w:val="center"/>
          </w:tcPr>
          <w:p w14:paraId="009C923B">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25</w:t>
            </w:r>
          </w:p>
        </w:tc>
        <w:tc>
          <w:tcPr>
            <w:tcW w:w="452" w:type="pct"/>
            <w:tcBorders>
              <w:top w:val="nil"/>
              <w:left w:val="nil"/>
              <w:bottom w:val="single" w:color="auto" w:sz="4" w:space="0"/>
              <w:right w:val="single" w:color="auto" w:sz="4" w:space="0"/>
            </w:tcBorders>
            <w:shd w:val="clear" w:color="auto" w:fill="auto"/>
            <w:noWrap/>
            <w:vAlign w:val="center"/>
          </w:tcPr>
          <w:p w14:paraId="51319E42">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0</w:t>
            </w:r>
          </w:p>
        </w:tc>
        <w:tc>
          <w:tcPr>
            <w:tcW w:w="469" w:type="pct"/>
            <w:tcBorders>
              <w:top w:val="nil"/>
              <w:left w:val="nil"/>
              <w:bottom w:val="single" w:color="auto" w:sz="4" w:space="0"/>
              <w:right w:val="single" w:color="auto" w:sz="4" w:space="0"/>
            </w:tcBorders>
            <w:shd w:val="clear" w:color="auto" w:fill="auto"/>
            <w:noWrap/>
            <w:vAlign w:val="center"/>
          </w:tcPr>
          <w:p w14:paraId="2299346C">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342" w:type="pct"/>
            <w:gridSpan w:val="2"/>
            <w:tcBorders>
              <w:top w:val="nil"/>
              <w:left w:val="nil"/>
              <w:bottom w:val="single" w:color="auto" w:sz="4" w:space="0"/>
              <w:right w:val="single" w:color="auto" w:sz="4" w:space="0"/>
            </w:tcBorders>
            <w:shd w:val="clear" w:color="auto" w:fill="auto"/>
            <w:noWrap/>
            <w:vAlign w:val="center"/>
          </w:tcPr>
          <w:p w14:paraId="27D9B772">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20</w:t>
            </w:r>
          </w:p>
        </w:tc>
        <w:tc>
          <w:tcPr>
            <w:tcW w:w="319" w:type="pct"/>
            <w:tcBorders>
              <w:top w:val="nil"/>
              <w:left w:val="nil"/>
              <w:bottom w:val="single" w:color="auto" w:sz="4" w:space="0"/>
              <w:right w:val="single" w:color="auto" w:sz="4" w:space="0"/>
            </w:tcBorders>
            <w:shd w:val="clear" w:color="auto" w:fill="auto"/>
            <w:noWrap/>
            <w:vAlign w:val="center"/>
          </w:tcPr>
          <w:p w14:paraId="2E219BD8">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20</w:t>
            </w:r>
          </w:p>
        </w:tc>
        <w:tc>
          <w:tcPr>
            <w:tcW w:w="418" w:type="pct"/>
            <w:tcBorders>
              <w:top w:val="nil"/>
              <w:left w:val="nil"/>
              <w:bottom w:val="single" w:color="auto" w:sz="4" w:space="0"/>
              <w:right w:val="single" w:color="auto" w:sz="4" w:space="0"/>
            </w:tcBorders>
            <w:shd w:val="clear" w:color="auto" w:fill="auto"/>
            <w:noWrap/>
            <w:vAlign w:val="center"/>
          </w:tcPr>
          <w:p w14:paraId="7DAE5705">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是</w:t>
            </w:r>
          </w:p>
        </w:tc>
        <w:tc>
          <w:tcPr>
            <w:tcW w:w="372" w:type="pct"/>
            <w:tcBorders>
              <w:top w:val="nil"/>
              <w:left w:val="nil"/>
              <w:bottom w:val="single" w:color="auto" w:sz="4" w:space="0"/>
              <w:right w:val="single" w:color="auto" w:sz="4" w:space="0"/>
            </w:tcBorders>
            <w:shd w:val="clear" w:color="auto" w:fill="auto"/>
            <w:noWrap/>
            <w:vAlign w:val="center"/>
          </w:tcPr>
          <w:p w14:paraId="0CD9D53B">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r>
      <w:tr w14:paraId="0F596A4F">
        <w:trPr>
          <w:trHeight w:val="499" w:hRule="atLeast"/>
        </w:trPr>
        <w:tc>
          <w:tcPr>
            <w:tcW w:w="608" w:type="pct"/>
            <w:tcBorders>
              <w:top w:val="nil"/>
              <w:left w:val="single" w:color="auto" w:sz="4" w:space="0"/>
              <w:bottom w:val="single" w:color="auto" w:sz="4" w:space="0"/>
              <w:right w:val="single" w:color="auto" w:sz="4" w:space="0"/>
            </w:tcBorders>
            <w:shd w:val="clear" w:color="auto" w:fill="auto"/>
            <w:noWrap/>
            <w:vAlign w:val="center"/>
          </w:tcPr>
          <w:p w14:paraId="3CEE846D">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人员覆盖率</w:t>
            </w:r>
          </w:p>
        </w:tc>
        <w:tc>
          <w:tcPr>
            <w:tcW w:w="446" w:type="pct"/>
            <w:tcBorders>
              <w:top w:val="nil"/>
              <w:left w:val="nil"/>
              <w:bottom w:val="single" w:color="auto" w:sz="4" w:space="0"/>
              <w:right w:val="single" w:color="auto" w:sz="4" w:space="0"/>
            </w:tcBorders>
            <w:shd w:val="clear" w:color="auto" w:fill="auto"/>
            <w:noWrap/>
            <w:vAlign w:val="center"/>
          </w:tcPr>
          <w:p w14:paraId="5BC5852E">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w:t>
            </w:r>
          </w:p>
        </w:tc>
        <w:tc>
          <w:tcPr>
            <w:tcW w:w="554" w:type="pct"/>
            <w:tcBorders>
              <w:top w:val="nil"/>
              <w:left w:val="nil"/>
              <w:bottom w:val="single" w:color="auto" w:sz="4" w:space="0"/>
              <w:right w:val="single" w:color="auto" w:sz="4" w:space="0"/>
            </w:tcBorders>
            <w:shd w:val="clear" w:color="auto" w:fill="auto"/>
            <w:noWrap/>
            <w:vAlign w:val="center"/>
          </w:tcPr>
          <w:p w14:paraId="6839256A">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w:t>
            </w:r>
          </w:p>
        </w:tc>
        <w:tc>
          <w:tcPr>
            <w:tcW w:w="634" w:type="pct"/>
            <w:tcBorders>
              <w:top w:val="nil"/>
              <w:left w:val="nil"/>
              <w:bottom w:val="single" w:color="auto" w:sz="4" w:space="0"/>
              <w:right w:val="single" w:color="auto" w:sz="4" w:space="0"/>
            </w:tcBorders>
            <w:shd w:val="clear" w:color="auto" w:fill="auto"/>
            <w:noWrap/>
            <w:vAlign w:val="center"/>
          </w:tcPr>
          <w:p w14:paraId="36EB04B8">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382" w:type="pct"/>
            <w:tcBorders>
              <w:top w:val="nil"/>
              <w:left w:val="nil"/>
              <w:bottom w:val="single" w:color="auto" w:sz="4" w:space="0"/>
              <w:right w:val="single" w:color="auto" w:sz="4" w:space="0"/>
            </w:tcBorders>
            <w:shd w:val="clear" w:color="auto" w:fill="auto"/>
            <w:noWrap/>
            <w:vAlign w:val="center"/>
          </w:tcPr>
          <w:p w14:paraId="4A48956D">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452" w:type="pct"/>
            <w:tcBorders>
              <w:top w:val="nil"/>
              <w:left w:val="nil"/>
              <w:bottom w:val="single" w:color="auto" w:sz="4" w:space="0"/>
              <w:right w:val="single" w:color="auto" w:sz="4" w:space="0"/>
            </w:tcBorders>
            <w:shd w:val="clear" w:color="auto" w:fill="auto"/>
            <w:noWrap/>
            <w:vAlign w:val="center"/>
          </w:tcPr>
          <w:p w14:paraId="727FE568">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0</w:t>
            </w:r>
          </w:p>
        </w:tc>
        <w:tc>
          <w:tcPr>
            <w:tcW w:w="469" w:type="pct"/>
            <w:tcBorders>
              <w:top w:val="nil"/>
              <w:left w:val="nil"/>
              <w:bottom w:val="single" w:color="auto" w:sz="4" w:space="0"/>
              <w:right w:val="single" w:color="auto" w:sz="4" w:space="0"/>
            </w:tcBorders>
            <w:shd w:val="clear" w:color="auto" w:fill="auto"/>
            <w:noWrap/>
            <w:vAlign w:val="center"/>
          </w:tcPr>
          <w:p w14:paraId="0A614EED">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342" w:type="pct"/>
            <w:gridSpan w:val="2"/>
            <w:tcBorders>
              <w:top w:val="nil"/>
              <w:left w:val="nil"/>
              <w:bottom w:val="single" w:color="auto" w:sz="4" w:space="0"/>
              <w:right w:val="single" w:color="auto" w:sz="4" w:space="0"/>
            </w:tcBorders>
            <w:shd w:val="clear" w:color="auto" w:fill="auto"/>
            <w:noWrap/>
            <w:vAlign w:val="center"/>
          </w:tcPr>
          <w:p w14:paraId="16BBFF60">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w:t>
            </w:r>
          </w:p>
        </w:tc>
        <w:tc>
          <w:tcPr>
            <w:tcW w:w="319" w:type="pct"/>
            <w:tcBorders>
              <w:top w:val="nil"/>
              <w:left w:val="nil"/>
              <w:bottom w:val="single" w:color="auto" w:sz="4" w:space="0"/>
              <w:right w:val="single" w:color="auto" w:sz="4" w:space="0"/>
            </w:tcBorders>
            <w:shd w:val="clear" w:color="auto" w:fill="auto"/>
            <w:noWrap/>
            <w:vAlign w:val="center"/>
          </w:tcPr>
          <w:p w14:paraId="593230C8">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w:t>
            </w:r>
          </w:p>
        </w:tc>
        <w:tc>
          <w:tcPr>
            <w:tcW w:w="418" w:type="pct"/>
            <w:tcBorders>
              <w:top w:val="nil"/>
              <w:left w:val="nil"/>
              <w:bottom w:val="single" w:color="auto" w:sz="4" w:space="0"/>
              <w:right w:val="single" w:color="auto" w:sz="4" w:space="0"/>
            </w:tcBorders>
            <w:shd w:val="clear" w:color="auto" w:fill="auto"/>
            <w:noWrap/>
            <w:vAlign w:val="center"/>
          </w:tcPr>
          <w:p w14:paraId="6106DCEA">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否</w:t>
            </w:r>
          </w:p>
        </w:tc>
        <w:tc>
          <w:tcPr>
            <w:tcW w:w="372" w:type="pct"/>
            <w:tcBorders>
              <w:top w:val="nil"/>
              <w:left w:val="nil"/>
              <w:bottom w:val="single" w:color="auto" w:sz="4" w:space="0"/>
              <w:right w:val="single" w:color="auto" w:sz="4" w:space="0"/>
            </w:tcBorders>
            <w:shd w:val="clear" w:color="auto" w:fill="auto"/>
            <w:noWrap/>
            <w:vAlign w:val="center"/>
          </w:tcPr>
          <w:p w14:paraId="7D6640C1">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r>
      <w:tr w14:paraId="7AFDF4E9">
        <w:tblPrEx>
          <w:tblCellMar>
            <w:top w:w="0" w:type="dxa"/>
            <w:left w:w="108" w:type="dxa"/>
            <w:bottom w:w="0" w:type="dxa"/>
            <w:right w:w="108" w:type="dxa"/>
          </w:tblCellMar>
        </w:tblPrEx>
        <w:trPr>
          <w:trHeight w:val="499" w:hRule="atLeast"/>
        </w:trPr>
        <w:tc>
          <w:tcPr>
            <w:tcW w:w="608" w:type="pct"/>
            <w:tcBorders>
              <w:top w:val="nil"/>
              <w:left w:val="single" w:color="auto" w:sz="4" w:space="0"/>
              <w:bottom w:val="single" w:color="auto" w:sz="4" w:space="0"/>
              <w:right w:val="single" w:color="auto" w:sz="4" w:space="0"/>
            </w:tcBorders>
            <w:shd w:val="clear" w:color="auto" w:fill="auto"/>
            <w:noWrap/>
            <w:vAlign w:val="center"/>
          </w:tcPr>
          <w:p w14:paraId="6931767D">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经费用途</w:t>
            </w:r>
          </w:p>
        </w:tc>
        <w:tc>
          <w:tcPr>
            <w:tcW w:w="446" w:type="pct"/>
            <w:tcBorders>
              <w:top w:val="nil"/>
              <w:left w:val="nil"/>
              <w:bottom w:val="single" w:color="auto" w:sz="4" w:space="0"/>
              <w:right w:val="single" w:color="auto" w:sz="4" w:space="0"/>
            </w:tcBorders>
            <w:shd w:val="clear" w:color="auto" w:fill="auto"/>
            <w:noWrap/>
            <w:vAlign w:val="center"/>
          </w:tcPr>
          <w:p w14:paraId="42CEEE17">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w:t>
            </w:r>
          </w:p>
        </w:tc>
        <w:tc>
          <w:tcPr>
            <w:tcW w:w="554" w:type="pct"/>
            <w:tcBorders>
              <w:top w:val="nil"/>
              <w:left w:val="nil"/>
              <w:bottom w:val="single" w:color="auto" w:sz="4" w:space="0"/>
              <w:right w:val="single" w:color="auto" w:sz="4" w:space="0"/>
            </w:tcBorders>
            <w:shd w:val="clear" w:color="auto" w:fill="auto"/>
            <w:noWrap/>
            <w:vAlign w:val="center"/>
          </w:tcPr>
          <w:p w14:paraId="7564720E">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w:t>
            </w:r>
          </w:p>
        </w:tc>
        <w:tc>
          <w:tcPr>
            <w:tcW w:w="634" w:type="pct"/>
            <w:tcBorders>
              <w:top w:val="nil"/>
              <w:left w:val="nil"/>
              <w:bottom w:val="single" w:color="auto" w:sz="4" w:space="0"/>
              <w:right w:val="single" w:color="auto" w:sz="4" w:space="0"/>
            </w:tcBorders>
            <w:shd w:val="clear" w:color="auto" w:fill="auto"/>
            <w:noWrap/>
            <w:vAlign w:val="center"/>
          </w:tcPr>
          <w:p w14:paraId="4EDECA25">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382" w:type="pct"/>
            <w:tcBorders>
              <w:top w:val="nil"/>
              <w:left w:val="nil"/>
              <w:bottom w:val="single" w:color="auto" w:sz="4" w:space="0"/>
              <w:right w:val="single" w:color="auto" w:sz="4" w:space="0"/>
            </w:tcBorders>
            <w:shd w:val="clear" w:color="auto" w:fill="auto"/>
            <w:noWrap/>
            <w:vAlign w:val="center"/>
          </w:tcPr>
          <w:p w14:paraId="6F301164">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452" w:type="pct"/>
            <w:tcBorders>
              <w:top w:val="nil"/>
              <w:left w:val="nil"/>
              <w:bottom w:val="single" w:color="auto" w:sz="4" w:space="0"/>
              <w:right w:val="single" w:color="auto" w:sz="4" w:space="0"/>
            </w:tcBorders>
            <w:shd w:val="clear" w:color="auto" w:fill="auto"/>
            <w:noWrap/>
            <w:vAlign w:val="center"/>
          </w:tcPr>
          <w:p w14:paraId="4B68BBD7">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0</w:t>
            </w:r>
          </w:p>
        </w:tc>
        <w:tc>
          <w:tcPr>
            <w:tcW w:w="469" w:type="pct"/>
            <w:tcBorders>
              <w:top w:val="nil"/>
              <w:left w:val="nil"/>
              <w:bottom w:val="single" w:color="auto" w:sz="4" w:space="0"/>
              <w:right w:val="single" w:color="auto" w:sz="4" w:space="0"/>
            </w:tcBorders>
            <w:shd w:val="clear" w:color="auto" w:fill="auto"/>
            <w:noWrap/>
            <w:vAlign w:val="center"/>
          </w:tcPr>
          <w:p w14:paraId="71AF1077">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342" w:type="pct"/>
            <w:gridSpan w:val="2"/>
            <w:tcBorders>
              <w:top w:val="nil"/>
              <w:left w:val="nil"/>
              <w:bottom w:val="single" w:color="auto" w:sz="4" w:space="0"/>
              <w:right w:val="single" w:color="auto" w:sz="4" w:space="0"/>
            </w:tcBorders>
            <w:shd w:val="clear" w:color="auto" w:fill="auto"/>
            <w:noWrap/>
            <w:vAlign w:val="center"/>
          </w:tcPr>
          <w:p w14:paraId="10928CE2">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20</w:t>
            </w:r>
          </w:p>
        </w:tc>
        <w:tc>
          <w:tcPr>
            <w:tcW w:w="319" w:type="pct"/>
            <w:tcBorders>
              <w:top w:val="nil"/>
              <w:left w:val="nil"/>
              <w:bottom w:val="single" w:color="auto" w:sz="4" w:space="0"/>
              <w:right w:val="single" w:color="auto" w:sz="4" w:space="0"/>
            </w:tcBorders>
            <w:shd w:val="clear" w:color="auto" w:fill="auto"/>
            <w:noWrap/>
            <w:vAlign w:val="center"/>
          </w:tcPr>
          <w:p w14:paraId="218DE781">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20</w:t>
            </w:r>
          </w:p>
        </w:tc>
        <w:tc>
          <w:tcPr>
            <w:tcW w:w="418" w:type="pct"/>
            <w:tcBorders>
              <w:top w:val="nil"/>
              <w:left w:val="nil"/>
              <w:bottom w:val="single" w:color="auto" w:sz="4" w:space="0"/>
              <w:right w:val="single" w:color="auto" w:sz="4" w:space="0"/>
            </w:tcBorders>
            <w:shd w:val="clear" w:color="auto" w:fill="auto"/>
            <w:noWrap/>
            <w:vAlign w:val="center"/>
          </w:tcPr>
          <w:p w14:paraId="7F1A6E12">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是</w:t>
            </w:r>
          </w:p>
        </w:tc>
        <w:tc>
          <w:tcPr>
            <w:tcW w:w="372" w:type="pct"/>
            <w:tcBorders>
              <w:top w:val="nil"/>
              <w:left w:val="nil"/>
              <w:bottom w:val="single" w:color="auto" w:sz="4" w:space="0"/>
              <w:right w:val="single" w:color="auto" w:sz="4" w:space="0"/>
            </w:tcBorders>
            <w:shd w:val="clear" w:color="auto" w:fill="auto"/>
            <w:noWrap/>
            <w:vAlign w:val="center"/>
          </w:tcPr>
          <w:p w14:paraId="0936C941">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r>
      <w:tr w14:paraId="7AA2F9D8">
        <w:trPr>
          <w:trHeight w:val="499" w:hRule="atLeast"/>
        </w:trPr>
        <w:tc>
          <w:tcPr>
            <w:tcW w:w="608" w:type="pct"/>
            <w:tcBorders>
              <w:top w:val="nil"/>
              <w:left w:val="single" w:color="auto" w:sz="4" w:space="0"/>
              <w:bottom w:val="single" w:color="auto" w:sz="4" w:space="0"/>
              <w:right w:val="single" w:color="auto" w:sz="4" w:space="0"/>
            </w:tcBorders>
            <w:shd w:val="clear" w:color="auto" w:fill="auto"/>
            <w:noWrap/>
            <w:vAlign w:val="center"/>
          </w:tcPr>
          <w:p w14:paraId="35478AAF">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财力控制数</w:t>
            </w:r>
          </w:p>
        </w:tc>
        <w:tc>
          <w:tcPr>
            <w:tcW w:w="446" w:type="pct"/>
            <w:tcBorders>
              <w:top w:val="nil"/>
              <w:left w:val="nil"/>
              <w:bottom w:val="single" w:color="auto" w:sz="4" w:space="0"/>
              <w:right w:val="single" w:color="auto" w:sz="4" w:space="0"/>
            </w:tcBorders>
            <w:shd w:val="clear" w:color="auto" w:fill="auto"/>
            <w:noWrap/>
            <w:vAlign w:val="center"/>
          </w:tcPr>
          <w:p w14:paraId="69D6EDC1">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万元</w:t>
            </w:r>
          </w:p>
        </w:tc>
        <w:tc>
          <w:tcPr>
            <w:tcW w:w="554" w:type="pct"/>
            <w:tcBorders>
              <w:top w:val="nil"/>
              <w:left w:val="nil"/>
              <w:bottom w:val="single" w:color="auto" w:sz="4" w:space="0"/>
              <w:right w:val="single" w:color="auto" w:sz="4" w:space="0"/>
            </w:tcBorders>
            <w:shd w:val="clear" w:color="auto" w:fill="auto"/>
            <w:noWrap/>
            <w:vAlign w:val="center"/>
          </w:tcPr>
          <w:p w14:paraId="796E9A60">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w:t>
            </w:r>
          </w:p>
        </w:tc>
        <w:tc>
          <w:tcPr>
            <w:tcW w:w="634" w:type="pct"/>
            <w:tcBorders>
              <w:top w:val="nil"/>
              <w:left w:val="nil"/>
              <w:bottom w:val="single" w:color="auto" w:sz="4" w:space="0"/>
              <w:right w:val="single" w:color="auto" w:sz="4" w:space="0"/>
            </w:tcBorders>
            <w:shd w:val="clear" w:color="auto" w:fill="auto"/>
            <w:noWrap/>
            <w:vAlign w:val="center"/>
          </w:tcPr>
          <w:p w14:paraId="421EEB53">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57.5</w:t>
            </w:r>
          </w:p>
        </w:tc>
        <w:tc>
          <w:tcPr>
            <w:tcW w:w="382" w:type="pct"/>
            <w:tcBorders>
              <w:top w:val="nil"/>
              <w:left w:val="nil"/>
              <w:bottom w:val="single" w:color="auto" w:sz="4" w:space="0"/>
              <w:right w:val="single" w:color="auto" w:sz="4" w:space="0"/>
            </w:tcBorders>
            <w:shd w:val="clear" w:color="auto" w:fill="auto"/>
            <w:noWrap/>
            <w:vAlign w:val="center"/>
          </w:tcPr>
          <w:p w14:paraId="2CE265F0">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57.5</w:t>
            </w:r>
          </w:p>
        </w:tc>
        <w:tc>
          <w:tcPr>
            <w:tcW w:w="452" w:type="pct"/>
            <w:tcBorders>
              <w:top w:val="nil"/>
              <w:left w:val="nil"/>
              <w:bottom w:val="single" w:color="auto" w:sz="4" w:space="0"/>
              <w:right w:val="single" w:color="auto" w:sz="4" w:space="0"/>
            </w:tcBorders>
            <w:shd w:val="clear" w:color="auto" w:fill="auto"/>
            <w:noWrap/>
            <w:vAlign w:val="center"/>
          </w:tcPr>
          <w:p w14:paraId="1FE17C3B">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0</w:t>
            </w:r>
          </w:p>
        </w:tc>
        <w:tc>
          <w:tcPr>
            <w:tcW w:w="469" w:type="pct"/>
            <w:tcBorders>
              <w:top w:val="nil"/>
              <w:left w:val="nil"/>
              <w:bottom w:val="single" w:color="auto" w:sz="4" w:space="0"/>
              <w:right w:val="single" w:color="auto" w:sz="4" w:space="0"/>
            </w:tcBorders>
            <w:shd w:val="clear" w:color="auto" w:fill="auto"/>
            <w:noWrap/>
            <w:vAlign w:val="center"/>
          </w:tcPr>
          <w:p w14:paraId="0016D773">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342" w:type="pct"/>
            <w:gridSpan w:val="2"/>
            <w:tcBorders>
              <w:top w:val="nil"/>
              <w:left w:val="nil"/>
              <w:bottom w:val="single" w:color="auto" w:sz="4" w:space="0"/>
              <w:right w:val="single" w:color="auto" w:sz="4" w:space="0"/>
            </w:tcBorders>
            <w:shd w:val="clear" w:color="auto" w:fill="auto"/>
            <w:noWrap/>
            <w:vAlign w:val="center"/>
          </w:tcPr>
          <w:p w14:paraId="02D198B7">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w:t>
            </w:r>
          </w:p>
        </w:tc>
        <w:tc>
          <w:tcPr>
            <w:tcW w:w="319" w:type="pct"/>
            <w:tcBorders>
              <w:top w:val="nil"/>
              <w:left w:val="nil"/>
              <w:bottom w:val="single" w:color="auto" w:sz="4" w:space="0"/>
              <w:right w:val="single" w:color="auto" w:sz="4" w:space="0"/>
            </w:tcBorders>
            <w:shd w:val="clear" w:color="auto" w:fill="auto"/>
            <w:noWrap/>
            <w:vAlign w:val="center"/>
          </w:tcPr>
          <w:p w14:paraId="6A13B92A">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w:t>
            </w:r>
          </w:p>
        </w:tc>
        <w:tc>
          <w:tcPr>
            <w:tcW w:w="418" w:type="pct"/>
            <w:tcBorders>
              <w:top w:val="nil"/>
              <w:left w:val="nil"/>
              <w:bottom w:val="single" w:color="auto" w:sz="4" w:space="0"/>
              <w:right w:val="single" w:color="auto" w:sz="4" w:space="0"/>
            </w:tcBorders>
            <w:shd w:val="clear" w:color="auto" w:fill="auto"/>
            <w:noWrap/>
            <w:vAlign w:val="center"/>
          </w:tcPr>
          <w:p w14:paraId="410C0CE2">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否</w:t>
            </w:r>
          </w:p>
        </w:tc>
        <w:tc>
          <w:tcPr>
            <w:tcW w:w="372" w:type="pct"/>
            <w:tcBorders>
              <w:top w:val="nil"/>
              <w:left w:val="nil"/>
              <w:bottom w:val="single" w:color="auto" w:sz="4" w:space="0"/>
              <w:right w:val="single" w:color="auto" w:sz="4" w:space="0"/>
            </w:tcBorders>
            <w:shd w:val="clear" w:color="auto" w:fill="auto"/>
            <w:noWrap/>
            <w:vAlign w:val="center"/>
          </w:tcPr>
          <w:p w14:paraId="0D34F440">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r>
      <w:tr w14:paraId="30943C22">
        <w:tblPrEx>
          <w:tblCellMar>
            <w:top w:w="0" w:type="dxa"/>
            <w:left w:w="108" w:type="dxa"/>
            <w:bottom w:w="0" w:type="dxa"/>
            <w:right w:w="108" w:type="dxa"/>
          </w:tblCellMar>
        </w:tblPrEx>
        <w:trPr>
          <w:trHeight w:val="499" w:hRule="atLeast"/>
        </w:trPr>
        <w:tc>
          <w:tcPr>
            <w:tcW w:w="608" w:type="pct"/>
            <w:tcBorders>
              <w:top w:val="nil"/>
              <w:left w:val="single" w:color="auto" w:sz="4" w:space="0"/>
              <w:bottom w:val="single" w:color="auto" w:sz="4" w:space="0"/>
              <w:right w:val="single" w:color="auto" w:sz="4" w:space="0"/>
            </w:tcBorders>
            <w:shd w:val="clear" w:color="auto" w:fill="auto"/>
            <w:noWrap/>
            <w:vAlign w:val="center"/>
          </w:tcPr>
          <w:p w14:paraId="4AF973CE">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维护全县社会稳定</w:t>
            </w:r>
          </w:p>
        </w:tc>
        <w:tc>
          <w:tcPr>
            <w:tcW w:w="446" w:type="pct"/>
            <w:tcBorders>
              <w:top w:val="nil"/>
              <w:left w:val="nil"/>
              <w:bottom w:val="single" w:color="auto" w:sz="4" w:space="0"/>
              <w:right w:val="single" w:color="auto" w:sz="4" w:space="0"/>
            </w:tcBorders>
            <w:shd w:val="clear" w:color="auto" w:fill="auto"/>
            <w:noWrap/>
            <w:vAlign w:val="center"/>
          </w:tcPr>
          <w:p w14:paraId="020AD2D2">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c>
          <w:tcPr>
            <w:tcW w:w="554" w:type="pct"/>
            <w:tcBorders>
              <w:top w:val="nil"/>
              <w:left w:val="nil"/>
              <w:bottom w:val="single" w:color="auto" w:sz="4" w:space="0"/>
              <w:right w:val="single" w:color="auto" w:sz="4" w:space="0"/>
            </w:tcBorders>
            <w:shd w:val="clear" w:color="auto" w:fill="auto"/>
            <w:noWrap/>
            <w:vAlign w:val="center"/>
          </w:tcPr>
          <w:p w14:paraId="57EA4192">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定性</w:t>
            </w:r>
          </w:p>
        </w:tc>
        <w:tc>
          <w:tcPr>
            <w:tcW w:w="634" w:type="pct"/>
            <w:tcBorders>
              <w:top w:val="nil"/>
              <w:left w:val="nil"/>
              <w:bottom w:val="single" w:color="auto" w:sz="4" w:space="0"/>
              <w:right w:val="single" w:color="auto" w:sz="4" w:space="0"/>
            </w:tcBorders>
            <w:shd w:val="clear" w:color="auto" w:fill="auto"/>
            <w:noWrap/>
            <w:vAlign w:val="center"/>
          </w:tcPr>
          <w:p w14:paraId="10C40B39">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优</w:t>
            </w:r>
          </w:p>
        </w:tc>
        <w:tc>
          <w:tcPr>
            <w:tcW w:w="382" w:type="pct"/>
            <w:tcBorders>
              <w:top w:val="nil"/>
              <w:left w:val="nil"/>
              <w:bottom w:val="single" w:color="auto" w:sz="4" w:space="0"/>
              <w:right w:val="single" w:color="auto" w:sz="4" w:space="0"/>
            </w:tcBorders>
            <w:shd w:val="clear" w:color="auto" w:fill="auto"/>
            <w:noWrap/>
            <w:vAlign w:val="center"/>
          </w:tcPr>
          <w:p w14:paraId="0F40A9F0">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w:t>
            </w:r>
          </w:p>
        </w:tc>
        <w:tc>
          <w:tcPr>
            <w:tcW w:w="452" w:type="pct"/>
            <w:tcBorders>
              <w:top w:val="nil"/>
              <w:left w:val="nil"/>
              <w:bottom w:val="single" w:color="auto" w:sz="4" w:space="0"/>
              <w:right w:val="single" w:color="auto" w:sz="4" w:space="0"/>
            </w:tcBorders>
            <w:shd w:val="clear" w:color="auto" w:fill="auto"/>
            <w:noWrap/>
            <w:vAlign w:val="center"/>
          </w:tcPr>
          <w:p w14:paraId="13F15B6A">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0</w:t>
            </w:r>
          </w:p>
        </w:tc>
        <w:tc>
          <w:tcPr>
            <w:tcW w:w="469" w:type="pct"/>
            <w:tcBorders>
              <w:top w:val="nil"/>
              <w:left w:val="nil"/>
              <w:bottom w:val="single" w:color="auto" w:sz="4" w:space="0"/>
              <w:right w:val="single" w:color="auto" w:sz="4" w:space="0"/>
            </w:tcBorders>
            <w:shd w:val="clear" w:color="auto" w:fill="auto"/>
            <w:noWrap/>
            <w:vAlign w:val="center"/>
          </w:tcPr>
          <w:p w14:paraId="7F56216F">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342" w:type="pct"/>
            <w:gridSpan w:val="2"/>
            <w:tcBorders>
              <w:top w:val="nil"/>
              <w:left w:val="nil"/>
              <w:bottom w:val="single" w:color="auto" w:sz="4" w:space="0"/>
              <w:right w:val="single" w:color="auto" w:sz="4" w:space="0"/>
            </w:tcBorders>
            <w:shd w:val="clear" w:color="auto" w:fill="auto"/>
            <w:noWrap/>
            <w:vAlign w:val="center"/>
          </w:tcPr>
          <w:p w14:paraId="1DEBC95B">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w:t>
            </w:r>
          </w:p>
        </w:tc>
        <w:tc>
          <w:tcPr>
            <w:tcW w:w="319" w:type="pct"/>
            <w:tcBorders>
              <w:top w:val="nil"/>
              <w:left w:val="nil"/>
              <w:bottom w:val="single" w:color="auto" w:sz="4" w:space="0"/>
              <w:right w:val="single" w:color="auto" w:sz="4" w:space="0"/>
            </w:tcBorders>
            <w:shd w:val="clear" w:color="auto" w:fill="auto"/>
            <w:noWrap/>
            <w:vAlign w:val="center"/>
          </w:tcPr>
          <w:p w14:paraId="3FF41E21">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w:t>
            </w:r>
          </w:p>
        </w:tc>
        <w:tc>
          <w:tcPr>
            <w:tcW w:w="418" w:type="pct"/>
            <w:tcBorders>
              <w:top w:val="nil"/>
              <w:left w:val="nil"/>
              <w:bottom w:val="single" w:color="auto" w:sz="4" w:space="0"/>
              <w:right w:val="single" w:color="auto" w:sz="4" w:space="0"/>
            </w:tcBorders>
            <w:shd w:val="clear" w:color="auto" w:fill="auto"/>
            <w:noWrap/>
            <w:vAlign w:val="center"/>
          </w:tcPr>
          <w:p w14:paraId="00A2A6F5">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否</w:t>
            </w:r>
          </w:p>
        </w:tc>
        <w:tc>
          <w:tcPr>
            <w:tcW w:w="372" w:type="pct"/>
            <w:tcBorders>
              <w:top w:val="nil"/>
              <w:left w:val="nil"/>
              <w:bottom w:val="single" w:color="auto" w:sz="4" w:space="0"/>
              <w:right w:val="single" w:color="auto" w:sz="4" w:space="0"/>
            </w:tcBorders>
            <w:shd w:val="clear" w:color="auto" w:fill="auto"/>
            <w:noWrap/>
            <w:vAlign w:val="center"/>
          </w:tcPr>
          <w:p w14:paraId="3BF777D4">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r>
      <w:tr w14:paraId="34D9252C">
        <w:trPr>
          <w:trHeight w:val="499" w:hRule="atLeast"/>
        </w:trPr>
        <w:tc>
          <w:tcPr>
            <w:tcW w:w="608" w:type="pct"/>
            <w:tcBorders>
              <w:top w:val="nil"/>
              <w:left w:val="single" w:color="auto" w:sz="4" w:space="0"/>
              <w:bottom w:val="single" w:color="auto" w:sz="4" w:space="0"/>
              <w:right w:val="single" w:color="auto" w:sz="4" w:space="0"/>
            </w:tcBorders>
            <w:shd w:val="clear" w:color="auto" w:fill="auto"/>
            <w:noWrap/>
            <w:vAlign w:val="center"/>
          </w:tcPr>
          <w:p w14:paraId="41619370">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预防和减少犯罪</w:t>
            </w:r>
          </w:p>
        </w:tc>
        <w:tc>
          <w:tcPr>
            <w:tcW w:w="446" w:type="pct"/>
            <w:tcBorders>
              <w:top w:val="nil"/>
              <w:left w:val="nil"/>
              <w:bottom w:val="single" w:color="auto" w:sz="4" w:space="0"/>
              <w:right w:val="single" w:color="auto" w:sz="4" w:space="0"/>
            </w:tcBorders>
            <w:shd w:val="clear" w:color="auto" w:fill="auto"/>
            <w:noWrap/>
            <w:vAlign w:val="center"/>
          </w:tcPr>
          <w:p w14:paraId="5496D704">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c>
          <w:tcPr>
            <w:tcW w:w="554" w:type="pct"/>
            <w:tcBorders>
              <w:top w:val="nil"/>
              <w:left w:val="nil"/>
              <w:bottom w:val="single" w:color="auto" w:sz="4" w:space="0"/>
              <w:right w:val="single" w:color="auto" w:sz="4" w:space="0"/>
            </w:tcBorders>
            <w:shd w:val="clear" w:color="auto" w:fill="auto"/>
            <w:noWrap/>
            <w:vAlign w:val="center"/>
          </w:tcPr>
          <w:p w14:paraId="26734F38">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定性</w:t>
            </w:r>
          </w:p>
        </w:tc>
        <w:tc>
          <w:tcPr>
            <w:tcW w:w="634" w:type="pct"/>
            <w:tcBorders>
              <w:top w:val="nil"/>
              <w:left w:val="nil"/>
              <w:bottom w:val="single" w:color="auto" w:sz="4" w:space="0"/>
              <w:right w:val="single" w:color="auto" w:sz="4" w:space="0"/>
            </w:tcBorders>
            <w:shd w:val="clear" w:color="auto" w:fill="auto"/>
            <w:noWrap/>
            <w:vAlign w:val="center"/>
          </w:tcPr>
          <w:p w14:paraId="3BA6CE34">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优</w:t>
            </w:r>
          </w:p>
        </w:tc>
        <w:tc>
          <w:tcPr>
            <w:tcW w:w="382" w:type="pct"/>
            <w:tcBorders>
              <w:top w:val="nil"/>
              <w:left w:val="nil"/>
              <w:bottom w:val="single" w:color="auto" w:sz="4" w:space="0"/>
              <w:right w:val="single" w:color="auto" w:sz="4" w:space="0"/>
            </w:tcBorders>
            <w:shd w:val="clear" w:color="auto" w:fill="auto"/>
            <w:noWrap/>
            <w:vAlign w:val="center"/>
          </w:tcPr>
          <w:p w14:paraId="4437DC81">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w:t>
            </w:r>
          </w:p>
        </w:tc>
        <w:tc>
          <w:tcPr>
            <w:tcW w:w="452" w:type="pct"/>
            <w:tcBorders>
              <w:top w:val="nil"/>
              <w:left w:val="nil"/>
              <w:bottom w:val="single" w:color="auto" w:sz="4" w:space="0"/>
              <w:right w:val="single" w:color="auto" w:sz="4" w:space="0"/>
            </w:tcBorders>
            <w:shd w:val="clear" w:color="auto" w:fill="auto"/>
            <w:noWrap/>
            <w:vAlign w:val="center"/>
          </w:tcPr>
          <w:p w14:paraId="78BC5C40">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0</w:t>
            </w:r>
          </w:p>
        </w:tc>
        <w:tc>
          <w:tcPr>
            <w:tcW w:w="469" w:type="pct"/>
            <w:tcBorders>
              <w:top w:val="nil"/>
              <w:left w:val="nil"/>
              <w:bottom w:val="single" w:color="auto" w:sz="4" w:space="0"/>
              <w:right w:val="single" w:color="auto" w:sz="4" w:space="0"/>
            </w:tcBorders>
            <w:shd w:val="clear" w:color="auto" w:fill="auto"/>
            <w:noWrap/>
            <w:vAlign w:val="center"/>
          </w:tcPr>
          <w:p w14:paraId="2D90BC92">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100</w:t>
            </w:r>
          </w:p>
        </w:tc>
        <w:tc>
          <w:tcPr>
            <w:tcW w:w="342" w:type="pct"/>
            <w:gridSpan w:val="2"/>
            <w:tcBorders>
              <w:top w:val="nil"/>
              <w:left w:val="nil"/>
              <w:bottom w:val="single" w:color="auto" w:sz="4" w:space="0"/>
              <w:right w:val="single" w:color="auto" w:sz="4" w:space="0"/>
            </w:tcBorders>
            <w:shd w:val="clear" w:color="auto" w:fill="auto"/>
            <w:noWrap/>
            <w:vAlign w:val="center"/>
          </w:tcPr>
          <w:p w14:paraId="5E16885A">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20</w:t>
            </w:r>
          </w:p>
        </w:tc>
        <w:tc>
          <w:tcPr>
            <w:tcW w:w="319" w:type="pct"/>
            <w:tcBorders>
              <w:top w:val="nil"/>
              <w:left w:val="nil"/>
              <w:bottom w:val="single" w:color="auto" w:sz="4" w:space="0"/>
              <w:right w:val="single" w:color="auto" w:sz="4" w:space="0"/>
            </w:tcBorders>
            <w:shd w:val="clear" w:color="auto" w:fill="auto"/>
            <w:noWrap/>
            <w:vAlign w:val="center"/>
          </w:tcPr>
          <w:p w14:paraId="0548E0EB">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20</w:t>
            </w:r>
          </w:p>
        </w:tc>
        <w:tc>
          <w:tcPr>
            <w:tcW w:w="418" w:type="pct"/>
            <w:tcBorders>
              <w:top w:val="nil"/>
              <w:left w:val="nil"/>
              <w:bottom w:val="single" w:color="auto" w:sz="4" w:space="0"/>
              <w:right w:val="single" w:color="auto" w:sz="4" w:space="0"/>
            </w:tcBorders>
            <w:shd w:val="clear" w:color="auto" w:fill="auto"/>
            <w:noWrap/>
            <w:vAlign w:val="center"/>
          </w:tcPr>
          <w:p w14:paraId="4CAFC464">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r>
              <w:rPr>
                <w:rFonts w:hint="default" w:ascii="Times New Roman" w:hAnsi="Times New Roman" w:eastAsia="方正仿宋_GBK" w:cs="Times New Roman"/>
                <w:sz w:val="22"/>
                <w:szCs w:val="22"/>
              </w:rPr>
              <w:t>否</w:t>
            </w:r>
          </w:p>
        </w:tc>
        <w:tc>
          <w:tcPr>
            <w:tcW w:w="372" w:type="pct"/>
            <w:tcBorders>
              <w:top w:val="nil"/>
              <w:left w:val="nil"/>
              <w:bottom w:val="single" w:color="auto" w:sz="4" w:space="0"/>
              <w:right w:val="single" w:color="auto" w:sz="4" w:space="0"/>
            </w:tcBorders>
            <w:shd w:val="clear" w:color="auto" w:fill="auto"/>
            <w:noWrap/>
            <w:vAlign w:val="center"/>
          </w:tcPr>
          <w:p w14:paraId="79E2A269">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方正仿宋_GBK" w:cs="Times New Roman"/>
                <w:sz w:val="22"/>
                <w:szCs w:val="22"/>
              </w:rPr>
            </w:pPr>
          </w:p>
        </w:tc>
      </w:tr>
    </w:tbl>
    <w:p w14:paraId="67F0982C">
      <w:pPr>
        <w:pStyle w:val="12"/>
        <w:keepNext w:val="0"/>
        <w:keepLines w:val="0"/>
        <w:pageBreakBefore w:val="0"/>
        <w:widowControl/>
        <w:shd w:val="clear"/>
        <w:kinsoku/>
        <w:wordWrap/>
        <w:overflowPunct/>
        <w:topLinePunct w:val="0"/>
        <w:autoSpaceDE w:val="0"/>
        <w:autoSpaceDN/>
        <w:bidi w:val="0"/>
        <w:adjustRightInd/>
        <w:snapToGrid/>
        <w:spacing w:before="0" w:beforeAutospacing="0" w:after="0" w:afterAutospacing="0" w:line="320" w:lineRule="exact"/>
        <w:ind w:firstLine="0" w:firstLineChars="0"/>
        <w:textAlignment w:val="auto"/>
        <w:rPr>
          <w:rFonts w:hint="default" w:ascii="Times New Roman" w:hAnsi="Times New Roman" w:eastAsia="楷体" w:cs="Times New Roman"/>
          <w:b/>
          <w:bCs/>
          <w:sz w:val="32"/>
          <w:szCs w:val="32"/>
          <w:shd w:val="clear" w:color="auto" w:fill="FFFFFF"/>
        </w:rPr>
      </w:pPr>
    </w:p>
    <w:tbl>
      <w:tblPr>
        <w:tblStyle w:val="7"/>
        <w:tblW w:w="5000" w:type="pct"/>
        <w:tblInd w:w="0" w:type="dxa"/>
        <w:tblLayout w:type="fixed"/>
        <w:tblCellMar>
          <w:top w:w="0" w:type="dxa"/>
          <w:left w:w="108" w:type="dxa"/>
          <w:bottom w:w="0" w:type="dxa"/>
          <w:right w:w="108" w:type="dxa"/>
        </w:tblCellMar>
      </w:tblPr>
      <w:tblGrid>
        <w:gridCol w:w="759"/>
        <w:gridCol w:w="750"/>
        <w:gridCol w:w="705"/>
        <w:gridCol w:w="585"/>
        <w:gridCol w:w="750"/>
        <w:gridCol w:w="843"/>
        <w:gridCol w:w="957"/>
        <w:gridCol w:w="669"/>
        <w:gridCol w:w="786"/>
        <w:gridCol w:w="58"/>
        <w:gridCol w:w="932"/>
        <w:gridCol w:w="73"/>
        <w:gridCol w:w="1203"/>
      </w:tblGrid>
      <w:tr w14:paraId="05FA94A5">
        <w:tblPrEx>
          <w:tblCellMar>
            <w:top w:w="0" w:type="dxa"/>
            <w:left w:w="108" w:type="dxa"/>
            <w:bottom w:w="0" w:type="dxa"/>
            <w:right w:w="108" w:type="dxa"/>
          </w:tblCellMar>
        </w:tblPrEx>
        <w:trPr>
          <w:trHeight w:val="499" w:hRule="atLeast"/>
        </w:trPr>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895AD6">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b/>
                <w:bCs/>
                <w:color w:val="000000"/>
                <w:sz w:val="22"/>
                <w:szCs w:val="22"/>
              </w:rPr>
            </w:pPr>
            <w:r>
              <w:rPr>
                <w:rFonts w:hint="eastAsia" w:ascii="方正黑体_GBK" w:hAnsi="方正黑体_GBK" w:eastAsia="方正黑体_GBK" w:cs="方正黑体_GBK"/>
                <w:b w:val="0"/>
                <w:bCs w:val="0"/>
                <w:color w:val="000000"/>
                <w:sz w:val="22"/>
                <w:szCs w:val="22"/>
              </w:rPr>
              <w:t>项目名称</w:t>
            </w:r>
          </w:p>
        </w:tc>
        <w:tc>
          <w:tcPr>
            <w:tcW w:w="802" w:type="pct"/>
            <w:gridSpan w:val="2"/>
            <w:tcBorders>
              <w:top w:val="single" w:color="auto" w:sz="4" w:space="0"/>
              <w:left w:val="nil"/>
              <w:bottom w:val="single" w:color="auto" w:sz="4" w:space="0"/>
              <w:right w:val="single" w:color="auto" w:sz="4" w:space="0"/>
            </w:tcBorders>
            <w:shd w:val="clear" w:color="auto" w:fill="auto"/>
            <w:noWrap/>
            <w:vAlign w:val="center"/>
          </w:tcPr>
          <w:p w14:paraId="60098812">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2024年法治宣传教育工作经费</w:t>
            </w:r>
          </w:p>
        </w:tc>
        <w:tc>
          <w:tcPr>
            <w:tcW w:w="322" w:type="pct"/>
            <w:tcBorders>
              <w:top w:val="single" w:color="auto" w:sz="4" w:space="0"/>
              <w:left w:val="nil"/>
              <w:bottom w:val="single" w:color="auto" w:sz="4" w:space="0"/>
              <w:right w:val="single" w:color="auto" w:sz="4" w:space="0"/>
            </w:tcBorders>
            <w:shd w:val="clear" w:color="auto" w:fill="auto"/>
            <w:noWrap/>
            <w:vAlign w:val="center"/>
          </w:tcPr>
          <w:p w14:paraId="5C6EE1C5">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color w:val="000000"/>
                <w:sz w:val="22"/>
                <w:szCs w:val="22"/>
              </w:rPr>
            </w:pPr>
            <w:r>
              <w:rPr>
                <w:rFonts w:hint="default" w:ascii="方正黑体_GBK" w:hAnsi="方正黑体_GBK" w:eastAsia="方正黑体_GBK" w:cs="方正黑体_GBK"/>
                <w:b w:val="0"/>
                <w:bCs w:val="0"/>
                <w:color w:val="000000"/>
                <w:sz w:val="22"/>
                <w:szCs w:val="22"/>
              </w:rPr>
              <w:t>项目编码</w:t>
            </w:r>
          </w:p>
        </w:tc>
        <w:tc>
          <w:tcPr>
            <w:tcW w:w="878" w:type="pct"/>
            <w:gridSpan w:val="2"/>
            <w:tcBorders>
              <w:top w:val="single" w:color="auto" w:sz="4" w:space="0"/>
              <w:left w:val="nil"/>
              <w:bottom w:val="single" w:color="auto" w:sz="4" w:space="0"/>
              <w:right w:val="single" w:color="auto" w:sz="4" w:space="0"/>
            </w:tcBorders>
            <w:shd w:val="clear" w:color="auto" w:fill="auto"/>
            <w:noWrap/>
            <w:vAlign w:val="center"/>
          </w:tcPr>
          <w:p w14:paraId="4F25DC3C">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50022924T000004378996</w:t>
            </w:r>
          </w:p>
        </w:tc>
        <w:tc>
          <w:tcPr>
            <w:tcW w:w="527" w:type="pct"/>
            <w:tcBorders>
              <w:top w:val="single" w:color="auto" w:sz="4" w:space="0"/>
              <w:left w:val="nil"/>
              <w:bottom w:val="single" w:color="auto" w:sz="4" w:space="0"/>
              <w:right w:val="single" w:color="auto" w:sz="4" w:space="0"/>
            </w:tcBorders>
            <w:shd w:val="clear" w:color="auto" w:fill="auto"/>
            <w:noWrap/>
            <w:vAlign w:val="center"/>
          </w:tcPr>
          <w:p w14:paraId="6DE60BCA">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color w:val="000000"/>
                <w:sz w:val="22"/>
                <w:szCs w:val="22"/>
              </w:rPr>
            </w:pPr>
            <w:r>
              <w:rPr>
                <w:rFonts w:hint="default" w:ascii="方正黑体_GBK" w:hAnsi="方正黑体_GBK" w:eastAsia="方正黑体_GBK" w:cs="方正黑体_GBK"/>
                <w:b w:val="0"/>
                <w:bCs w:val="0"/>
                <w:color w:val="000000"/>
                <w:sz w:val="22"/>
                <w:szCs w:val="22"/>
              </w:rPr>
              <w:t>自评总分</w:t>
            </w:r>
          </w:p>
        </w:tc>
        <w:tc>
          <w:tcPr>
            <w:tcW w:w="834" w:type="pct"/>
            <w:gridSpan w:val="3"/>
            <w:tcBorders>
              <w:top w:val="single" w:color="auto" w:sz="4" w:space="0"/>
              <w:left w:val="nil"/>
              <w:bottom w:val="single" w:color="auto" w:sz="4" w:space="0"/>
              <w:right w:val="single" w:color="auto" w:sz="4" w:space="0"/>
            </w:tcBorders>
            <w:shd w:val="clear" w:color="auto" w:fill="auto"/>
            <w:noWrap/>
            <w:vAlign w:val="center"/>
          </w:tcPr>
          <w:p w14:paraId="18EF0F53">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100.00</w:t>
            </w:r>
          </w:p>
        </w:tc>
        <w:tc>
          <w:tcPr>
            <w:tcW w:w="554" w:type="pct"/>
            <w:gridSpan w:val="2"/>
            <w:tcBorders>
              <w:top w:val="single" w:color="auto" w:sz="4" w:space="0"/>
              <w:left w:val="nil"/>
              <w:bottom w:val="single" w:color="auto" w:sz="4" w:space="0"/>
              <w:right w:val="single" w:color="auto" w:sz="4" w:space="0"/>
            </w:tcBorders>
            <w:shd w:val="clear" w:color="auto" w:fill="auto"/>
            <w:noWrap/>
            <w:vAlign w:val="center"/>
          </w:tcPr>
          <w:p w14:paraId="7689A6C3">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b/>
                <w:bCs/>
                <w:color w:val="000000"/>
                <w:sz w:val="22"/>
                <w:szCs w:val="22"/>
              </w:rPr>
            </w:pPr>
          </w:p>
        </w:tc>
        <w:tc>
          <w:tcPr>
            <w:tcW w:w="663" w:type="pct"/>
            <w:tcBorders>
              <w:top w:val="single" w:color="auto" w:sz="4" w:space="0"/>
              <w:left w:val="nil"/>
              <w:bottom w:val="single" w:color="auto" w:sz="4" w:space="0"/>
              <w:right w:val="single" w:color="auto" w:sz="4" w:space="0"/>
            </w:tcBorders>
            <w:shd w:val="clear" w:color="auto" w:fill="auto"/>
            <w:vAlign w:val="center"/>
          </w:tcPr>
          <w:p w14:paraId="5E013919">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p>
        </w:tc>
      </w:tr>
      <w:tr w14:paraId="2961D325">
        <w:tblPrEx>
          <w:tblCellMar>
            <w:top w:w="0" w:type="dxa"/>
            <w:left w:w="108" w:type="dxa"/>
            <w:bottom w:w="0" w:type="dxa"/>
            <w:right w:w="108" w:type="dxa"/>
          </w:tblCellMar>
        </w:tblPrEx>
        <w:trPr>
          <w:trHeight w:val="499" w:hRule="atLeast"/>
        </w:trPr>
        <w:tc>
          <w:tcPr>
            <w:tcW w:w="418" w:type="pct"/>
            <w:tcBorders>
              <w:top w:val="nil"/>
              <w:left w:val="single" w:color="auto" w:sz="4" w:space="0"/>
              <w:bottom w:val="single" w:color="auto" w:sz="4" w:space="0"/>
              <w:right w:val="single" w:color="auto" w:sz="4" w:space="0"/>
            </w:tcBorders>
            <w:shd w:val="clear" w:color="auto" w:fill="auto"/>
            <w:noWrap/>
            <w:vAlign w:val="center"/>
          </w:tcPr>
          <w:p w14:paraId="6E380D71">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b/>
                <w:bCs/>
                <w:color w:val="000000"/>
                <w:sz w:val="22"/>
                <w:szCs w:val="22"/>
              </w:rPr>
            </w:pPr>
            <w:r>
              <w:rPr>
                <w:rFonts w:hint="default" w:ascii="方正黑体_GBK" w:hAnsi="方正黑体_GBK" w:eastAsia="方正黑体_GBK" w:cs="方正黑体_GBK"/>
                <w:b w:val="0"/>
                <w:bCs w:val="0"/>
                <w:color w:val="000000"/>
                <w:sz w:val="22"/>
                <w:szCs w:val="22"/>
              </w:rPr>
              <w:t>项目主管部门</w:t>
            </w:r>
          </w:p>
        </w:tc>
        <w:tc>
          <w:tcPr>
            <w:tcW w:w="802" w:type="pct"/>
            <w:gridSpan w:val="2"/>
            <w:tcBorders>
              <w:top w:val="single" w:color="auto" w:sz="4" w:space="0"/>
              <w:left w:val="nil"/>
              <w:bottom w:val="single" w:color="auto" w:sz="4" w:space="0"/>
              <w:right w:val="single" w:color="auto" w:sz="4" w:space="0"/>
            </w:tcBorders>
            <w:shd w:val="clear" w:color="auto" w:fill="auto"/>
            <w:noWrap/>
            <w:vAlign w:val="center"/>
          </w:tcPr>
          <w:p w14:paraId="664D7191">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315-城口县司法局</w:t>
            </w:r>
          </w:p>
        </w:tc>
        <w:tc>
          <w:tcPr>
            <w:tcW w:w="322" w:type="pct"/>
            <w:tcBorders>
              <w:top w:val="nil"/>
              <w:left w:val="nil"/>
              <w:bottom w:val="single" w:color="auto" w:sz="4" w:space="0"/>
              <w:right w:val="single" w:color="auto" w:sz="4" w:space="0"/>
            </w:tcBorders>
            <w:shd w:val="clear" w:color="auto" w:fill="auto"/>
            <w:noWrap/>
            <w:vAlign w:val="center"/>
          </w:tcPr>
          <w:p w14:paraId="14162270">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color w:val="000000"/>
                <w:sz w:val="22"/>
                <w:szCs w:val="22"/>
              </w:rPr>
            </w:pPr>
            <w:r>
              <w:rPr>
                <w:rFonts w:hint="default" w:ascii="方正黑体_GBK" w:hAnsi="方正黑体_GBK" w:eastAsia="方正黑体_GBK" w:cs="方正黑体_GBK"/>
                <w:b w:val="0"/>
                <w:bCs w:val="0"/>
                <w:color w:val="000000"/>
                <w:sz w:val="22"/>
                <w:szCs w:val="22"/>
              </w:rPr>
              <w:t>财政归口处室</w:t>
            </w:r>
          </w:p>
        </w:tc>
        <w:tc>
          <w:tcPr>
            <w:tcW w:w="878" w:type="pct"/>
            <w:gridSpan w:val="2"/>
            <w:tcBorders>
              <w:top w:val="single" w:color="auto" w:sz="4" w:space="0"/>
              <w:left w:val="nil"/>
              <w:bottom w:val="single" w:color="auto" w:sz="4" w:space="0"/>
              <w:right w:val="single" w:color="auto" w:sz="4" w:space="0"/>
            </w:tcBorders>
            <w:shd w:val="clear" w:color="auto" w:fill="auto"/>
            <w:noWrap/>
            <w:vAlign w:val="center"/>
          </w:tcPr>
          <w:p w14:paraId="08FCB345">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001-行政财务和社会保障科</w:t>
            </w:r>
          </w:p>
        </w:tc>
        <w:tc>
          <w:tcPr>
            <w:tcW w:w="527" w:type="pct"/>
            <w:tcBorders>
              <w:top w:val="nil"/>
              <w:left w:val="nil"/>
              <w:bottom w:val="single" w:color="auto" w:sz="4" w:space="0"/>
              <w:right w:val="single" w:color="auto" w:sz="4" w:space="0"/>
            </w:tcBorders>
            <w:shd w:val="clear" w:color="auto" w:fill="auto"/>
            <w:noWrap/>
            <w:vAlign w:val="center"/>
          </w:tcPr>
          <w:p w14:paraId="55DD1AA6">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color w:val="000000"/>
                <w:sz w:val="22"/>
                <w:szCs w:val="22"/>
              </w:rPr>
            </w:pPr>
            <w:r>
              <w:rPr>
                <w:rFonts w:hint="default" w:ascii="方正黑体_GBK" w:hAnsi="方正黑体_GBK" w:eastAsia="方正黑体_GBK" w:cs="方正黑体_GBK"/>
                <w:b w:val="0"/>
                <w:bCs w:val="0"/>
                <w:color w:val="000000"/>
                <w:sz w:val="22"/>
                <w:szCs w:val="22"/>
              </w:rPr>
              <w:t>部门联系人</w:t>
            </w:r>
          </w:p>
        </w:tc>
        <w:tc>
          <w:tcPr>
            <w:tcW w:w="834" w:type="pct"/>
            <w:gridSpan w:val="3"/>
            <w:tcBorders>
              <w:top w:val="single" w:color="auto" w:sz="4" w:space="0"/>
              <w:left w:val="nil"/>
              <w:bottom w:val="single" w:color="auto" w:sz="4" w:space="0"/>
              <w:right w:val="single" w:color="auto" w:sz="4" w:space="0"/>
            </w:tcBorders>
            <w:shd w:val="clear" w:color="auto" w:fill="auto"/>
            <w:noWrap/>
            <w:vAlign w:val="center"/>
          </w:tcPr>
          <w:p w14:paraId="79722DD8">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费永兰</w:t>
            </w:r>
          </w:p>
        </w:tc>
        <w:tc>
          <w:tcPr>
            <w:tcW w:w="554" w:type="pct"/>
            <w:gridSpan w:val="2"/>
            <w:tcBorders>
              <w:top w:val="nil"/>
              <w:left w:val="nil"/>
              <w:bottom w:val="single" w:color="auto" w:sz="4" w:space="0"/>
              <w:right w:val="single" w:color="auto" w:sz="4" w:space="0"/>
            </w:tcBorders>
            <w:shd w:val="clear" w:color="auto" w:fill="auto"/>
            <w:noWrap/>
            <w:vAlign w:val="center"/>
          </w:tcPr>
          <w:p w14:paraId="448A1529">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color w:val="000000"/>
                <w:sz w:val="22"/>
                <w:szCs w:val="22"/>
              </w:rPr>
            </w:pPr>
            <w:r>
              <w:rPr>
                <w:rFonts w:hint="default" w:ascii="方正黑体_GBK" w:hAnsi="方正黑体_GBK" w:eastAsia="方正黑体_GBK" w:cs="方正黑体_GBK"/>
                <w:b w:val="0"/>
                <w:bCs w:val="0"/>
                <w:color w:val="000000"/>
                <w:sz w:val="22"/>
                <w:szCs w:val="22"/>
              </w:rPr>
              <w:t>联系电话</w:t>
            </w:r>
          </w:p>
        </w:tc>
        <w:tc>
          <w:tcPr>
            <w:tcW w:w="663" w:type="pct"/>
            <w:tcBorders>
              <w:top w:val="nil"/>
              <w:left w:val="nil"/>
              <w:bottom w:val="single" w:color="auto" w:sz="4" w:space="0"/>
              <w:right w:val="single" w:color="auto" w:sz="4" w:space="0"/>
            </w:tcBorders>
            <w:shd w:val="clear" w:color="auto" w:fill="auto"/>
            <w:vAlign w:val="center"/>
          </w:tcPr>
          <w:p w14:paraId="3C341D95">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方正黑体_GBK" w:hAnsi="方正黑体_GBK" w:eastAsia="方正黑体_GBK" w:cs="方正黑体_GBK"/>
                <w:b w:val="0"/>
                <w:bCs w:val="0"/>
                <w:color w:val="000000"/>
                <w:sz w:val="22"/>
                <w:szCs w:val="22"/>
              </w:rPr>
            </w:pPr>
            <w:r>
              <w:rPr>
                <w:rFonts w:hint="default" w:ascii="Times New Roman" w:hAnsi="Times New Roman" w:eastAsia="方正黑体_GBK" w:cs="Times New Roman"/>
                <w:b w:val="0"/>
                <w:bCs w:val="0"/>
                <w:color w:val="000000"/>
                <w:sz w:val="22"/>
                <w:szCs w:val="22"/>
              </w:rPr>
              <w:t>59266123</w:t>
            </w:r>
          </w:p>
        </w:tc>
      </w:tr>
      <w:tr w14:paraId="641DE041">
        <w:trPr>
          <w:trHeight w:val="600" w:hRule="atLeast"/>
        </w:trPr>
        <w:tc>
          <w:tcPr>
            <w:tcW w:w="5000" w:type="pct"/>
            <w:gridSpan w:val="13"/>
            <w:tcBorders>
              <w:top w:val="single" w:color="auto" w:sz="4" w:space="0"/>
              <w:left w:val="single" w:color="auto" w:sz="4" w:space="0"/>
              <w:bottom w:val="single" w:color="auto" w:sz="4" w:space="0"/>
              <w:right w:val="single" w:color="auto" w:sz="4" w:space="0"/>
            </w:tcBorders>
            <w:shd w:val="clear" w:color="auto" w:fill="auto"/>
            <w:noWrap/>
            <w:vAlign w:val="center"/>
          </w:tcPr>
          <w:p w14:paraId="77AB4D59">
            <w:pPr>
              <w:keepNext w:val="0"/>
              <w:keepLines w:val="0"/>
              <w:pageBreakBefore w:val="0"/>
              <w:widowControl/>
              <w:shd w:val="clear"/>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微软雅黑" w:cs="Times New Roman"/>
                <w:b/>
                <w:bCs/>
                <w:color w:val="7F7F7F"/>
                <w:sz w:val="28"/>
                <w:szCs w:val="28"/>
              </w:rPr>
            </w:pPr>
            <w:r>
              <w:rPr>
                <w:rFonts w:hint="default" w:ascii="Times New Roman" w:hAnsi="Times New Roman" w:eastAsia="方正黑体_GBK" w:cs="Times New Roman"/>
                <w:b w:val="0"/>
                <w:bCs w:val="0"/>
                <w:color w:val="000000" w:themeColor="text1"/>
                <w:sz w:val="28"/>
                <w:szCs w:val="28"/>
                <w:shd w:val="clear" w:color="auto" w:fill="auto"/>
              </w:rPr>
              <w:t>资金情况</w:t>
            </w:r>
          </w:p>
        </w:tc>
      </w:tr>
      <w:tr w14:paraId="522A0888">
        <w:trPr>
          <w:trHeight w:val="499" w:hRule="atLeast"/>
        </w:trPr>
        <w:tc>
          <w:tcPr>
            <w:tcW w:w="83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A9CE70">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p>
        </w:tc>
        <w:tc>
          <w:tcPr>
            <w:tcW w:w="711" w:type="pct"/>
            <w:gridSpan w:val="2"/>
            <w:tcBorders>
              <w:top w:val="single" w:color="auto" w:sz="4" w:space="0"/>
              <w:left w:val="nil"/>
              <w:bottom w:val="single" w:color="auto" w:sz="4" w:space="0"/>
              <w:right w:val="single" w:color="auto" w:sz="4" w:space="0"/>
            </w:tcBorders>
            <w:shd w:val="clear" w:color="auto" w:fill="auto"/>
            <w:noWrap/>
            <w:vAlign w:val="center"/>
          </w:tcPr>
          <w:p w14:paraId="1F81AC57">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年初预算数</w:t>
            </w:r>
          </w:p>
        </w:tc>
        <w:tc>
          <w:tcPr>
            <w:tcW w:w="878" w:type="pct"/>
            <w:gridSpan w:val="2"/>
            <w:tcBorders>
              <w:top w:val="single" w:color="auto" w:sz="4" w:space="0"/>
              <w:left w:val="nil"/>
              <w:bottom w:val="single" w:color="auto" w:sz="4" w:space="0"/>
              <w:right w:val="single" w:color="auto" w:sz="4" w:space="0"/>
            </w:tcBorders>
            <w:shd w:val="clear" w:color="auto" w:fill="auto"/>
            <w:noWrap/>
            <w:vAlign w:val="center"/>
          </w:tcPr>
          <w:p w14:paraId="7961966A">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全年（调整）预算数</w:t>
            </w:r>
          </w:p>
        </w:tc>
        <w:tc>
          <w:tcPr>
            <w:tcW w:w="527" w:type="pct"/>
            <w:tcBorders>
              <w:top w:val="single" w:color="auto" w:sz="4" w:space="0"/>
              <w:left w:val="nil"/>
              <w:bottom w:val="single" w:color="auto" w:sz="4" w:space="0"/>
              <w:right w:val="single" w:color="auto" w:sz="4" w:space="0"/>
            </w:tcBorders>
            <w:shd w:val="clear" w:color="auto" w:fill="auto"/>
            <w:noWrap/>
            <w:vAlign w:val="center"/>
          </w:tcPr>
          <w:p w14:paraId="6929D1F9">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全年执行数</w:t>
            </w:r>
          </w:p>
        </w:tc>
        <w:tc>
          <w:tcPr>
            <w:tcW w:w="834" w:type="pct"/>
            <w:gridSpan w:val="3"/>
            <w:tcBorders>
              <w:top w:val="single" w:color="auto" w:sz="4" w:space="0"/>
              <w:left w:val="nil"/>
              <w:bottom w:val="single" w:color="auto" w:sz="4" w:space="0"/>
              <w:right w:val="single" w:color="auto" w:sz="4" w:space="0"/>
            </w:tcBorders>
            <w:shd w:val="clear" w:color="auto" w:fill="auto"/>
            <w:noWrap/>
            <w:vAlign w:val="center"/>
          </w:tcPr>
          <w:p w14:paraId="3BA78BCB">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执行率</w:t>
            </w:r>
          </w:p>
        </w:tc>
        <w:tc>
          <w:tcPr>
            <w:tcW w:w="554" w:type="pct"/>
            <w:gridSpan w:val="2"/>
            <w:tcBorders>
              <w:top w:val="single" w:color="auto" w:sz="4" w:space="0"/>
              <w:left w:val="nil"/>
              <w:bottom w:val="single" w:color="auto" w:sz="4" w:space="0"/>
              <w:right w:val="single" w:color="auto" w:sz="4" w:space="0"/>
            </w:tcBorders>
            <w:shd w:val="clear" w:color="auto" w:fill="auto"/>
            <w:noWrap/>
            <w:vAlign w:val="center"/>
          </w:tcPr>
          <w:p w14:paraId="7473FD60">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执行率权重</w:t>
            </w:r>
          </w:p>
        </w:tc>
        <w:tc>
          <w:tcPr>
            <w:tcW w:w="663" w:type="pct"/>
            <w:tcBorders>
              <w:top w:val="single" w:color="auto" w:sz="4" w:space="0"/>
              <w:left w:val="nil"/>
              <w:bottom w:val="single" w:color="auto" w:sz="4" w:space="0"/>
              <w:right w:val="single" w:color="auto" w:sz="4" w:space="0"/>
            </w:tcBorders>
            <w:shd w:val="clear" w:color="auto" w:fill="auto"/>
            <w:noWrap/>
            <w:vAlign w:val="center"/>
          </w:tcPr>
          <w:p w14:paraId="63A2CCAC">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执行率得分</w:t>
            </w:r>
          </w:p>
        </w:tc>
      </w:tr>
      <w:tr w14:paraId="007A934D">
        <w:tblPrEx>
          <w:tblCellMar>
            <w:top w:w="0" w:type="dxa"/>
            <w:left w:w="108" w:type="dxa"/>
            <w:bottom w:w="0" w:type="dxa"/>
            <w:right w:w="108" w:type="dxa"/>
          </w:tblCellMar>
        </w:tblPrEx>
        <w:trPr>
          <w:trHeight w:val="499" w:hRule="atLeast"/>
        </w:trPr>
        <w:tc>
          <w:tcPr>
            <w:tcW w:w="831" w:type="pct"/>
            <w:gridSpan w:val="2"/>
            <w:tcBorders>
              <w:top w:val="nil"/>
              <w:left w:val="single" w:color="auto" w:sz="4" w:space="0"/>
              <w:bottom w:val="single" w:color="auto" w:sz="4" w:space="0"/>
              <w:right w:val="single" w:color="auto" w:sz="4" w:space="0"/>
            </w:tcBorders>
            <w:shd w:val="clear" w:color="auto" w:fill="auto"/>
            <w:vAlign w:val="center"/>
          </w:tcPr>
          <w:p w14:paraId="2E614DA3">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年度总金额</w:t>
            </w:r>
          </w:p>
          <w:p w14:paraId="6B92467B">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p>
        </w:tc>
        <w:tc>
          <w:tcPr>
            <w:tcW w:w="711" w:type="pct"/>
            <w:gridSpan w:val="2"/>
            <w:tcBorders>
              <w:top w:val="nil"/>
              <w:left w:val="nil"/>
              <w:bottom w:val="single" w:color="auto" w:sz="4" w:space="0"/>
              <w:right w:val="single" w:color="auto" w:sz="4" w:space="0"/>
            </w:tcBorders>
            <w:shd w:val="clear" w:color="auto" w:fill="auto"/>
            <w:noWrap/>
            <w:vAlign w:val="center"/>
          </w:tcPr>
          <w:p w14:paraId="24A7187B">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p>
          <w:p w14:paraId="3A63F1F8">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0.00</w:t>
            </w:r>
          </w:p>
        </w:tc>
        <w:tc>
          <w:tcPr>
            <w:tcW w:w="878" w:type="pct"/>
            <w:gridSpan w:val="2"/>
            <w:tcBorders>
              <w:top w:val="nil"/>
              <w:left w:val="nil"/>
              <w:bottom w:val="single" w:color="auto" w:sz="4" w:space="0"/>
              <w:right w:val="single" w:color="auto" w:sz="4" w:space="0"/>
            </w:tcBorders>
            <w:shd w:val="clear" w:color="auto" w:fill="auto"/>
            <w:noWrap/>
            <w:vAlign w:val="center"/>
          </w:tcPr>
          <w:p w14:paraId="056C5FC2">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p>
          <w:p w14:paraId="6DA44A92">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125,000.00</w:t>
            </w:r>
          </w:p>
        </w:tc>
        <w:tc>
          <w:tcPr>
            <w:tcW w:w="527" w:type="pct"/>
            <w:tcBorders>
              <w:top w:val="nil"/>
              <w:left w:val="nil"/>
              <w:bottom w:val="single" w:color="auto" w:sz="4" w:space="0"/>
              <w:right w:val="single" w:color="auto" w:sz="4" w:space="0"/>
            </w:tcBorders>
            <w:shd w:val="clear" w:color="auto" w:fill="auto"/>
            <w:noWrap/>
            <w:vAlign w:val="center"/>
          </w:tcPr>
          <w:p w14:paraId="4CF88882">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p>
          <w:p w14:paraId="716C9230">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125,000.00</w:t>
            </w:r>
          </w:p>
        </w:tc>
        <w:tc>
          <w:tcPr>
            <w:tcW w:w="834" w:type="pct"/>
            <w:gridSpan w:val="3"/>
            <w:tcBorders>
              <w:top w:val="nil"/>
              <w:left w:val="nil"/>
              <w:bottom w:val="single" w:color="auto" w:sz="4" w:space="0"/>
              <w:right w:val="single" w:color="auto" w:sz="4" w:space="0"/>
            </w:tcBorders>
            <w:shd w:val="clear" w:color="auto" w:fill="auto"/>
            <w:noWrap/>
            <w:vAlign w:val="center"/>
          </w:tcPr>
          <w:p w14:paraId="7CE21D56">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p>
        </w:tc>
        <w:tc>
          <w:tcPr>
            <w:tcW w:w="554" w:type="pct"/>
            <w:gridSpan w:val="2"/>
            <w:tcBorders>
              <w:top w:val="nil"/>
              <w:left w:val="nil"/>
              <w:bottom w:val="single" w:color="auto" w:sz="4" w:space="0"/>
              <w:right w:val="single" w:color="auto" w:sz="4" w:space="0"/>
            </w:tcBorders>
            <w:shd w:val="clear" w:color="auto" w:fill="auto"/>
            <w:noWrap/>
            <w:vAlign w:val="center"/>
          </w:tcPr>
          <w:p w14:paraId="01C73296">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p>
        </w:tc>
        <w:tc>
          <w:tcPr>
            <w:tcW w:w="663" w:type="pct"/>
            <w:tcBorders>
              <w:top w:val="nil"/>
              <w:left w:val="nil"/>
              <w:bottom w:val="single" w:color="auto" w:sz="4" w:space="0"/>
              <w:right w:val="single" w:color="auto" w:sz="4" w:space="0"/>
            </w:tcBorders>
            <w:shd w:val="clear" w:color="auto" w:fill="auto"/>
            <w:noWrap/>
            <w:vAlign w:val="center"/>
          </w:tcPr>
          <w:p w14:paraId="0748A65B">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sz w:val="22"/>
                <w:szCs w:val="22"/>
              </w:rPr>
            </w:pPr>
          </w:p>
        </w:tc>
      </w:tr>
      <w:tr w14:paraId="6856CA5F">
        <w:tblPrEx>
          <w:tblCellMar>
            <w:top w:w="0" w:type="dxa"/>
            <w:left w:w="108" w:type="dxa"/>
            <w:bottom w:w="0" w:type="dxa"/>
            <w:right w:w="108" w:type="dxa"/>
          </w:tblCellMar>
        </w:tblPrEx>
        <w:trPr>
          <w:trHeight w:val="499" w:hRule="atLeast"/>
        </w:trPr>
        <w:tc>
          <w:tcPr>
            <w:tcW w:w="831" w:type="pct"/>
            <w:gridSpan w:val="2"/>
            <w:tcBorders>
              <w:top w:val="nil"/>
              <w:left w:val="single" w:color="auto" w:sz="4" w:space="0"/>
              <w:bottom w:val="single" w:color="auto" w:sz="4" w:space="0"/>
              <w:right w:val="single" w:color="auto" w:sz="4" w:space="0"/>
            </w:tcBorders>
            <w:shd w:val="clear" w:color="auto" w:fill="auto"/>
            <w:vAlign w:val="center"/>
          </w:tcPr>
          <w:p w14:paraId="725F6E07">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其中：财政拨款</w:t>
            </w:r>
          </w:p>
          <w:p w14:paraId="5A7045D9">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p>
        </w:tc>
        <w:tc>
          <w:tcPr>
            <w:tcW w:w="711" w:type="pct"/>
            <w:gridSpan w:val="2"/>
            <w:tcBorders>
              <w:top w:val="nil"/>
              <w:left w:val="nil"/>
              <w:bottom w:val="single" w:color="auto" w:sz="4" w:space="0"/>
              <w:right w:val="single" w:color="auto" w:sz="4" w:space="0"/>
            </w:tcBorders>
            <w:shd w:val="clear" w:color="auto" w:fill="auto"/>
            <w:noWrap/>
            <w:vAlign w:val="center"/>
          </w:tcPr>
          <w:p w14:paraId="5B270A20">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p>
          <w:p w14:paraId="3189DA6F">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0.00</w:t>
            </w:r>
          </w:p>
        </w:tc>
        <w:tc>
          <w:tcPr>
            <w:tcW w:w="878" w:type="pct"/>
            <w:gridSpan w:val="2"/>
            <w:tcBorders>
              <w:top w:val="nil"/>
              <w:left w:val="nil"/>
              <w:bottom w:val="single" w:color="auto" w:sz="4" w:space="0"/>
              <w:right w:val="single" w:color="auto" w:sz="4" w:space="0"/>
            </w:tcBorders>
            <w:shd w:val="clear" w:color="auto" w:fill="auto"/>
            <w:noWrap/>
            <w:vAlign w:val="center"/>
          </w:tcPr>
          <w:p w14:paraId="2E4F70B6">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p>
          <w:p w14:paraId="0B7E1098">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125,000.00</w:t>
            </w:r>
          </w:p>
        </w:tc>
        <w:tc>
          <w:tcPr>
            <w:tcW w:w="527" w:type="pct"/>
            <w:tcBorders>
              <w:top w:val="nil"/>
              <w:left w:val="nil"/>
              <w:bottom w:val="single" w:color="auto" w:sz="4" w:space="0"/>
              <w:right w:val="single" w:color="auto" w:sz="4" w:space="0"/>
            </w:tcBorders>
            <w:shd w:val="clear" w:color="auto" w:fill="auto"/>
            <w:noWrap/>
            <w:vAlign w:val="center"/>
          </w:tcPr>
          <w:p w14:paraId="020D3C43">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p>
          <w:p w14:paraId="7B76DDC9">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125,000.00</w:t>
            </w:r>
          </w:p>
        </w:tc>
        <w:tc>
          <w:tcPr>
            <w:tcW w:w="834" w:type="pct"/>
            <w:gridSpan w:val="3"/>
            <w:tcBorders>
              <w:top w:val="nil"/>
              <w:left w:val="nil"/>
              <w:bottom w:val="single" w:color="auto" w:sz="4" w:space="0"/>
              <w:right w:val="single" w:color="auto" w:sz="4" w:space="0"/>
            </w:tcBorders>
            <w:shd w:val="clear" w:color="auto" w:fill="auto"/>
            <w:noWrap/>
            <w:vAlign w:val="center"/>
          </w:tcPr>
          <w:p w14:paraId="607F488F">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100</w:t>
            </w:r>
          </w:p>
        </w:tc>
        <w:tc>
          <w:tcPr>
            <w:tcW w:w="554" w:type="pct"/>
            <w:gridSpan w:val="2"/>
            <w:tcBorders>
              <w:top w:val="nil"/>
              <w:left w:val="nil"/>
              <w:bottom w:val="single" w:color="auto" w:sz="4" w:space="0"/>
              <w:right w:val="single" w:color="auto" w:sz="4" w:space="0"/>
            </w:tcBorders>
            <w:shd w:val="clear" w:color="auto" w:fill="auto"/>
            <w:noWrap/>
            <w:vAlign w:val="center"/>
          </w:tcPr>
          <w:p w14:paraId="4111B05C">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10.00</w:t>
            </w:r>
          </w:p>
        </w:tc>
        <w:tc>
          <w:tcPr>
            <w:tcW w:w="663" w:type="pct"/>
            <w:tcBorders>
              <w:top w:val="nil"/>
              <w:left w:val="nil"/>
              <w:bottom w:val="single" w:color="auto" w:sz="4" w:space="0"/>
              <w:right w:val="single" w:color="auto" w:sz="4" w:space="0"/>
            </w:tcBorders>
            <w:shd w:val="clear" w:color="auto" w:fill="auto"/>
            <w:noWrap/>
            <w:vAlign w:val="center"/>
          </w:tcPr>
          <w:p w14:paraId="4CFE765C">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sz w:val="22"/>
                <w:szCs w:val="22"/>
              </w:rPr>
            </w:pPr>
            <w:r>
              <w:rPr>
                <w:rFonts w:hint="default" w:ascii="Times New Roman" w:hAnsi="Times New Roman" w:cs="Times New Roman"/>
                <w:sz w:val="22"/>
                <w:szCs w:val="22"/>
              </w:rPr>
              <w:t>10.00</w:t>
            </w:r>
          </w:p>
        </w:tc>
      </w:tr>
      <w:tr w14:paraId="0845CB43">
        <w:trPr>
          <w:trHeight w:val="499" w:hRule="atLeast"/>
        </w:trPr>
        <w:tc>
          <w:tcPr>
            <w:tcW w:w="831" w:type="pct"/>
            <w:gridSpan w:val="2"/>
            <w:tcBorders>
              <w:top w:val="nil"/>
              <w:left w:val="single" w:color="auto" w:sz="4" w:space="0"/>
              <w:bottom w:val="single" w:color="auto" w:sz="4" w:space="0"/>
              <w:right w:val="single" w:color="auto" w:sz="4" w:space="0"/>
            </w:tcBorders>
            <w:shd w:val="clear" w:color="auto" w:fill="auto"/>
            <w:vAlign w:val="center"/>
          </w:tcPr>
          <w:p w14:paraId="3F62894B">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一般公共预算</w:t>
            </w:r>
          </w:p>
          <w:p w14:paraId="1BCD524B">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p>
        </w:tc>
        <w:tc>
          <w:tcPr>
            <w:tcW w:w="711" w:type="pct"/>
            <w:gridSpan w:val="2"/>
            <w:tcBorders>
              <w:top w:val="nil"/>
              <w:left w:val="nil"/>
              <w:bottom w:val="single" w:color="auto" w:sz="4" w:space="0"/>
              <w:right w:val="single" w:color="auto" w:sz="4" w:space="0"/>
            </w:tcBorders>
            <w:shd w:val="clear" w:color="auto" w:fill="auto"/>
            <w:noWrap/>
            <w:vAlign w:val="center"/>
          </w:tcPr>
          <w:p w14:paraId="322C9DC3">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p>
          <w:p w14:paraId="73F4ECA2">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0.00</w:t>
            </w:r>
          </w:p>
        </w:tc>
        <w:tc>
          <w:tcPr>
            <w:tcW w:w="878" w:type="pct"/>
            <w:gridSpan w:val="2"/>
            <w:tcBorders>
              <w:top w:val="nil"/>
              <w:left w:val="nil"/>
              <w:bottom w:val="single" w:color="auto" w:sz="4" w:space="0"/>
              <w:right w:val="single" w:color="auto" w:sz="4" w:space="0"/>
            </w:tcBorders>
            <w:shd w:val="clear" w:color="auto" w:fill="auto"/>
            <w:noWrap/>
            <w:vAlign w:val="center"/>
          </w:tcPr>
          <w:p w14:paraId="23E994C0">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p>
          <w:p w14:paraId="4A2403E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125,000.00</w:t>
            </w:r>
          </w:p>
        </w:tc>
        <w:tc>
          <w:tcPr>
            <w:tcW w:w="527" w:type="pct"/>
            <w:tcBorders>
              <w:top w:val="nil"/>
              <w:left w:val="nil"/>
              <w:bottom w:val="single" w:color="auto" w:sz="4" w:space="0"/>
              <w:right w:val="single" w:color="auto" w:sz="4" w:space="0"/>
            </w:tcBorders>
            <w:shd w:val="clear" w:color="auto" w:fill="auto"/>
            <w:noWrap/>
            <w:vAlign w:val="center"/>
          </w:tcPr>
          <w:p w14:paraId="2BE636C8">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p>
          <w:p w14:paraId="56E225F2">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125,000.00</w:t>
            </w:r>
          </w:p>
        </w:tc>
        <w:tc>
          <w:tcPr>
            <w:tcW w:w="834" w:type="pct"/>
            <w:gridSpan w:val="3"/>
            <w:tcBorders>
              <w:top w:val="nil"/>
              <w:left w:val="nil"/>
              <w:bottom w:val="single" w:color="auto" w:sz="4" w:space="0"/>
              <w:right w:val="single" w:color="auto" w:sz="4" w:space="0"/>
            </w:tcBorders>
            <w:shd w:val="clear" w:color="auto" w:fill="auto"/>
            <w:noWrap/>
            <w:vAlign w:val="center"/>
          </w:tcPr>
          <w:p w14:paraId="4A2572CF">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100</w:t>
            </w:r>
          </w:p>
        </w:tc>
        <w:tc>
          <w:tcPr>
            <w:tcW w:w="554" w:type="pct"/>
            <w:gridSpan w:val="2"/>
            <w:tcBorders>
              <w:top w:val="nil"/>
              <w:left w:val="nil"/>
              <w:bottom w:val="single" w:color="auto" w:sz="4" w:space="0"/>
              <w:right w:val="single" w:color="auto" w:sz="4" w:space="0"/>
            </w:tcBorders>
            <w:shd w:val="clear" w:color="auto" w:fill="auto"/>
            <w:noWrap/>
            <w:vAlign w:val="center"/>
          </w:tcPr>
          <w:p w14:paraId="2C26577A">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color w:val="000000"/>
                <w:sz w:val="22"/>
                <w:szCs w:val="22"/>
              </w:rPr>
            </w:pPr>
          </w:p>
        </w:tc>
        <w:tc>
          <w:tcPr>
            <w:tcW w:w="663" w:type="pct"/>
            <w:tcBorders>
              <w:top w:val="nil"/>
              <w:left w:val="nil"/>
              <w:bottom w:val="single" w:color="auto" w:sz="4" w:space="0"/>
              <w:right w:val="single" w:color="auto" w:sz="4" w:space="0"/>
            </w:tcBorders>
            <w:shd w:val="clear" w:color="auto" w:fill="auto"/>
            <w:noWrap/>
            <w:vAlign w:val="center"/>
          </w:tcPr>
          <w:p w14:paraId="2C66DFF7">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cs="Times New Roman"/>
                <w:sz w:val="22"/>
                <w:szCs w:val="22"/>
              </w:rPr>
            </w:pPr>
          </w:p>
        </w:tc>
      </w:tr>
      <w:tr w14:paraId="14437970">
        <w:trPr>
          <w:trHeight w:val="600" w:hRule="atLeast"/>
        </w:trPr>
        <w:tc>
          <w:tcPr>
            <w:tcW w:w="5000" w:type="pct"/>
            <w:gridSpan w:val="13"/>
            <w:tcBorders>
              <w:top w:val="single" w:color="auto" w:sz="4" w:space="0"/>
              <w:left w:val="single" w:color="auto" w:sz="4" w:space="0"/>
              <w:bottom w:val="single" w:color="auto" w:sz="4" w:space="0"/>
              <w:right w:val="single" w:color="auto" w:sz="4" w:space="0"/>
            </w:tcBorders>
            <w:shd w:val="clear" w:color="auto" w:fill="auto"/>
            <w:noWrap/>
            <w:vAlign w:val="center"/>
          </w:tcPr>
          <w:p w14:paraId="13763D66">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微软雅黑" w:cs="Times New Roman"/>
                <w:b/>
                <w:bCs/>
                <w:color w:val="7F7F7F"/>
                <w:sz w:val="28"/>
                <w:szCs w:val="28"/>
              </w:rPr>
            </w:pPr>
            <w:r>
              <w:rPr>
                <w:rFonts w:hint="default" w:ascii="Times New Roman" w:hAnsi="Times New Roman" w:eastAsia="方正黑体_GBK" w:cs="Times New Roman"/>
                <w:b w:val="0"/>
                <w:bCs w:val="0"/>
                <w:color w:val="000000" w:themeColor="text1"/>
                <w:sz w:val="28"/>
                <w:szCs w:val="28"/>
                <w:shd w:val="clear" w:color="auto" w:fill="auto"/>
              </w:rPr>
              <w:t>绩效目标</w:t>
            </w:r>
          </w:p>
        </w:tc>
      </w:tr>
      <w:tr w14:paraId="79A512CD">
        <w:tblPrEx>
          <w:tblCellMar>
            <w:top w:w="0" w:type="dxa"/>
            <w:left w:w="108" w:type="dxa"/>
            <w:bottom w:w="0" w:type="dxa"/>
            <w:right w:w="108" w:type="dxa"/>
          </w:tblCellMar>
        </w:tblPrEx>
        <w:trPr>
          <w:trHeight w:val="499" w:hRule="atLeast"/>
        </w:trPr>
        <w:tc>
          <w:tcPr>
            <w:tcW w:w="1542"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A7E2B39">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年初绩效目标</w:t>
            </w:r>
          </w:p>
        </w:tc>
        <w:tc>
          <w:tcPr>
            <w:tcW w:w="1405" w:type="pct"/>
            <w:gridSpan w:val="3"/>
            <w:tcBorders>
              <w:top w:val="single" w:color="auto" w:sz="4" w:space="0"/>
              <w:left w:val="nil"/>
              <w:bottom w:val="single" w:color="auto" w:sz="4" w:space="0"/>
              <w:right w:val="single" w:color="auto" w:sz="4" w:space="0"/>
            </w:tcBorders>
            <w:shd w:val="clear" w:color="auto" w:fill="auto"/>
            <w:noWrap/>
            <w:vAlign w:val="center"/>
          </w:tcPr>
          <w:p w14:paraId="42216607">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全年（调整）绩效目标</w:t>
            </w:r>
          </w:p>
        </w:tc>
        <w:tc>
          <w:tcPr>
            <w:tcW w:w="2051" w:type="pct"/>
            <w:gridSpan w:val="6"/>
            <w:tcBorders>
              <w:top w:val="single" w:color="auto" w:sz="4" w:space="0"/>
              <w:left w:val="nil"/>
              <w:bottom w:val="single" w:color="auto" w:sz="4" w:space="0"/>
              <w:right w:val="single" w:color="auto" w:sz="4" w:space="0"/>
            </w:tcBorders>
            <w:shd w:val="clear" w:color="auto" w:fill="auto"/>
            <w:noWrap/>
            <w:vAlign w:val="center"/>
          </w:tcPr>
          <w:p w14:paraId="6A01C26E">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全年目标实际完成情况</w:t>
            </w:r>
          </w:p>
        </w:tc>
      </w:tr>
      <w:tr w14:paraId="493F4574">
        <w:tblPrEx>
          <w:tblCellMar>
            <w:top w:w="0" w:type="dxa"/>
            <w:left w:w="108" w:type="dxa"/>
            <w:bottom w:w="0" w:type="dxa"/>
            <w:right w:w="108" w:type="dxa"/>
          </w:tblCellMar>
        </w:tblPrEx>
        <w:trPr>
          <w:trHeight w:val="617" w:hRule="atLeast"/>
        </w:trPr>
        <w:tc>
          <w:tcPr>
            <w:tcW w:w="1542" w:type="pct"/>
            <w:gridSpan w:val="4"/>
            <w:tcBorders>
              <w:top w:val="single" w:color="auto" w:sz="4" w:space="0"/>
              <w:left w:val="single" w:color="auto" w:sz="4" w:space="0"/>
              <w:bottom w:val="single" w:color="auto" w:sz="4" w:space="0"/>
              <w:right w:val="single" w:color="auto" w:sz="4" w:space="0"/>
            </w:tcBorders>
            <w:shd w:val="clear" w:color="auto" w:fill="auto"/>
          </w:tcPr>
          <w:p w14:paraId="30A2C68E">
            <w:pPr>
              <w:keepNext w:val="0"/>
              <w:keepLines w:val="0"/>
              <w:pageBreakBefore w:val="0"/>
              <w:widowControl/>
              <w:shd w:val="clear"/>
              <w:kinsoku/>
              <w:wordWrap/>
              <w:overflowPunct/>
              <w:topLinePunct w:val="0"/>
              <w:autoSpaceDE/>
              <w:autoSpaceDN/>
              <w:bidi w:val="0"/>
              <w:adjustRightInd/>
              <w:snapToGrid/>
              <w:spacing w:line="320" w:lineRule="exact"/>
              <w:ind w:firstLine="440" w:firstLineChars="200"/>
              <w:jc w:val="both"/>
              <w:textAlignment w:val="auto"/>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sz w:val="22"/>
                <w:szCs w:val="22"/>
              </w:rPr>
              <w:t>通过深入扎实的法治宣传教育，使全民法治观念和全体党员党章党规意识明显增强，全社会厉行法治的积极性和主动性明显提高，推动形成自觉尊法学法守法用法的社会环境。</w:t>
            </w:r>
          </w:p>
        </w:tc>
        <w:tc>
          <w:tcPr>
            <w:tcW w:w="1405" w:type="pct"/>
            <w:gridSpan w:val="3"/>
            <w:tcBorders>
              <w:top w:val="single" w:color="auto" w:sz="4" w:space="0"/>
              <w:left w:val="nil"/>
              <w:bottom w:val="single" w:color="auto" w:sz="4" w:space="0"/>
              <w:right w:val="single" w:color="auto" w:sz="4" w:space="0"/>
            </w:tcBorders>
            <w:shd w:val="clear" w:color="auto" w:fill="auto"/>
          </w:tcPr>
          <w:p w14:paraId="36FA9AF5">
            <w:pPr>
              <w:keepNext w:val="0"/>
              <w:keepLines w:val="0"/>
              <w:pageBreakBefore w:val="0"/>
              <w:widowControl/>
              <w:shd w:val="clear"/>
              <w:kinsoku/>
              <w:wordWrap/>
              <w:overflowPunct/>
              <w:topLinePunct w:val="0"/>
              <w:autoSpaceDE/>
              <w:autoSpaceDN/>
              <w:bidi w:val="0"/>
              <w:adjustRightInd/>
              <w:snapToGrid/>
              <w:spacing w:line="320" w:lineRule="exact"/>
              <w:ind w:firstLine="440" w:firstLineChars="200"/>
              <w:jc w:val="both"/>
              <w:textAlignment w:val="auto"/>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sz w:val="22"/>
                <w:szCs w:val="22"/>
              </w:rPr>
              <w:t>通过深入扎实的法治宣传教育，使全民法治观念和全体党员党章党规意识明显增强，全社会厉行法治的积极性和主动性明显提高，推动形成自觉尊法学法守法用法的社会环境。</w:t>
            </w:r>
          </w:p>
        </w:tc>
        <w:tc>
          <w:tcPr>
            <w:tcW w:w="2051" w:type="pct"/>
            <w:gridSpan w:val="6"/>
            <w:tcBorders>
              <w:top w:val="single" w:color="auto" w:sz="4" w:space="0"/>
              <w:left w:val="nil"/>
              <w:bottom w:val="single" w:color="auto" w:sz="4" w:space="0"/>
              <w:right w:val="single" w:color="auto" w:sz="4" w:space="0"/>
            </w:tcBorders>
            <w:shd w:val="clear" w:color="auto" w:fill="auto"/>
          </w:tcPr>
          <w:p w14:paraId="6F76B383">
            <w:pPr>
              <w:keepNext w:val="0"/>
              <w:keepLines w:val="0"/>
              <w:pageBreakBefore w:val="0"/>
              <w:widowControl/>
              <w:shd w:val="clear"/>
              <w:kinsoku/>
              <w:wordWrap/>
              <w:overflowPunct/>
              <w:topLinePunct w:val="0"/>
              <w:autoSpaceDE/>
              <w:autoSpaceDN/>
              <w:bidi w:val="0"/>
              <w:adjustRightInd/>
              <w:snapToGrid/>
              <w:spacing w:line="320" w:lineRule="exact"/>
              <w:ind w:firstLine="440" w:firstLineChars="200"/>
              <w:jc w:val="both"/>
              <w:textAlignment w:val="auto"/>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sz w:val="22"/>
                <w:szCs w:val="22"/>
              </w:rPr>
              <w:t>通过深入扎实的法治宣传教育，使全民法治观念和全体党员党章党规意识明显增强，全社会厉行法治的积极性和主动性明显提高，推动形成自觉尊法学法守法用法的社会环境。</w:t>
            </w:r>
          </w:p>
        </w:tc>
      </w:tr>
      <w:tr w14:paraId="2E6B3F4D">
        <w:trPr>
          <w:trHeight w:val="600" w:hRule="atLeast"/>
        </w:trPr>
        <w:tc>
          <w:tcPr>
            <w:tcW w:w="5000" w:type="pct"/>
            <w:gridSpan w:val="13"/>
            <w:tcBorders>
              <w:top w:val="single" w:color="auto" w:sz="4" w:space="0"/>
              <w:left w:val="single" w:color="auto" w:sz="4" w:space="0"/>
              <w:bottom w:val="single" w:color="auto" w:sz="4" w:space="0"/>
              <w:right w:val="single" w:color="auto" w:sz="4" w:space="0"/>
            </w:tcBorders>
            <w:shd w:val="clear" w:color="auto" w:fill="auto"/>
            <w:noWrap/>
            <w:vAlign w:val="center"/>
          </w:tcPr>
          <w:p w14:paraId="76174A4A">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微软雅黑" w:cs="Times New Roman"/>
                <w:b/>
                <w:bCs/>
                <w:color w:val="7F7F7F"/>
                <w:sz w:val="28"/>
                <w:szCs w:val="28"/>
              </w:rPr>
            </w:pPr>
            <w:r>
              <w:rPr>
                <w:rFonts w:hint="default" w:ascii="Times New Roman" w:hAnsi="Times New Roman" w:eastAsia="方正黑体_GBK" w:cs="Times New Roman"/>
                <w:b w:val="0"/>
                <w:bCs w:val="0"/>
                <w:color w:val="000000" w:themeColor="text1"/>
                <w:sz w:val="28"/>
                <w:szCs w:val="28"/>
              </w:rPr>
              <w:t>绩效指标</w:t>
            </w:r>
          </w:p>
        </w:tc>
      </w:tr>
      <w:tr w14:paraId="7919A559">
        <w:trPr>
          <w:trHeight w:val="499" w:hRule="atLeast"/>
        </w:trPr>
        <w:tc>
          <w:tcPr>
            <w:tcW w:w="418" w:type="pct"/>
            <w:tcBorders>
              <w:top w:val="nil"/>
              <w:left w:val="single" w:color="auto" w:sz="4" w:space="0"/>
              <w:bottom w:val="single" w:color="auto" w:sz="4" w:space="0"/>
              <w:right w:val="single" w:color="auto" w:sz="4" w:space="0"/>
            </w:tcBorders>
            <w:shd w:val="clear" w:color="auto" w:fill="auto"/>
            <w:noWrap/>
            <w:vAlign w:val="center"/>
          </w:tcPr>
          <w:p w14:paraId="76688256">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指标名称</w:t>
            </w:r>
          </w:p>
        </w:tc>
        <w:tc>
          <w:tcPr>
            <w:tcW w:w="413" w:type="pct"/>
            <w:tcBorders>
              <w:top w:val="nil"/>
              <w:left w:val="nil"/>
              <w:bottom w:val="single" w:color="auto" w:sz="4" w:space="0"/>
              <w:right w:val="single" w:color="auto" w:sz="4" w:space="0"/>
            </w:tcBorders>
            <w:shd w:val="clear" w:color="auto" w:fill="auto"/>
            <w:noWrap/>
            <w:vAlign w:val="center"/>
          </w:tcPr>
          <w:p w14:paraId="46DCA0D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计量单位</w:t>
            </w:r>
          </w:p>
        </w:tc>
        <w:tc>
          <w:tcPr>
            <w:tcW w:w="388" w:type="pct"/>
            <w:tcBorders>
              <w:top w:val="nil"/>
              <w:left w:val="nil"/>
              <w:bottom w:val="single" w:color="auto" w:sz="4" w:space="0"/>
              <w:right w:val="single" w:color="auto" w:sz="4" w:space="0"/>
            </w:tcBorders>
            <w:shd w:val="clear" w:color="auto" w:fill="auto"/>
            <w:noWrap/>
            <w:vAlign w:val="center"/>
          </w:tcPr>
          <w:p w14:paraId="2A4BFF06">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指标性质</w:t>
            </w:r>
          </w:p>
        </w:tc>
        <w:tc>
          <w:tcPr>
            <w:tcW w:w="322" w:type="pct"/>
            <w:tcBorders>
              <w:top w:val="nil"/>
              <w:left w:val="nil"/>
              <w:bottom w:val="single" w:color="auto" w:sz="4" w:space="0"/>
              <w:right w:val="single" w:color="auto" w:sz="4" w:space="0"/>
            </w:tcBorders>
            <w:shd w:val="clear" w:color="auto" w:fill="auto"/>
            <w:noWrap/>
            <w:vAlign w:val="center"/>
          </w:tcPr>
          <w:p w14:paraId="6657599C">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指标值</w:t>
            </w:r>
          </w:p>
        </w:tc>
        <w:tc>
          <w:tcPr>
            <w:tcW w:w="413" w:type="pct"/>
            <w:tcBorders>
              <w:top w:val="nil"/>
              <w:left w:val="nil"/>
              <w:bottom w:val="single" w:color="auto" w:sz="4" w:space="0"/>
              <w:right w:val="single" w:color="auto" w:sz="4" w:space="0"/>
            </w:tcBorders>
            <w:shd w:val="clear" w:color="auto" w:fill="auto"/>
            <w:noWrap/>
            <w:vAlign w:val="center"/>
          </w:tcPr>
          <w:p w14:paraId="637D19F9">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全年完成值</w:t>
            </w:r>
          </w:p>
        </w:tc>
        <w:tc>
          <w:tcPr>
            <w:tcW w:w="464" w:type="pct"/>
            <w:tcBorders>
              <w:top w:val="nil"/>
              <w:left w:val="nil"/>
              <w:bottom w:val="single" w:color="auto" w:sz="4" w:space="0"/>
              <w:right w:val="single" w:color="auto" w:sz="4" w:space="0"/>
            </w:tcBorders>
            <w:shd w:val="clear" w:color="auto" w:fill="auto"/>
            <w:noWrap/>
            <w:vAlign w:val="center"/>
          </w:tcPr>
          <w:p w14:paraId="1BD96211">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偏离度（%）</w:t>
            </w:r>
          </w:p>
        </w:tc>
        <w:tc>
          <w:tcPr>
            <w:tcW w:w="527" w:type="pct"/>
            <w:tcBorders>
              <w:top w:val="nil"/>
              <w:left w:val="nil"/>
              <w:bottom w:val="single" w:color="auto" w:sz="4" w:space="0"/>
              <w:right w:val="single" w:color="auto" w:sz="4" w:space="0"/>
            </w:tcBorders>
            <w:shd w:val="clear" w:color="auto" w:fill="auto"/>
            <w:noWrap/>
            <w:vAlign w:val="center"/>
          </w:tcPr>
          <w:p w14:paraId="3002796A">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得分系数（%）</w:t>
            </w:r>
          </w:p>
        </w:tc>
        <w:tc>
          <w:tcPr>
            <w:tcW w:w="368" w:type="pct"/>
            <w:tcBorders>
              <w:top w:val="nil"/>
              <w:left w:val="nil"/>
              <w:bottom w:val="single" w:color="auto" w:sz="4" w:space="0"/>
              <w:right w:val="single" w:color="auto" w:sz="4" w:space="0"/>
            </w:tcBorders>
            <w:shd w:val="clear" w:color="auto" w:fill="auto"/>
            <w:noWrap/>
            <w:vAlign w:val="center"/>
          </w:tcPr>
          <w:p w14:paraId="45AE2613">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指标权重</w:t>
            </w:r>
          </w:p>
        </w:tc>
        <w:tc>
          <w:tcPr>
            <w:tcW w:w="433" w:type="pct"/>
            <w:tcBorders>
              <w:top w:val="nil"/>
              <w:left w:val="nil"/>
              <w:bottom w:val="single" w:color="auto" w:sz="4" w:space="0"/>
              <w:right w:val="single" w:color="auto" w:sz="4" w:space="0"/>
            </w:tcBorders>
            <w:shd w:val="clear" w:color="auto" w:fill="auto"/>
            <w:noWrap/>
            <w:vAlign w:val="center"/>
          </w:tcPr>
          <w:p w14:paraId="080E525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指标得分</w:t>
            </w:r>
          </w:p>
        </w:tc>
        <w:tc>
          <w:tcPr>
            <w:tcW w:w="545" w:type="pct"/>
            <w:gridSpan w:val="2"/>
            <w:tcBorders>
              <w:top w:val="nil"/>
              <w:left w:val="nil"/>
              <w:bottom w:val="single" w:color="auto" w:sz="4" w:space="0"/>
              <w:right w:val="single" w:color="auto" w:sz="4" w:space="0"/>
            </w:tcBorders>
            <w:shd w:val="clear" w:color="auto" w:fill="auto"/>
            <w:noWrap/>
            <w:vAlign w:val="center"/>
          </w:tcPr>
          <w:p w14:paraId="2672317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是否核心指标</w:t>
            </w:r>
          </w:p>
        </w:tc>
        <w:tc>
          <w:tcPr>
            <w:tcW w:w="703" w:type="pct"/>
            <w:gridSpan w:val="2"/>
            <w:tcBorders>
              <w:top w:val="nil"/>
              <w:left w:val="nil"/>
              <w:bottom w:val="single" w:color="auto" w:sz="4" w:space="0"/>
              <w:right w:val="single" w:color="auto" w:sz="4" w:space="0"/>
            </w:tcBorders>
            <w:shd w:val="clear" w:color="auto" w:fill="auto"/>
            <w:noWrap/>
            <w:vAlign w:val="center"/>
          </w:tcPr>
          <w:p w14:paraId="0B8BA248">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eastAsia" w:ascii="方正黑体_GBK" w:hAnsi="方正黑体_GBK" w:eastAsia="方正黑体_GBK" w:cs="方正黑体_GBK"/>
                <w:b w:val="0"/>
                <w:bCs w:val="0"/>
                <w:color w:val="000000"/>
                <w:sz w:val="22"/>
                <w:szCs w:val="22"/>
              </w:rPr>
            </w:pPr>
            <w:r>
              <w:rPr>
                <w:rFonts w:hint="eastAsia" w:ascii="方正黑体_GBK" w:hAnsi="方正黑体_GBK" w:eastAsia="方正黑体_GBK" w:cs="方正黑体_GBK"/>
                <w:b w:val="0"/>
                <w:bCs w:val="0"/>
                <w:color w:val="000000"/>
                <w:sz w:val="22"/>
                <w:szCs w:val="22"/>
              </w:rPr>
              <w:t>说明</w:t>
            </w:r>
          </w:p>
        </w:tc>
      </w:tr>
      <w:tr w14:paraId="638C4214">
        <w:tblPrEx>
          <w:tblCellMar>
            <w:top w:w="0" w:type="dxa"/>
            <w:left w:w="108" w:type="dxa"/>
            <w:bottom w:w="0" w:type="dxa"/>
            <w:right w:w="108" w:type="dxa"/>
          </w:tblCellMar>
        </w:tblPrEx>
        <w:trPr>
          <w:trHeight w:val="499" w:hRule="atLeast"/>
        </w:trPr>
        <w:tc>
          <w:tcPr>
            <w:tcW w:w="418" w:type="pct"/>
            <w:tcBorders>
              <w:top w:val="nil"/>
              <w:left w:val="single" w:color="auto" w:sz="4" w:space="0"/>
              <w:bottom w:val="single" w:color="auto" w:sz="4" w:space="0"/>
              <w:right w:val="single" w:color="auto" w:sz="4" w:space="0"/>
            </w:tcBorders>
            <w:shd w:val="clear" w:color="auto" w:fill="auto"/>
            <w:noWrap/>
            <w:vAlign w:val="center"/>
          </w:tcPr>
          <w:p w14:paraId="0A2AFA9B">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普法活动</w:t>
            </w:r>
          </w:p>
        </w:tc>
        <w:tc>
          <w:tcPr>
            <w:tcW w:w="413" w:type="pct"/>
            <w:tcBorders>
              <w:top w:val="nil"/>
              <w:left w:val="nil"/>
              <w:bottom w:val="single" w:color="auto" w:sz="4" w:space="0"/>
              <w:right w:val="single" w:color="auto" w:sz="4" w:space="0"/>
            </w:tcBorders>
            <w:shd w:val="clear" w:color="auto" w:fill="auto"/>
            <w:noWrap/>
            <w:vAlign w:val="center"/>
          </w:tcPr>
          <w:p w14:paraId="7BAED9C9">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场次</w:t>
            </w:r>
          </w:p>
        </w:tc>
        <w:tc>
          <w:tcPr>
            <w:tcW w:w="388" w:type="pct"/>
            <w:tcBorders>
              <w:top w:val="nil"/>
              <w:left w:val="nil"/>
              <w:bottom w:val="single" w:color="auto" w:sz="4" w:space="0"/>
              <w:right w:val="single" w:color="auto" w:sz="4" w:space="0"/>
            </w:tcBorders>
            <w:shd w:val="clear" w:color="auto" w:fill="auto"/>
            <w:noWrap/>
            <w:vAlign w:val="center"/>
          </w:tcPr>
          <w:p w14:paraId="65693B67">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w:t>
            </w:r>
          </w:p>
        </w:tc>
        <w:tc>
          <w:tcPr>
            <w:tcW w:w="322" w:type="pct"/>
            <w:tcBorders>
              <w:top w:val="nil"/>
              <w:left w:val="nil"/>
              <w:bottom w:val="single" w:color="auto" w:sz="4" w:space="0"/>
              <w:right w:val="single" w:color="auto" w:sz="4" w:space="0"/>
            </w:tcBorders>
            <w:shd w:val="clear" w:color="auto" w:fill="auto"/>
            <w:noWrap/>
            <w:vAlign w:val="center"/>
          </w:tcPr>
          <w:p w14:paraId="1B9A0091">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w:t>
            </w:r>
          </w:p>
        </w:tc>
        <w:tc>
          <w:tcPr>
            <w:tcW w:w="413" w:type="pct"/>
            <w:tcBorders>
              <w:top w:val="nil"/>
              <w:left w:val="nil"/>
              <w:bottom w:val="single" w:color="auto" w:sz="4" w:space="0"/>
              <w:right w:val="single" w:color="auto" w:sz="4" w:space="0"/>
            </w:tcBorders>
            <w:shd w:val="clear" w:color="auto" w:fill="auto"/>
            <w:noWrap/>
            <w:vAlign w:val="center"/>
          </w:tcPr>
          <w:p w14:paraId="5E8F766A">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w:t>
            </w:r>
          </w:p>
        </w:tc>
        <w:tc>
          <w:tcPr>
            <w:tcW w:w="464" w:type="pct"/>
            <w:tcBorders>
              <w:top w:val="nil"/>
              <w:left w:val="nil"/>
              <w:bottom w:val="single" w:color="auto" w:sz="4" w:space="0"/>
              <w:right w:val="single" w:color="auto" w:sz="4" w:space="0"/>
            </w:tcBorders>
            <w:shd w:val="clear" w:color="auto" w:fill="auto"/>
            <w:noWrap/>
            <w:vAlign w:val="center"/>
          </w:tcPr>
          <w:p w14:paraId="66140149">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0</w:t>
            </w:r>
          </w:p>
        </w:tc>
        <w:tc>
          <w:tcPr>
            <w:tcW w:w="527" w:type="pct"/>
            <w:tcBorders>
              <w:top w:val="nil"/>
              <w:left w:val="nil"/>
              <w:bottom w:val="single" w:color="auto" w:sz="4" w:space="0"/>
              <w:right w:val="single" w:color="auto" w:sz="4" w:space="0"/>
            </w:tcBorders>
            <w:shd w:val="clear" w:color="auto" w:fill="auto"/>
            <w:noWrap/>
            <w:vAlign w:val="center"/>
          </w:tcPr>
          <w:p w14:paraId="50502F57">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100</w:t>
            </w:r>
          </w:p>
        </w:tc>
        <w:tc>
          <w:tcPr>
            <w:tcW w:w="368" w:type="pct"/>
            <w:tcBorders>
              <w:top w:val="nil"/>
              <w:left w:val="nil"/>
              <w:bottom w:val="single" w:color="auto" w:sz="4" w:space="0"/>
              <w:right w:val="single" w:color="auto" w:sz="4" w:space="0"/>
            </w:tcBorders>
            <w:shd w:val="clear" w:color="auto" w:fill="auto"/>
            <w:noWrap/>
            <w:vAlign w:val="center"/>
          </w:tcPr>
          <w:p w14:paraId="069D55D2">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20</w:t>
            </w:r>
          </w:p>
        </w:tc>
        <w:tc>
          <w:tcPr>
            <w:tcW w:w="433" w:type="pct"/>
            <w:tcBorders>
              <w:top w:val="nil"/>
              <w:left w:val="nil"/>
              <w:bottom w:val="single" w:color="auto" w:sz="4" w:space="0"/>
              <w:right w:val="single" w:color="auto" w:sz="4" w:space="0"/>
            </w:tcBorders>
            <w:shd w:val="clear" w:color="auto" w:fill="auto"/>
            <w:noWrap/>
            <w:vAlign w:val="center"/>
          </w:tcPr>
          <w:p w14:paraId="4720258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20</w:t>
            </w:r>
          </w:p>
        </w:tc>
        <w:tc>
          <w:tcPr>
            <w:tcW w:w="545" w:type="pct"/>
            <w:gridSpan w:val="2"/>
            <w:tcBorders>
              <w:top w:val="nil"/>
              <w:left w:val="nil"/>
              <w:bottom w:val="single" w:color="auto" w:sz="4" w:space="0"/>
              <w:right w:val="single" w:color="auto" w:sz="4" w:space="0"/>
            </w:tcBorders>
            <w:shd w:val="clear" w:color="auto" w:fill="auto"/>
            <w:noWrap/>
            <w:vAlign w:val="center"/>
          </w:tcPr>
          <w:p w14:paraId="1689404E">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是</w:t>
            </w:r>
          </w:p>
        </w:tc>
        <w:tc>
          <w:tcPr>
            <w:tcW w:w="703" w:type="pct"/>
            <w:gridSpan w:val="2"/>
            <w:tcBorders>
              <w:top w:val="nil"/>
              <w:left w:val="nil"/>
              <w:bottom w:val="single" w:color="auto" w:sz="4" w:space="0"/>
              <w:right w:val="single" w:color="auto" w:sz="4" w:space="0"/>
            </w:tcBorders>
            <w:shd w:val="clear" w:color="auto" w:fill="auto"/>
            <w:noWrap/>
            <w:vAlign w:val="center"/>
          </w:tcPr>
          <w:p w14:paraId="65A7F7C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p>
        </w:tc>
      </w:tr>
      <w:tr w14:paraId="04F966C6">
        <w:tblPrEx>
          <w:tblCellMar>
            <w:top w:w="0" w:type="dxa"/>
            <w:left w:w="108" w:type="dxa"/>
            <w:bottom w:w="0" w:type="dxa"/>
            <w:right w:w="108" w:type="dxa"/>
          </w:tblCellMar>
        </w:tblPrEx>
        <w:trPr>
          <w:trHeight w:val="499" w:hRule="atLeast"/>
        </w:trPr>
        <w:tc>
          <w:tcPr>
            <w:tcW w:w="418" w:type="pct"/>
            <w:tcBorders>
              <w:top w:val="nil"/>
              <w:left w:val="single" w:color="auto" w:sz="4" w:space="0"/>
              <w:bottom w:val="single" w:color="auto" w:sz="4" w:space="0"/>
              <w:right w:val="single" w:color="auto" w:sz="4" w:space="0"/>
            </w:tcBorders>
            <w:shd w:val="clear" w:color="auto" w:fill="auto"/>
            <w:noWrap/>
            <w:vAlign w:val="center"/>
          </w:tcPr>
          <w:p w14:paraId="7FA6A50E">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经费用途</w:t>
            </w:r>
          </w:p>
        </w:tc>
        <w:tc>
          <w:tcPr>
            <w:tcW w:w="413" w:type="pct"/>
            <w:tcBorders>
              <w:top w:val="nil"/>
              <w:left w:val="nil"/>
              <w:bottom w:val="single" w:color="auto" w:sz="4" w:space="0"/>
              <w:right w:val="single" w:color="auto" w:sz="4" w:space="0"/>
            </w:tcBorders>
            <w:shd w:val="clear" w:color="auto" w:fill="auto"/>
            <w:noWrap/>
            <w:vAlign w:val="center"/>
          </w:tcPr>
          <w:p w14:paraId="5E28ABC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w:t>
            </w:r>
          </w:p>
        </w:tc>
        <w:tc>
          <w:tcPr>
            <w:tcW w:w="388" w:type="pct"/>
            <w:tcBorders>
              <w:top w:val="nil"/>
              <w:left w:val="nil"/>
              <w:bottom w:val="single" w:color="auto" w:sz="4" w:space="0"/>
              <w:right w:val="single" w:color="auto" w:sz="4" w:space="0"/>
            </w:tcBorders>
            <w:shd w:val="clear" w:color="auto" w:fill="auto"/>
            <w:noWrap/>
            <w:vAlign w:val="center"/>
          </w:tcPr>
          <w:p w14:paraId="1E46A8A3">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w:t>
            </w:r>
          </w:p>
        </w:tc>
        <w:tc>
          <w:tcPr>
            <w:tcW w:w="322" w:type="pct"/>
            <w:tcBorders>
              <w:top w:val="nil"/>
              <w:left w:val="nil"/>
              <w:bottom w:val="single" w:color="auto" w:sz="4" w:space="0"/>
              <w:right w:val="single" w:color="auto" w:sz="4" w:space="0"/>
            </w:tcBorders>
            <w:shd w:val="clear" w:color="auto" w:fill="auto"/>
            <w:noWrap/>
            <w:vAlign w:val="center"/>
          </w:tcPr>
          <w:p w14:paraId="6829446D">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100</w:t>
            </w:r>
          </w:p>
        </w:tc>
        <w:tc>
          <w:tcPr>
            <w:tcW w:w="413" w:type="pct"/>
            <w:tcBorders>
              <w:top w:val="nil"/>
              <w:left w:val="nil"/>
              <w:bottom w:val="single" w:color="auto" w:sz="4" w:space="0"/>
              <w:right w:val="single" w:color="auto" w:sz="4" w:space="0"/>
            </w:tcBorders>
            <w:shd w:val="clear" w:color="auto" w:fill="auto"/>
            <w:noWrap/>
            <w:vAlign w:val="center"/>
          </w:tcPr>
          <w:p w14:paraId="2037A8CA">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100</w:t>
            </w:r>
          </w:p>
        </w:tc>
        <w:tc>
          <w:tcPr>
            <w:tcW w:w="464" w:type="pct"/>
            <w:tcBorders>
              <w:top w:val="nil"/>
              <w:left w:val="nil"/>
              <w:bottom w:val="single" w:color="auto" w:sz="4" w:space="0"/>
              <w:right w:val="single" w:color="auto" w:sz="4" w:space="0"/>
            </w:tcBorders>
            <w:shd w:val="clear" w:color="auto" w:fill="auto"/>
            <w:noWrap/>
            <w:vAlign w:val="center"/>
          </w:tcPr>
          <w:p w14:paraId="5058E552">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0</w:t>
            </w:r>
          </w:p>
        </w:tc>
        <w:tc>
          <w:tcPr>
            <w:tcW w:w="527" w:type="pct"/>
            <w:tcBorders>
              <w:top w:val="nil"/>
              <w:left w:val="nil"/>
              <w:bottom w:val="single" w:color="auto" w:sz="4" w:space="0"/>
              <w:right w:val="single" w:color="auto" w:sz="4" w:space="0"/>
            </w:tcBorders>
            <w:shd w:val="clear" w:color="auto" w:fill="auto"/>
            <w:noWrap/>
            <w:vAlign w:val="center"/>
          </w:tcPr>
          <w:p w14:paraId="5A05E1C0">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100</w:t>
            </w:r>
          </w:p>
        </w:tc>
        <w:tc>
          <w:tcPr>
            <w:tcW w:w="368" w:type="pct"/>
            <w:tcBorders>
              <w:top w:val="nil"/>
              <w:left w:val="nil"/>
              <w:bottom w:val="single" w:color="auto" w:sz="4" w:space="0"/>
              <w:right w:val="single" w:color="auto" w:sz="4" w:space="0"/>
            </w:tcBorders>
            <w:shd w:val="clear" w:color="auto" w:fill="auto"/>
            <w:noWrap/>
            <w:vAlign w:val="center"/>
          </w:tcPr>
          <w:p w14:paraId="5990F297">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20</w:t>
            </w:r>
          </w:p>
        </w:tc>
        <w:tc>
          <w:tcPr>
            <w:tcW w:w="433" w:type="pct"/>
            <w:tcBorders>
              <w:top w:val="nil"/>
              <w:left w:val="nil"/>
              <w:bottom w:val="single" w:color="auto" w:sz="4" w:space="0"/>
              <w:right w:val="single" w:color="auto" w:sz="4" w:space="0"/>
            </w:tcBorders>
            <w:shd w:val="clear" w:color="auto" w:fill="auto"/>
            <w:noWrap/>
            <w:vAlign w:val="center"/>
          </w:tcPr>
          <w:p w14:paraId="069364AD">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20</w:t>
            </w:r>
          </w:p>
        </w:tc>
        <w:tc>
          <w:tcPr>
            <w:tcW w:w="545" w:type="pct"/>
            <w:gridSpan w:val="2"/>
            <w:tcBorders>
              <w:top w:val="nil"/>
              <w:left w:val="nil"/>
              <w:bottom w:val="single" w:color="auto" w:sz="4" w:space="0"/>
              <w:right w:val="single" w:color="auto" w:sz="4" w:space="0"/>
            </w:tcBorders>
            <w:shd w:val="clear" w:color="auto" w:fill="auto"/>
            <w:noWrap/>
            <w:vAlign w:val="center"/>
          </w:tcPr>
          <w:p w14:paraId="0B1B3155">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是</w:t>
            </w:r>
          </w:p>
        </w:tc>
        <w:tc>
          <w:tcPr>
            <w:tcW w:w="703" w:type="pct"/>
            <w:gridSpan w:val="2"/>
            <w:tcBorders>
              <w:top w:val="nil"/>
              <w:left w:val="nil"/>
              <w:bottom w:val="single" w:color="auto" w:sz="4" w:space="0"/>
              <w:right w:val="single" w:color="auto" w:sz="4" w:space="0"/>
            </w:tcBorders>
            <w:shd w:val="clear" w:color="auto" w:fill="auto"/>
            <w:noWrap/>
            <w:vAlign w:val="center"/>
          </w:tcPr>
          <w:p w14:paraId="156A014F">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p>
        </w:tc>
      </w:tr>
      <w:tr w14:paraId="4D1FE3E3">
        <w:trPr>
          <w:trHeight w:val="499" w:hRule="atLeast"/>
        </w:trPr>
        <w:tc>
          <w:tcPr>
            <w:tcW w:w="418" w:type="pct"/>
            <w:tcBorders>
              <w:top w:val="nil"/>
              <w:left w:val="single" w:color="auto" w:sz="4" w:space="0"/>
              <w:bottom w:val="single" w:color="auto" w:sz="4" w:space="0"/>
              <w:right w:val="single" w:color="auto" w:sz="4" w:space="0"/>
            </w:tcBorders>
            <w:shd w:val="clear" w:color="auto" w:fill="auto"/>
            <w:noWrap/>
            <w:vAlign w:val="center"/>
          </w:tcPr>
          <w:p w14:paraId="1BB48BCC">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财力控制数</w:t>
            </w:r>
          </w:p>
        </w:tc>
        <w:tc>
          <w:tcPr>
            <w:tcW w:w="413" w:type="pct"/>
            <w:tcBorders>
              <w:top w:val="nil"/>
              <w:left w:val="nil"/>
              <w:bottom w:val="single" w:color="auto" w:sz="4" w:space="0"/>
              <w:right w:val="single" w:color="auto" w:sz="4" w:space="0"/>
            </w:tcBorders>
            <w:shd w:val="clear" w:color="auto" w:fill="auto"/>
            <w:noWrap/>
            <w:vAlign w:val="center"/>
          </w:tcPr>
          <w:p w14:paraId="119799E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万元</w:t>
            </w:r>
          </w:p>
        </w:tc>
        <w:tc>
          <w:tcPr>
            <w:tcW w:w="388" w:type="pct"/>
            <w:tcBorders>
              <w:top w:val="nil"/>
              <w:left w:val="nil"/>
              <w:bottom w:val="single" w:color="auto" w:sz="4" w:space="0"/>
              <w:right w:val="single" w:color="auto" w:sz="4" w:space="0"/>
            </w:tcBorders>
            <w:shd w:val="clear" w:color="auto" w:fill="auto"/>
            <w:noWrap/>
            <w:vAlign w:val="center"/>
          </w:tcPr>
          <w:p w14:paraId="62E6BE7C">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w:t>
            </w:r>
          </w:p>
        </w:tc>
        <w:tc>
          <w:tcPr>
            <w:tcW w:w="322" w:type="pct"/>
            <w:tcBorders>
              <w:top w:val="nil"/>
              <w:left w:val="nil"/>
              <w:bottom w:val="single" w:color="auto" w:sz="4" w:space="0"/>
              <w:right w:val="single" w:color="auto" w:sz="4" w:space="0"/>
            </w:tcBorders>
            <w:shd w:val="clear" w:color="auto" w:fill="auto"/>
            <w:noWrap/>
            <w:vAlign w:val="center"/>
          </w:tcPr>
          <w:p w14:paraId="66E58BAC">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25</w:t>
            </w:r>
          </w:p>
        </w:tc>
        <w:tc>
          <w:tcPr>
            <w:tcW w:w="413" w:type="pct"/>
            <w:tcBorders>
              <w:top w:val="nil"/>
              <w:left w:val="nil"/>
              <w:bottom w:val="single" w:color="auto" w:sz="4" w:space="0"/>
              <w:right w:val="single" w:color="auto" w:sz="4" w:space="0"/>
            </w:tcBorders>
            <w:shd w:val="clear" w:color="auto" w:fill="auto"/>
            <w:noWrap/>
            <w:vAlign w:val="center"/>
          </w:tcPr>
          <w:p w14:paraId="48850A46">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12.5</w:t>
            </w:r>
          </w:p>
        </w:tc>
        <w:tc>
          <w:tcPr>
            <w:tcW w:w="464" w:type="pct"/>
            <w:tcBorders>
              <w:top w:val="nil"/>
              <w:left w:val="nil"/>
              <w:bottom w:val="single" w:color="auto" w:sz="4" w:space="0"/>
              <w:right w:val="single" w:color="auto" w:sz="4" w:space="0"/>
            </w:tcBorders>
            <w:shd w:val="clear" w:color="auto" w:fill="auto"/>
            <w:noWrap/>
            <w:vAlign w:val="center"/>
          </w:tcPr>
          <w:p w14:paraId="79EE6B61">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50</w:t>
            </w:r>
          </w:p>
        </w:tc>
        <w:tc>
          <w:tcPr>
            <w:tcW w:w="527" w:type="pct"/>
            <w:tcBorders>
              <w:top w:val="nil"/>
              <w:left w:val="nil"/>
              <w:bottom w:val="single" w:color="auto" w:sz="4" w:space="0"/>
              <w:right w:val="single" w:color="auto" w:sz="4" w:space="0"/>
            </w:tcBorders>
            <w:shd w:val="clear" w:color="auto" w:fill="auto"/>
            <w:noWrap/>
            <w:vAlign w:val="center"/>
          </w:tcPr>
          <w:p w14:paraId="043B403B">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100</w:t>
            </w:r>
          </w:p>
        </w:tc>
        <w:tc>
          <w:tcPr>
            <w:tcW w:w="368" w:type="pct"/>
            <w:tcBorders>
              <w:top w:val="nil"/>
              <w:left w:val="nil"/>
              <w:bottom w:val="single" w:color="auto" w:sz="4" w:space="0"/>
              <w:right w:val="single" w:color="auto" w:sz="4" w:space="0"/>
            </w:tcBorders>
            <w:shd w:val="clear" w:color="auto" w:fill="auto"/>
            <w:noWrap/>
            <w:vAlign w:val="center"/>
          </w:tcPr>
          <w:p w14:paraId="040AC91B">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w:t>
            </w:r>
          </w:p>
        </w:tc>
        <w:tc>
          <w:tcPr>
            <w:tcW w:w="433" w:type="pct"/>
            <w:tcBorders>
              <w:top w:val="nil"/>
              <w:left w:val="nil"/>
              <w:bottom w:val="single" w:color="auto" w:sz="4" w:space="0"/>
              <w:right w:val="single" w:color="auto" w:sz="4" w:space="0"/>
            </w:tcBorders>
            <w:shd w:val="clear" w:color="auto" w:fill="auto"/>
            <w:noWrap/>
            <w:vAlign w:val="center"/>
          </w:tcPr>
          <w:p w14:paraId="0FE05D90">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w:t>
            </w:r>
          </w:p>
        </w:tc>
        <w:tc>
          <w:tcPr>
            <w:tcW w:w="545" w:type="pct"/>
            <w:gridSpan w:val="2"/>
            <w:tcBorders>
              <w:top w:val="nil"/>
              <w:left w:val="nil"/>
              <w:bottom w:val="single" w:color="auto" w:sz="4" w:space="0"/>
              <w:right w:val="single" w:color="auto" w:sz="4" w:space="0"/>
            </w:tcBorders>
            <w:shd w:val="clear" w:color="auto" w:fill="auto"/>
            <w:noWrap/>
            <w:vAlign w:val="center"/>
          </w:tcPr>
          <w:p w14:paraId="482952A3">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是</w:t>
            </w:r>
          </w:p>
        </w:tc>
        <w:tc>
          <w:tcPr>
            <w:tcW w:w="703" w:type="pct"/>
            <w:gridSpan w:val="2"/>
            <w:tcBorders>
              <w:top w:val="nil"/>
              <w:left w:val="nil"/>
              <w:bottom w:val="single" w:color="auto" w:sz="4" w:space="0"/>
              <w:right w:val="single" w:color="auto" w:sz="4" w:space="0"/>
            </w:tcBorders>
            <w:shd w:val="clear" w:color="auto" w:fill="auto"/>
            <w:noWrap/>
            <w:vAlign w:val="center"/>
          </w:tcPr>
          <w:p w14:paraId="7A09F275">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财政2024年只给本单位拨付了12.5万元的预算。</w:t>
            </w:r>
          </w:p>
        </w:tc>
      </w:tr>
      <w:tr w14:paraId="2708871F">
        <w:trPr>
          <w:trHeight w:val="499" w:hRule="atLeast"/>
        </w:trPr>
        <w:tc>
          <w:tcPr>
            <w:tcW w:w="418" w:type="pct"/>
            <w:tcBorders>
              <w:top w:val="nil"/>
              <w:left w:val="single" w:color="auto" w:sz="4" w:space="0"/>
              <w:bottom w:val="single" w:color="auto" w:sz="4" w:space="0"/>
              <w:right w:val="single" w:color="auto" w:sz="4" w:space="0"/>
            </w:tcBorders>
            <w:shd w:val="clear" w:color="auto" w:fill="auto"/>
            <w:noWrap/>
            <w:vAlign w:val="center"/>
          </w:tcPr>
          <w:p w14:paraId="16D0F8E0">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促进社会经济发展</w:t>
            </w:r>
          </w:p>
        </w:tc>
        <w:tc>
          <w:tcPr>
            <w:tcW w:w="413" w:type="pct"/>
            <w:tcBorders>
              <w:top w:val="nil"/>
              <w:left w:val="nil"/>
              <w:bottom w:val="single" w:color="auto" w:sz="4" w:space="0"/>
              <w:right w:val="single" w:color="auto" w:sz="4" w:space="0"/>
            </w:tcBorders>
            <w:shd w:val="clear" w:color="auto" w:fill="auto"/>
            <w:noWrap/>
            <w:vAlign w:val="center"/>
          </w:tcPr>
          <w:p w14:paraId="332045CC">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p>
        </w:tc>
        <w:tc>
          <w:tcPr>
            <w:tcW w:w="388" w:type="pct"/>
            <w:tcBorders>
              <w:top w:val="nil"/>
              <w:left w:val="nil"/>
              <w:bottom w:val="single" w:color="auto" w:sz="4" w:space="0"/>
              <w:right w:val="single" w:color="auto" w:sz="4" w:space="0"/>
            </w:tcBorders>
            <w:shd w:val="clear" w:color="auto" w:fill="auto"/>
            <w:noWrap/>
            <w:vAlign w:val="center"/>
          </w:tcPr>
          <w:p w14:paraId="2D9250B6">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定性</w:t>
            </w:r>
          </w:p>
        </w:tc>
        <w:tc>
          <w:tcPr>
            <w:tcW w:w="322" w:type="pct"/>
            <w:tcBorders>
              <w:top w:val="nil"/>
              <w:left w:val="nil"/>
              <w:bottom w:val="single" w:color="auto" w:sz="4" w:space="0"/>
              <w:right w:val="single" w:color="auto" w:sz="4" w:space="0"/>
            </w:tcBorders>
            <w:shd w:val="clear" w:color="auto" w:fill="auto"/>
            <w:noWrap/>
            <w:vAlign w:val="center"/>
          </w:tcPr>
          <w:p w14:paraId="4DE0E5A7">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优</w:t>
            </w:r>
          </w:p>
        </w:tc>
        <w:tc>
          <w:tcPr>
            <w:tcW w:w="413" w:type="pct"/>
            <w:tcBorders>
              <w:top w:val="nil"/>
              <w:left w:val="nil"/>
              <w:bottom w:val="single" w:color="auto" w:sz="4" w:space="0"/>
              <w:right w:val="single" w:color="auto" w:sz="4" w:space="0"/>
            </w:tcBorders>
            <w:shd w:val="clear" w:color="auto" w:fill="auto"/>
            <w:noWrap/>
            <w:vAlign w:val="center"/>
          </w:tcPr>
          <w:p w14:paraId="07C9EFE2">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w:t>
            </w:r>
          </w:p>
        </w:tc>
        <w:tc>
          <w:tcPr>
            <w:tcW w:w="464" w:type="pct"/>
            <w:tcBorders>
              <w:top w:val="nil"/>
              <w:left w:val="nil"/>
              <w:bottom w:val="single" w:color="auto" w:sz="4" w:space="0"/>
              <w:right w:val="single" w:color="auto" w:sz="4" w:space="0"/>
            </w:tcBorders>
            <w:shd w:val="clear" w:color="auto" w:fill="auto"/>
            <w:noWrap/>
            <w:vAlign w:val="center"/>
          </w:tcPr>
          <w:p w14:paraId="59B27470">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0</w:t>
            </w:r>
          </w:p>
        </w:tc>
        <w:tc>
          <w:tcPr>
            <w:tcW w:w="527" w:type="pct"/>
            <w:tcBorders>
              <w:top w:val="nil"/>
              <w:left w:val="nil"/>
              <w:bottom w:val="single" w:color="auto" w:sz="4" w:space="0"/>
              <w:right w:val="single" w:color="auto" w:sz="4" w:space="0"/>
            </w:tcBorders>
            <w:shd w:val="clear" w:color="auto" w:fill="auto"/>
            <w:noWrap/>
            <w:vAlign w:val="center"/>
          </w:tcPr>
          <w:p w14:paraId="29421979">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100</w:t>
            </w:r>
          </w:p>
        </w:tc>
        <w:tc>
          <w:tcPr>
            <w:tcW w:w="368" w:type="pct"/>
            <w:tcBorders>
              <w:top w:val="nil"/>
              <w:left w:val="nil"/>
              <w:bottom w:val="single" w:color="auto" w:sz="4" w:space="0"/>
              <w:right w:val="single" w:color="auto" w:sz="4" w:space="0"/>
            </w:tcBorders>
            <w:shd w:val="clear" w:color="auto" w:fill="auto"/>
            <w:noWrap/>
            <w:vAlign w:val="center"/>
          </w:tcPr>
          <w:p w14:paraId="453F028F">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w:t>
            </w:r>
          </w:p>
        </w:tc>
        <w:tc>
          <w:tcPr>
            <w:tcW w:w="433" w:type="pct"/>
            <w:tcBorders>
              <w:top w:val="nil"/>
              <w:left w:val="nil"/>
              <w:bottom w:val="single" w:color="auto" w:sz="4" w:space="0"/>
              <w:right w:val="single" w:color="auto" w:sz="4" w:space="0"/>
            </w:tcBorders>
            <w:shd w:val="clear" w:color="auto" w:fill="auto"/>
            <w:noWrap/>
            <w:vAlign w:val="center"/>
          </w:tcPr>
          <w:p w14:paraId="23D2BB9F">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w:t>
            </w:r>
          </w:p>
        </w:tc>
        <w:tc>
          <w:tcPr>
            <w:tcW w:w="545" w:type="pct"/>
            <w:gridSpan w:val="2"/>
            <w:tcBorders>
              <w:top w:val="nil"/>
              <w:left w:val="nil"/>
              <w:bottom w:val="single" w:color="auto" w:sz="4" w:space="0"/>
              <w:right w:val="single" w:color="auto" w:sz="4" w:space="0"/>
            </w:tcBorders>
            <w:shd w:val="clear" w:color="auto" w:fill="auto"/>
            <w:noWrap/>
            <w:vAlign w:val="center"/>
          </w:tcPr>
          <w:p w14:paraId="3D271DDC">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否</w:t>
            </w:r>
          </w:p>
        </w:tc>
        <w:tc>
          <w:tcPr>
            <w:tcW w:w="703" w:type="pct"/>
            <w:gridSpan w:val="2"/>
            <w:tcBorders>
              <w:top w:val="nil"/>
              <w:left w:val="nil"/>
              <w:bottom w:val="single" w:color="auto" w:sz="4" w:space="0"/>
              <w:right w:val="single" w:color="auto" w:sz="4" w:space="0"/>
            </w:tcBorders>
            <w:shd w:val="clear" w:color="auto" w:fill="auto"/>
            <w:noWrap/>
            <w:vAlign w:val="center"/>
          </w:tcPr>
          <w:p w14:paraId="1B0A7FA0">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p>
        </w:tc>
      </w:tr>
      <w:tr w14:paraId="236C796E">
        <w:tblPrEx>
          <w:tblCellMar>
            <w:top w:w="0" w:type="dxa"/>
            <w:left w:w="108" w:type="dxa"/>
            <w:bottom w:w="0" w:type="dxa"/>
            <w:right w:w="108" w:type="dxa"/>
          </w:tblCellMar>
        </w:tblPrEx>
        <w:trPr>
          <w:trHeight w:val="499" w:hRule="atLeast"/>
        </w:trPr>
        <w:tc>
          <w:tcPr>
            <w:tcW w:w="418" w:type="pct"/>
            <w:tcBorders>
              <w:top w:val="nil"/>
              <w:left w:val="single" w:color="auto" w:sz="4" w:space="0"/>
              <w:bottom w:val="single" w:color="auto" w:sz="4" w:space="0"/>
              <w:right w:val="single" w:color="auto" w:sz="4" w:space="0"/>
            </w:tcBorders>
            <w:shd w:val="clear" w:color="auto" w:fill="auto"/>
            <w:noWrap/>
            <w:vAlign w:val="center"/>
          </w:tcPr>
          <w:p w14:paraId="625C25E8">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维护全县法治稳定</w:t>
            </w:r>
          </w:p>
        </w:tc>
        <w:tc>
          <w:tcPr>
            <w:tcW w:w="413" w:type="pct"/>
            <w:tcBorders>
              <w:top w:val="nil"/>
              <w:left w:val="nil"/>
              <w:bottom w:val="single" w:color="auto" w:sz="4" w:space="0"/>
              <w:right w:val="single" w:color="auto" w:sz="4" w:space="0"/>
            </w:tcBorders>
            <w:shd w:val="clear" w:color="auto" w:fill="auto"/>
            <w:noWrap/>
            <w:vAlign w:val="center"/>
          </w:tcPr>
          <w:p w14:paraId="13AFD1B3">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p>
        </w:tc>
        <w:tc>
          <w:tcPr>
            <w:tcW w:w="388" w:type="pct"/>
            <w:tcBorders>
              <w:top w:val="nil"/>
              <w:left w:val="nil"/>
              <w:bottom w:val="single" w:color="auto" w:sz="4" w:space="0"/>
              <w:right w:val="single" w:color="auto" w:sz="4" w:space="0"/>
            </w:tcBorders>
            <w:shd w:val="clear" w:color="auto" w:fill="auto"/>
            <w:noWrap/>
            <w:vAlign w:val="center"/>
          </w:tcPr>
          <w:p w14:paraId="32829F05">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定性</w:t>
            </w:r>
          </w:p>
        </w:tc>
        <w:tc>
          <w:tcPr>
            <w:tcW w:w="322" w:type="pct"/>
            <w:tcBorders>
              <w:top w:val="nil"/>
              <w:left w:val="nil"/>
              <w:bottom w:val="single" w:color="auto" w:sz="4" w:space="0"/>
              <w:right w:val="single" w:color="auto" w:sz="4" w:space="0"/>
            </w:tcBorders>
            <w:shd w:val="clear" w:color="auto" w:fill="auto"/>
            <w:noWrap/>
            <w:vAlign w:val="center"/>
          </w:tcPr>
          <w:p w14:paraId="464D77A2">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优</w:t>
            </w:r>
          </w:p>
        </w:tc>
        <w:tc>
          <w:tcPr>
            <w:tcW w:w="413" w:type="pct"/>
            <w:tcBorders>
              <w:top w:val="nil"/>
              <w:left w:val="nil"/>
              <w:bottom w:val="single" w:color="auto" w:sz="4" w:space="0"/>
              <w:right w:val="single" w:color="auto" w:sz="4" w:space="0"/>
            </w:tcBorders>
            <w:shd w:val="clear" w:color="auto" w:fill="auto"/>
            <w:noWrap/>
            <w:vAlign w:val="center"/>
          </w:tcPr>
          <w:p w14:paraId="2D9C6AC6">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w:t>
            </w:r>
          </w:p>
        </w:tc>
        <w:tc>
          <w:tcPr>
            <w:tcW w:w="464" w:type="pct"/>
            <w:tcBorders>
              <w:top w:val="nil"/>
              <w:left w:val="nil"/>
              <w:bottom w:val="single" w:color="auto" w:sz="4" w:space="0"/>
              <w:right w:val="single" w:color="auto" w:sz="4" w:space="0"/>
            </w:tcBorders>
            <w:shd w:val="clear" w:color="auto" w:fill="auto"/>
            <w:noWrap/>
            <w:vAlign w:val="center"/>
          </w:tcPr>
          <w:p w14:paraId="42080EB1">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0</w:t>
            </w:r>
          </w:p>
        </w:tc>
        <w:tc>
          <w:tcPr>
            <w:tcW w:w="527" w:type="pct"/>
            <w:tcBorders>
              <w:top w:val="nil"/>
              <w:left w:val="nil"/>
              <w:bottom w:val="single" w:color="auto" w:sz="4" w:space="0"/>
              <w:right w:val="single" w:color="auto" w:sz="4" w:space="0"/>
            </w:tcBorders>
            <w:shd w:val="clear" w:color="auto" w:fill="auto"/>
            <w:noWrap/>
            <w:vAlign w:val="center"/>
          </w:tcPr>
          <w:p w14:paraId="6FE7F45B">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100</w:t>
            </w:r>
          </w:p>
        </w:tc>
        <w:tc>
          <w:tcPr>
            <w:tcW w:w="368" w:type="pct"/>
            <w:tcBorders>
              <w:top w:val="nil"/>
              <w:left w:val="nil"/>
              <w:bottom w:val="single" w:color="auto" w:sz="4" w:space="0"/>
              <w:right w:val="single" w:color="auto" w:sz="4" w:space="0"/>
            </w:tcBorders>
            <w:shd w:val="clear" w:color="auto" w:fill="auto"/>
            <w:noWrap/>
            <w:vAlign w:val="center"/>
          </w:tcPr>
          <w:p w14:paraId="58EE63F1">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w:t>
            </w:r>
          </w:p>
        </w:tc>
        <w:tc>
          <w:tcPr>
            <w:tcW w:w="433" w:type="pct"/>
            <w:tcBorders>
              <w:top w:val="nil"/>
              <w:left w:val="nil"/>
              <w:bottom w:val="single" w:color="auto" w:sz="4" w:space="0"/>
              <w:right w:val="single" w:color="auto" w:sz="4" w:space="0"/>
            </w:tcBorders>
            <w:shd w:val="clear" w:color="auto" w:fill="auto"/>
            <w:noWrap/>
            <w:vAlign w:val="center"/>
          </w:tcPr>
          <w:p w14:paraId="7970D2E6">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w:t>
            </w:r>
          </w:p>
        </w:tc>
        <w:tc>
          <w:tcPr>
            <w:tcW w:w="545" w:type="pct"/>
            <w:gridSpan w:val="2"/>
            <w:tcBorders>
              <w:top w:val="nil"/>
              <w:left w:val="nil"/>
              <w:bottom w:val="single" w:color="auto" w:sz="4" w:space="0"/>
              <w:right w:val="single" w:color="auto" w:sz="4" w:space="0"/>
            </w:tcBorders>
            <w:shd w:val="clear" w:color="auto" w:fill="auto"/>
            <w:noWrap/>
            <w:vAlign w:val="center"/>
          </w:tcPr>
          <w:p w14:paraId="33D8E5A8">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否</w:t>
            </w:r>
          </w:p>
        </w:tc>
        <w:tc>
          <w:tcPr>
            <w:tcW w:w="703" w:type="pct"/>
            <w:gridSpan w:val="2"/>
            <w:tcBorders>
              <w:top w:val="nil"/>
              <w:left w:val="nil"/>
              <w:bottom w:val="single" w:color="auto" w:sz="4" w:space="0"/>
              <w:right w:val="single" w:color="auto" w:sz="4" w:space="0"/>
            </w:tcBorders>
            <w:shd w:val="clear" w:color="auto" w:fill="auto"/>
            <w:noWrap/>
            <w:vAlign w:val="center"/>
          </w:tcPr>
          <w:p w14:paraId="758010D8">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p>
        </w:tc>
      </w:tr>
      <w:tr w14:paraId="779E60FC">
        <w:tblPrEx>
          <w:tblCellMar>
            <w:top w:w="0" w:type="dxa"/>
            <w:left w:w="108" w:type="dxa"/>
            <w:bottom w:w="0" w:type="dxa"/>
            <w:right w:w="108" w:type="dxa"/>
          </w:tblCellMar>
        </w:tblPrEx>
        <w:trPr>
          <w:trHeight w:val="499" w:hRule="atLeast"/>
        </w:trPr>
        <w:tc>
          <w:tcPr>
            <w:tcW w:w="418" w:type="pct"/>
            <w:tcBorders>
              <w:top w:val="nil"/>
              <w:left w:val="single" w:color="auto" w:sz="4" w:space="0"/>
              <w:bottom w:val="single" w:color="auto" w:sz="4" w:space="0"/>
              <w:right w:val="single" w:color="auto" w:sz="4" w:space="0"/>
            </w:tcBorders>
            <w:shd w:val="clear" w:color="auto" w:fill="auto"/>
            <w:noWrap/>
            <w:vAlign w:val="center"/>
          </w:tcPr>
          <w:p w14:paraId="239ABA6D">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促进法制社会建设</w:t>
            </w:r>
          </w:p>
        </w:tc>
        <w:tc>
          <w:tcPr>
            <w:tcW w:w="413" w:type="pct"/>
            <w:tcBorders>
              <w:top w:val="nil"/>
              <w:left w:val="nil"/>
              <w:bottom w:val="single" w:color="auto" w:sz="4" w:space="0"/>
              <w:right w:val="single" w:color="auto" w:sz="4" w:space="0"/>
            </w:tcBorders>
            <w:shd w:val="clear" w:color="auto" w:fill="auto"/>
            <w:noWrap/>
            <w:vAlign w:val="center"/>
          </w:tcPr>
          <w:p w14:paraId="4EE84F9B">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p>
        </w:tc>
        <w:tc>
          <w:tcPr>
            <w:tcW w:w="388" w:type="pct"/>
            <w:tcBorders>
              <w:top w:val="nil"/>
              <w:left w:val="nil"/>
              <w:bottom w:val="single" w:color="auto" w:sz="4" w:space="0"/>
              <w:right w:val="single" w:color="auto" w:sz="4" w:space="0"/>
            </w:tcBorders>
            <w:shd w:val="clear" w:color="auto" w:fill="auto"/>
            <w:noWrap/>
            <w:vAlign w:val="center"/>
          </w:tcPr>
          <w:p w14:paraId="0FB7E18C">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定性</w:t>
            </w:r>
          </w:p>
        </w:tc>
        <w:tc>
          <w:tcPr>
            <w:tcW w:w="322" w:type="pct"/>
            <w:tcBorders>
              <w:top w:val="nil"/>
              <w:left w:val="nil"/>
              <w:bottom w:val="single" w:color="auto" w:sz="4" w:space="0"/>
              <w:right w:val="single" w:color="auto" w:sz="4" w:space="0"/>
            </w:tcBorders>
            <w:shd w:val="clear" w:color="auto" w:fill="auto"/>
            <w:noWrap/>
            <w:vAlign w:val="center"/>
          </w:tcPr>
          <w:p w14:paraId="77FDAC24">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优</w:t>
            </w:r>
          </w:p>
        </w:tc>
        <w:tc>
          <w:tcPr>
            <w:tcW w:w="413" w:type="pct"/>
            <w:tcBorders>
              <w:top w:val="nil"/>
              <w:left w:val="nil"/>
              <w:bottom w:val="single" w:color="auto" w:sz="4" w:space="0"/>
              <w:right w:val="single" w:color="auto" w:sz="4" w:space="0"/>
            </w:tcBorders>
            <w:shd w:val="clear" w:color="auto" w:fill="auto"/>
            <w:noWrap/>
            <w:vAlign w:val="center"/>
          </w:tcPr>
          <w:p w14:paraId="2F6246AC">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w:t>
            </w:r>
          </w:p>
        </w:tc>
        <w:tc>
          <w:tcPr>
            <w:tcW w:w="464" w:type="pct"/>
            <w:tcBorders>
              <w:top w:val="nil"/>
              <w:left w:val="nil"/>
              <w:bottom w:val="single" w:color="auto" w:sz="4" w:space="0"/>
              <w:right w:val="single" w:color="auto" w:sz="4" w:space="0"/>
            </w:tcBorders>
            <w:shd w:val="clear" w:color="auto" w:fill="auto"/>
            <w:noWrap/>
            <w:vAlign w:val="center"/>
          </w:tcPr>
          <w:p w14:paraId="09234A38">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0</w:t>
            </w:r>
          </w:p>
        </w:tc>
        <w:tc>
          <w:tcPr>
            <w:tcW w:w="527" w:type="pct"/>
            <w:tcBorders>
              <w:top w:val="nil"/>
              <w:left w:val="nil"/>
              <w:bottom w:val="single" w:color="auto" w:sz="4" w:space="0"/>
              <w:right w:val="single" w:color="auto" w:sz="4" w:space="0"/>
            </w:tcBorders>
            <w:shd w:val="clear" w:color="auto" w:fill="auto"/>
            <w:noWrap/>
            <w:vAlign w:val="center"/>
          </w:tcPr>
          <w:p w14:paraId="5FDCB215">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100</w:t>
            </w:r>
          </w:p>
        </w:tc>
        <w:tc>
          <w:tcPr>
            <w:tcW w:w="368" w:type="pct"/>
            <w:tcBorders>
              <w:top w:val="nil"/>
              <w:left w:val="nil"/>
              <w:bottom w:val="single" w:color="auto" w:sz="4" w:space="0"/>
              <w:right w:val="single" w:color="auto" w:sz="4" w:space="0"/>
            </w:tcBorders>
            <w:shd w:val="clear" w:color="auto" w:fill="auto"/>
            <w:noWrap/>
            <w:vAlign w:val="center"/>
          </w:tcPr>
          <w:p w14:paraId="15345C10">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w:t>
            </w:r>
          </w:p>
        </w:tc>
        <w:tc>
          <w:tcPr>
            <w:tcW w:w="433" w:type="pct"/>
            <w:tcBorders>
              <w:top w:val="nil"/>
              <w:left w:val="nil"/>
              <w:bottom w:val="single" w:color="auto" w:sz="4" w:space="0"/>
              <w:right w:val="single" w:color="auto" w:sz="4" w:space="0"/>
            </w:tcBorders>
            <w:shd w:val="clear" w:color="auto" w:fill="auto"/>
            <w:noWrap/>
            <w:vAlign w:val="center"/>
          </w:tcPr>
          <w:p w14:paraId="14C45F42">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w:t>
            </w:r>
          </w:p>
        </w:tc>
        <w:tc>
          <w:tcPr>
            <w:tcW w:w="545" w:type="pct"/>
            <w:gridSpan w:val="2"/>
            <w:tcBorders>
              <w:top w:val="nil"/>
              <w:left w:val="nil"/>
              <w:bottom w:val="single" w:color="auto" w:sz="4" w:space="0"/>
              <w:right w:val="single" w:color="auto" w:sz="4" w:space="0"/>
            </w:tcBorders>
            <w:shd w:val="clear" w:color="auto" w:fill="auto"/>
            <w:noWrap/>
            <w:vAlign w:val="center"/>
          </w:tcPr>
          <w:p w14:paraId="2A635FB0">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否</w:t>
            </w:r>
          </w:p>
        </w:tc>
        <w:tc>
          <w:tcPr>
            <w:tcW w:w="703" w:type="pct"/>
            <w:gridSpan w:val="2"/>
            <w:tcBorders>
              <w:top w:val="nil"/>
              <w:left w:val="nil"/>
              <w:bottom w:val="single" w:color="auto" w:sz="4" w:space="0"/>
              <w:right w:val="single" w:color="auto" w:sz="4" w:space="0"/>
            </w:tcBorders>
            <w:shd w:val="clear" w:color="auto" w:fill="auto"/>
            <w:noWrap/>
            <w:vAlign w:val="center"/>
          </w:tcPr>
          <w:p w14:paraId="1F979DFD">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p>
        </w:tc>
      </w:tr>
      <w:tr w14:paraId="2ADA1DF4">
        <w:trPr>
          <w:trHeight w:val="499" w:hRule="atLeast"/>
        </w:trPr>
        <w:tc>
          <w:tcPr>
            <w:tcW w:w="418" w:type="pct"/>
            <w:tcBorders>
              <w:top w:val="nil"/>
              <w:left w:val="single" w:color="auto" w:sz="4" w:space="0"/>
              <w:bottom w:val="single" w:color="auto" w:sz="4" w:space="0"/>
              <w:right w:val="single" w:color="auto" w:sz="4" w:space="0"/>
            </w:tcBorders>
            <w:shd w:val="clear" w:color="auto" w:fill="auto"/>
            <w:noWrap/>
            <w:vAlign w:val="center"/>
          </w:tcPr>
          <w:p w14:paraId="12FE93BA">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群众满意度</w:t>
            </w:r>
          </w:p>
        </w:tc>
        <w:tc>
          <w:tcPr>
            <w:tcW w:w="413" w:type="pct"/>
            <w:tcBorders>
              <w:top w:val="nil"/>
              <w:left w:val="nil"/>
              <w:bottom w:val="single" w:color="auto" w:sz="4" w:space="0"/>
              <w:right w:val="single" w:color="auto" w:sz="4" w:space="0"/>
            </w:tcBorders>
            <w:shd w:val="clear" w:color="auto" w:fill="auto"/>
            <w:noWrap/>
            <w:vAlign w:val="center"/>
          </w:tcPr>
          <w:p w14:paraId="725DCDFF">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w:t>
            </w:r>
          </w:p>
        </w:tc>
        <w:tc>
          <w:tcPr>
            <w:tcW w:w="388" w:type="pct"/>
            <w:tcBorders>
              <w:top w:val="nil"/>
              <w:left w:val="nil"/>
              <w:bottom w:val="single" w:color="auto" w:sz="4" w:space="0"/>
              <w:right w:val="single" w:color="auto" w:sz="4" w:space="0"/>
            </w:tcBorders>
            <w:shd w:val="clear" w:color="auto" w:fill="auto"/>
            <w:noWrap/>
            <w:vAlign w:val="center"/>
          </w:tcPr>
          <w:p w14:paraId="23B2310F">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w:t>
            </w:r>
          </w:p>
        </w:tc>
        <w:tc>
          <w:tcPr>
            <w:tcW w:w="322" w:type="pct"/>
            <w:tcBorders>
              <w:top w:val="nil"/>
              <w:left w:val="nil"/>
              <w:bottom w:val="single" w:color="auto" w:sz="4" w:space="0"/>
              <w:right w:val="single" w:color="auto" w:sz="4" w:space="0"/>
            </w:tcBorders>
            <w:shd w:val="clear" w:color="auto" w:fill="auto"/>
            <w:noWrap/>
            <w:vAlign w:val="center"/>
          </w:tcPr>
          <w:p w14:paraId="4C220DD8">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96</w:t>
            </w:r>
          </w:p>
        </w:tc>
        <w:tc>
          <w:tcPr>
            <w:tcW w:w="413" w:type="pct"/>
            <w:tcBorders>
              <w:top w:val="nil"/>
              <w:left w:val="nil"/>
              <w:bottom w:val="single" w:color="auto" w:sz="4" w:space="0"/>
              <w:right w:val="single" w:color="auto" w:sz="4" w:space="0"/>
            </w:tcBorders>
            <w:shd w:val="clear" w:color="auto" w:fill="auto"/>
            <w:noWrap/>
            <w:vAlign w:val="center"/>
          </w:tcPr>
          <w:p w14:paraId="21E3A7C8">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98</w:t>
            </w:r>
          </w:p>
        </w:tc>
        <w:tc>
          <w:tcPr>
            <w:tcW w:w="464" w:type="pct"/>
            <w:tcBorders>
              <w:top w:val="nil"/>
              <w:left w:val="nil"/>
              <w:bottom w:val="single" w:color="auto" w:sz="4" w:space="0"/>
              <w:right w:val="single" w:color="auto" w:sz="4" w:space="0"/>
            </w:tcBorders>
            <w:shd w:val="clear" w:color="auto" w:fill="auto"/>
            <w:noWrap/>
            <w:vAlign w:val="center"/>
          </w:tcPr>
          <w:p w14:paraId="1333816B">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2.08</w:t>
            </w:r>
          </w:p>
        </w:tc>
        <w:tc>
          <w:tcPr>
            <w:tcW w:w="527" w:type="pct"/>
            <w:tcBorders>
              <w:top w:val="nil"/>
              <w:left w:val="nil"/>
              <w:bottom w:val="single" w:color="auto" w:sz="4" w:space="0"/>
              <w:right w:val="single" w:color="auto" w:sz="4" w:space="0"/>
            </w:tcBorders>
            <w:shd w:val="clear" w:color="auto" w:fill="auto"/>
            <w:noWrap/>
            <w:vAlign w:val="center"/>
          </w:tcPr>
          <w:p w14:paraId="1097C49C">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100</w:t>
            </w:r>
          </w:p>
        </w:tc>
        <w:tc>
          <w:tcPr>
            <w:tcW w:w="368" w:type="pct"/>
            <w:tcBorders>
              <w:top w:val="nil"/>
              <w:left w:val="nil"/>
              <w:bottom w:val="single" w:color="auto" w:sz="4" w:space="0"/>
              <w:right w:val="single" w:color="auto" w:sz="4" w:space="0"/>
            </w:tcBorders>
            <w:shd w:val="clear" w:color="auto" w:fill="auto"/>
            <w:noWrap/>
            <w:vAlign w:val="center"/>
          </w:tcPr>
          <w:p w14:paraId="399BB7C8">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w:t>
            </w:r>
          </w:p>
        </w:tc>
        <w:tc>
          <w:tcPr>
            <w:tcW w:w="433" w:type="pct"/>
            <w:tcBorders>
              <w:top w:val="nil"/>
              <w:left w:val="nil"/>
              <w:bottom w:val="single" w:color="auto" w:sz="4" w:space="0"/>
              <w:right w:val="single" w:color="auto" w:sz="4" w:space="0"/>
            </w:tcBorders>
            <w:shd w:val="clear" w:color="auto" w:fill="auto"/>
            <w:noWrap/>
            <w:vAlign w:val="center"/>
          </w:tcPr>
          <w:p w14:paraId="4FC618DC">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10</w:t>
            </w:r>
          </w:p>
        </w:tc>
        <w:tc>
          <w:tcPr>
            <w:tcW w:w="545" w:type="pct"/>
            <w:gridSpan w:val="2"/>
            <w:tcBorders>
              <w:top w:val="nil"/>
              <w:left w:val="nil"/>
              <w:bottom w:val="single" w:color="auto" w:sz="4" w:space="0"/>
              <w:right w:val="single" w:color="auto" w:sz="4" w:space="0"/>
            </w:tcBorders>
            <w:shd w:val="clear" w:color="auto" w:fill="auto"/>
            <w:noWrap/>
            <w:vAlign w:val="center"/>
          </w:tcPr>
          <w:p w14:paraId="54F91EFD">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r>
              <w:rPr>
                <w:rFonts w:hint="default" w:ascii="Times New Roman" w:hAnsi="Times New Roman" w:eastAsia="方正仿宋_GBK" w:cs="Times New Roman"/>
                <w:color w:val="000000"/>
                <w:sz w:val="22"/>
                <w:szCs w:val="22"/>
              </w:rPr>
              <w:t>否</w:t>
            </w:r>
          </w:p>
        </w:tc>
        <w:tc>
          <w:tcPr>
            <w:tcW w:w="703" w:type="pct"/>
            <w:gridSpan w:val="2"/>
            <w:tcBorders>
              <w:top w:val="nil"/>
              <w:left w:val="nil"/>
              <w:bottom w:val="single" w:color="auto" w:sz="4" w:space="0"/>
              <w:right w:val="single" w:color="auto" w:sz="4" w:space="0"/>
            </w:tcBorders>
            <w:shd w:val="clear" w:color="auto" w:fill="auto"/>
            <w:noWrap/>
            <w:vAlign w:val="center"/>
          </w:tcPr>
          <w:p w14:paraId="53F71990">
            <w:pPr>
              <w:keepNext w:val="0"/>
              <w:keepLines w:val="0"/>
              <w:pageBreakBefore w:val="0"/>
              <w:widowControl/>
              <w:shd w:val="clear"/>
              <w:kinsoku/>
              <w:wordWrap/>
              <w:overflowPunct/>
              <w:topLinePunct w:val="0"/>
              <w:autoSpaceDN/>
              <w:bidi w:val="0"/>
              <w:adjustRightInd/>
              <w:snapToGrid/>
              <w:spacing w:line="320" w:lineRule="exact"/>
              <w:ind w:firstLine="0" w:firstLineChars="0"/>
              <w:jc w:val="center"/>
              <w:textAlignment w:val="auto"/>
              <w:rPr>
                <w:rFonts w:hint="default" w:ascii="Times New Roman" w:hAnsi="Times New Roman" w:eastAsia="方正仿宋_GBK" w:cs="Times New Roman"/>
                <w:color w:val="000000"/>
                <w:sz w:val="22"/>
                <w:szCs w:val="22"/>
              </w:rPr>
            </w:pPr>
          </w:p>
        </w:tc>
      </w:tr>
    </w:tbl>
    <w:p w14:paraId="46744F34">
      <w:pPr>
        <w:pStyle w:val="12"/>
        <w:shd w:val="clear"/>
        <w:autoSpaceDE w:val="0"/>
        <w:spacing w:before="0" w:beforeAutospacing="0" w:after="0" w:afterAutospacing="0" w:line="596" w:lineRule="exact"/>
        <w:ind w:firstLine="640" w:firstLineChars="200"/>
        <w:rPr>
          <w:rFonts w:hint="default" w:ascii="Times New Roman" w:hAnsi="Times New Roman" w:eastAsia="方正楷体_GBK" w:cs="Times New Roman"/>
          <w:b w:val="0"/>
          <w:bCs w:val="0"/>
          <w:sz w:val="32"/>
          <w:szCs w:val="32"/>
          <w:shd w:val="clear" w:color="auto" w:fill="FFFFFF"/>
        </w:rPr>
      </w:pPr>
    </w:p>
    <w:p w14:paraId="5CAEE34C">
      <w:pPr>
        <w:pStyle w:val="12"/>
        <w:keepNext w:val="0"/>
        <w:keepLines w:val="0"/>
        <w:pageBreakBefore w:val="0"/>
        <w:widowControl/>
        <w:shd w:val="clear"/>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（二）部门绩效评价情况</w:t>
      </w:r>
    </w:p>
    <w:p w14:paraId="2553C586">
      <w:pPr>
        <w:keepNext w:val="0"/>
        <w:keepLines w:val="0"/>
        <w:pageBreakBefore w:val="0"/>
        <w:widowControl/>
        <w:shd w:val="clear"/>
        <w:kinsoku/>
        <w:wordWrap/>
        <w:overflowPunct/>
        <w:topLinePunct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我部门未组织开展绩效评价。</w:t>
      </w:r>
    </w:p>
    <w:p w14:paraId="379B4F46">
      <w:pPr>
        <w:pStyle w:val="12"/>
        <w:keepNext w:val="0"/>
        <w:keepLines w:val="0"/>
        <w:pageBreakBefore w:val="0"/>
        <w:widowControl/>
        <w:shd w:val="clear"/>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（三）财政绩效评价情况</w:t>
      </w:r>
    </w:p>
    <w:p w14:paraId="113F3803">
      <w:pPr>
        <w:keepNext w:val="0"/>
        <w:keepLines w:val="0"/>
        <w:pageBreakBefore w:val="0"/>
        <w:widowControl/>
        <w:shd w:val="clear"/>
        <w:kinsoku/>
        <w:wordWrap/>
        <w:overflowPunct/>
        <w:topLinePunct w:val="0"/>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市财政局未委托第三方对我部门开展绩效评价。</w:t>
      </w:r>
    </w:p>
    <w:p w14:paraId="58F97100">
      <w:pPr>
        <w:pStyle w:val="12"/>
        <w:keepNext w:val="0"/>
        <w:keepLines w:val="0"/>
        <w:pageBreakBefore w:val="0"/>
        <w:widowControl/>
        <w:shd w:val="clear"/>
        <w:kinsoku/>
        <w:wordWrap/>
        <w:overflowPunct/>
        <w:topLinePunct w:val="0"/>
        <w:autoSpaceDE w:val="0"/>
        <w:autoSpaceDN/>
        <w:bidi w:val="0"/>
        <w:adjustRightInd/>
        <w:snapToGrid/>
        <w:spacing w:before="0" w:beforeAutospacing="0" w:after="0" w:afterAutospacing="0" w:line="560" w:lineRule="exact"/>
        <w:textAlignment w:val="auto"/>
        <w:rPr>
          <w:rFonts w:hint="default" w:ascii="Times New Roman" w:hAnsi="Times New Roman" w:eastAsia="方正仿宋_GBK" w:cs="Times New Roman"/>
          <w:sz w:val="32"/>
          <w:szCs w:val="32"/>
        </w:rPr>
      </w:pPr>
      <w:r>
        <w:rPr>
          <w:rStyle w:val="13"/>
          <w:rFonts w:hint="default" w:ascii="Times New Roman" w:hAnsi="Times New Roman" w:eastAsia="方正仿宋_GBK" w:cs="Times New Roman"/>
          <w:sz w:val="32"/>
          <w:szCs w:val="32"/>
          <w:shd w:val="clear" w:color="auto" w:fill="FFFFFF"/>
        </w:rPr>
        <w:t xml:space="preserve">   </w:t>
      </w:r>
      <w:r>
        <w:rPr>
          <w:rStyle w:val="10"/>
          <w:rFonts w:hint="default" w:ascii="Times New Roman" w:hAnsi="Times New Roman" w:eastAsia="黑体" w:cs="Times New Roman"/>
          <w:sz w:val="32"/>
          <w:szCs w:val="32"/>
          <w:shd w:val="clear" w:color="auto" w:fill="FFFFFF"/>
        </w:rPr>
        <w:t xml:space="preserve"> </w:t>
      </w:r>
      <w:r>
        <w:rPr>
          <w:rStyle w:val="10"/>
          <w:rFonts w:hint="default" w:ascii="Times New Roman" w:hAnsi="Times New Roman" w:eastAsia="方正黑体_GBK" w:cs="Times New Roman"/>
          <w:b w:val="0"/>
          <w:bCs/>
          <w:sz w:val="32"/>
          <w:szCs w:val="32"/>
          <w:shd w:val="clear" w:color="auto" w:fill="FFFFFF"/>
        </w:rPr>
        <w:t>六、专业名词解释</w:t>
      </w:r>
    </w:p>
    <w:p w14:paraId="29B05EB1">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sz w:val="32"/>
          <w:szCs w:val="32"/>
          <w:shd w:val="clear" w:color="auto" w:fill="FFFFFF"/>
        </w:rPr>
        <w:t>（一）财政拨款收入：</w:t>
      </w:r>
      <w:r>
        <w:rPr>
          <w:rFonts w:hint="default" w:ascii="Times New Roman" w:hAnsi="Times New Roman" w:eastAsia="方正仿宋_GBK" w:cs="Times New Roman"/>
          <w:sz w:val="32"/>
          <w:szCs w:val="32"/>
          <w:shd w:val="clear" w:color="auto" w:fill="FFFFFF"/>
        </w:rPr>
        <w:t>指本年度从本级财政部门取得的财政拨款，包括一般公共预算财政拨款和政府性基金预算财政拨款。</w:t>
      </w:r>
    </w:p>
    <w:p w14:paraId="0D7FD3B0">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sz w:val="32"/>
          <w:szCs w:val="32"/>
          <w:shd w:val="clear" w:color="auto" w:fill="FFFFFF"/>
        </w:rPr>
        <w:t>（二）事业收入：</w:t>
      </w:r>
      <w:r>
        <w:rPr>
          <w:rFonts w:hint="default" w:ascii="Times New Roman" w:hAnsi="Times New Roman" w:eastAsia="方正仿宋_GBK" w:cs="Times New Roman"/>
          <w:sz w:val="32"/>
          <w:szCs w:val="32"/>
          <w:shd w:val="clear" w:color="auto" w:fill="FFFFFF"/>
        </w:rPr>
        <w:t>指事业单位开展专业业务活动及其辅助活动取得的现金流入；事业单位收到的财政专户实际核拨的教育收费等资金在此反映。</w:t>
      </w:r>
    </w:p>
    <w:p w14:paraId="08AA5799">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sz w:val="32"/>
          <w:szCs w:val="32"/>
          <w:shd w:val="clear" w:color="auto" w:fill="FFFFFF"/>
        </w:rPr>
        <w:t>（三）经营收入：</w:t>
      </w:r>
      <w:r>
        <w:rPr>
          <w:rFonts w:hint="default" w:ascii="Times New Roman" w:hAnsi="Times New Roman" w:eastAsia="方正仿宋_GBK" w:cs="Times New Roman"/>
          <w:sz w:val="32"/>
          <w:szCs w:val="32"/>
          <w:shd w:val="clear" w:color="auto" w:fill="FFFFFF"/>
        </w:rPr>
        <w:t>指事业单位在专业业务活动及其辅助活动之外开展非独立核算经营活动取得的现金流入。</w:t>
      </w:r>
    </w:p>
    <w:p w14:paraId="40681EE7">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sz w:val="32"/>
          <w:szCs w:val="32"/>
          <w:shd w:val="clear" w:color="auto" w:fill="FFFFFF"/>
        </w:rPr>
        <w:t>（四）其他收入：</w:t>
      </w:r>
      <w:r>
        <w:rPr>
          <w:rFonts w:hint="default" w:ascii="Times New Roman" w:hAnsi="Times New Roman" w:eastAsia="方正仿宋_GBK" w:cs="Times New Roman"/>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5044B75B">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（五）使用非财政拨款结余（含专用结余）：</w:t>
      </w:r>
      <w:r>
        <w:rPr>
          <w:rFonts w:hint="default" w:ascii="Times New Roman" w:hAnsi="Times New Roman" w:eastAsia="方正仿宋_GBK" w:cs="Times New Roman"/>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56669E5C">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（六）年初结转和结余：</w:t>
      </w:r>
      <w:r>
        <w:rPr>
          <w:rFonts w:hint="default" w:ascii="Times New Roman" w:hAnsi="Times New Roman" w:eastAsia="方正仿宋_GBK" w:cs="Times New Roman"/>
          <w:sz w:val="32"/>
          <w:szCs w:val="32"/>
          <w:shd w:val="clear" w:color="auto" w:fill="FFFFFF"/>
        </w:rPr>
        <w:t>指单位上年结转本年使用的基本支出结转、项目支出结转和结余、经营结余。</w:t>
      </w:r>
    </w:p>
    <w:p w14:paraId="38BFA49F">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（七）结余分配：</w:t>
      </w:r>
      <w:r>
        <w:rPr>
          <w:rFonts w:hint="default" w:ascii="Times New Roman" w:hAnsi="Times New Roman" w:eastAsia="方正仿宋_GBK" w:cs="Times New Roman"/>
          <w:sz w:val="32"/>
          <w:szCs w:val="32"/>
          <w:shd w:val="clear" w:color="auto" w:fill="FFFFFF"/>
        </w:rPr>
        <w:t>指单位按照国家有关规定，缴纳所得税、提取专用基金、转入非财政拨款结余等当年结余的分配情况。</w:t>
      </w:r>
    </w:p>
    <w:p w14:paraId="033A6AF8">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（八）年末结转和结余：</w:t>
      </w:r>
      <w:r>
        <w:rPr>
          <w:rFonts w:hint="default" w:ascii="Times New Roman" w:hAnsi="Times New Roman" w:eastAsia="方正仿宋_GBK" w:cs="Times New Roman"/>
          <w:sz w:val="32"/>
          <w:szCs w:val="32"/>
          <w:shd w:val="clear" w:color="auto" w:fill="FFFFFF"/>
        </w:rPr>
        <w:t>指单位结转下年的基本支出结转、项目支出结转和结余、经营结余。</w:t>
      </w:r>
    </w:p>
    <w:p w14:paraId="613F8B05">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（九）基本支出：</w:t>
      </w:r>
      <w:r>
        <w:rPr>
          <w:rFonts w:hint="default" w:ascii="Times New Roman" w:hAnsi="Times New Roman" w:eastAsia="方正仿宋_GBK" w:cs="Times New Roman"/>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4C5434BB">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（十）项目支出：</w:t>
      </w:r>
      <w:r>
        <w:rPr>
          <w:rFonts w:hint="default" w:ascii="Times New Roman" w:hAnsi="Times New Roman" w:eastAsia="方正仿宋_GBK" w:cs="Times New Roman"/>
          <w:sz w:val="32"/>
          <w:szCs w:val="32"/>
          <w:shd w:val="clear" w:color="auto" w:fill="FFFFFF"/>
        </w:rPr>
        <w:t>指在基本支出之外为完成特定行政任务和事业发展目标所发生的支出。</w:t>
      </w:r>
    </w:p>
    <w:p w14:paraId="219BC455">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（十一）经营支出：</w:t>
      </w:r>
      <w:r>
        <w:rPr>
          <w:rFonts w:hint="default" w:ascii="Times New Roman" w:hAnsi="Times New Roman" w:eastAsia="方正仿宋_GBK" w:cs="Times New Roman"/>
          <w:sz w:val="32"/>
          <w:szCs w:val="32"/>
          <w:shd w:val="clear" w:color="auto" w:fill="FFFFFF"/>
        </w:rPr>
        <w:t>指事业单位在专业业务活动及其辅助活动之外开展非独立核算经营活动发生的支出。</w:t>
      </w:r>
    </w:p>
    <w:p w14:paraId="7942F88B">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（十二）“三公”经费：</w:t>
      </w:r>
      <w:r>
        <w:rPr>
          <w:rFonts w:hint="default" w:ascii="Times New Roman" w:hAnsi="Times New Roman" w:eastAsia="方正仿宋_GBK" w:cs="Times New Roman"/>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1F164EB9">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（十三）机关运行经费：</w:t>
      </w:r>
      <w:r>
        <w:rPr>
          <w:rFonts w:hint="default" w:ascii="Times New Roman" w:hAnsi="Times New Roman" w:eastAsia="方正仿宋_GBK" w:cs="Times New Roman"/>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03174771">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（十四）工资福利支出（支出经济分类科目类级）</w:t>
      </w:r>
      <w:r>
        <w:rPr>
          <w:rStyle w:val="10"/>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反映单位开支的在职职工和编制外长期聘用人员的各类劳动报酬，以及为上述人员缴纳的各项社会保险费等。</w:t>
      </w:r>
    </w:p>
    <w:p w14:paraId="61F80E6B">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（十五）商品和服务支出（支出经济分类科目类级）</w:t>
      </w:r>
      <w:r>
        <w:rPr>
          <w:rStyle w:val="10"/>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反映单位购买商品和服务的支出（不包括用于购置固定资产的支出、战略性和应急储备支出）。</w:t>
      </w:r>
    </w:p>
    <w:p w14:paraId="39D7CAA0">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（十六）对个人和家庭的补助（支出经济分类科目类级）：</w:t>
      </w:r>
      <w:r>
        <w:rPr>
          <w:rFonts w:hint="default" w:ascii="Times New Roman" w:hAnsi="Times New Roman" w:eastAsia="方正仿宋_GBK" w:cs="Times New Roman"/>
          <w:sz w:val="32"/>
          <w:szCs w:val="32"/>
          <w:shd w:val="clear" w:color="auto" w:fill="FFFFFF"/>
        </w:rPr>
        <w:t>反映用于对个人和家庭的补助支出。</w:t>
      </w:r>
    </w:p>
    <w:p w14:paraId="01A111AF">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（十七）其他资本性支出（支出经济分类科目类级）：</w:t>
      </w:r>
      <w:r>
        <w:rPr>
          <w:rFonts w:hint="default" w:ascii="Times New Roman" w:hAnsi="Times New Roman" w:eastAsia="方正仿宋_GBK" w:cs="Times New Roman"/>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6791DE80">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黑体_GBK" w:cs="Times New Roman"/>
          <w:b w:val="0"/>
          <w:bCs/>
          <w:sz w:val="32"/>
          <w:szCs w:val="32"/>
        </w:rPr>
      </w:pPr>
      <w:r>
        <w:rPr>
          <w:rStyle w:val="10"/>
          <w:rFonts w:hint="default" w:ascii="Times New Roman" w:hAnsi="Times New Roman" w:eastAsia="方正黑体_GBK" w:cs="Times New Roman"/>
          <w:b w:val="0"/>
          <w:bCs/>
          <w:sz w:val="32"/>
          <w:szCs w:val="32"/>
          <w:shd w:val="clear" w:color="auto" w:fill="FFFFFF"/>
        </w:rPr>
        <w:t>七、决算公开联系方式及信息反馈渠道</w:t>
      </w:r>
    </w:p>
    <w:p w14:paraId="6AD55467">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本单位决算公开信息反馈和联系方式：</w:t>
      </w:r>
    </w:p>
    <w:p w14:paraId="7167FF9E">
      <w:pPr>
        <w:pStyle w:val="12"/>
        <w:keepNext w:val="0"/>
        <w:keepLines w:val="0"/>
        <w:pageBreakBefore w:val="0"/>
        <w:widowControl/>
        <w:shd w:val="clear"/>
        <w:kinsoku/>
        <w:wordWrap/>
        <w:overflowPunct/>
        <w:topLinePunct w:val="0"/>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费永兰 023-59266123</w:t>
      </w:r>
    </w:p>
    <w:p w14:paraId="032C9F7A">
      <w:pPr>
        <w:pStyle w:val="11"/>
        <w:keepNext w:val="0"/>
        <w:keepLines w:val="0"/>
        <w:pageBreakBefore w:val="0"/>
        <w:widowControl/>
        <w:shd w:val="clear"/>
        <w:kinsoku/>
        <w:wordWrap/>
        <w:overflowPunct/>
        <w:topLinePunct w:val="0"/>
        <w:autoSpaceDE w:val="0"/>
        <w:autoSpaceDN/>
        <w:bidi w:val="0"/>
        <w:adjustRightInd/>
        <w:snapToGrid/>
        <w:spacing w:line="560" w:lineRule="exact"/>
        <w:ind w:firstLine="643"/>
        <w:jc w:val="both"/>
        <w:textAlignment w:val="auto"/>
        <w:rPr>
          <w:rStyle w:val="10"/>
          <w:rFonts w:hint="default" w:ascii="Times New Roman" w:hAnsi="Times New Roman" w:eastAsia="方正仿宋_GBK" w:cs="Times New Roman"/>
          <w:sz w:val="32"/>
          <w:szCs w:val="32"/>
          <w:shd w:val="clear" w:color="auto" w:fill="FFFF00"/>
        </w:rPr>
        <w:sectPr>
          <w:footerReference r:id="rId3" w:type="default"/>
          <w:pgSz w:w="11915" w:h="16840"/>
          <w:pgMar w:top="2098" w:right="1474" w:bottom="1984" w:left="1587" w:header="851" w:footer="992" w:gutter="0"/>
          <w:pgNumType w:fmt="decimal"/>
          <w:cols w:space="720" w:num="1"/>
          <w:docGrid w:type="lines" w:linePitch="312" w:charSpace="0"/>
        </w:sectPr>
      </w:pPr>
    </w:p>
    <w:tbl>
      <w:tblPr>
        <w:tblStyle w:val="7"/>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14:paraId="7AB1E7F2">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14:paraId="24DA63AC">
            <w:pPr>
              <w:shd w:val="clear"/>
              <w:spacing w:line="400" w:lineRule="exact"/>
              <w:jc w:val="center"/>
              <w:textAlignment w:val="bottom"/>
              <w:rPr>
                <w:rFonts w:hint="default" w:ascii="Times New Roman" w:hAnsi="Times New Roman" w:cs="Times New Roman"/>
                <w:b/>
                <w:color w:val="000000"/>
                <w:sz w:val="32"/>
                <w:szCs w:val="32"/>
              </w:rPr>
            </w:pPr>
            <w:r>
              <w:rPr>
                <w:rFonts w:hint="default" w:ascii="Times New Roman" w:hAnsi="Times New Roman" w:cs="Times New Roman"/>
                <w:b/>
                <w:color w:val="000000"/>
                <w:sz w:val="32"/>
                <w:szCs w:val="32"/>
              </w:rPr>
              <w:t>收入支出决算总表</w:t>
            </w:r>
          </w:p>
        </w:tc>
      </w:tr>
      <w:tr w14:paraId="092F1A46">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14:paraId="01944B64">
            <w:pPr>
              <w:shd w:val="clear"/>
              <w:spacing w:line="200" w:lineRule="exact"/>
              <w:rPr>
                <w:rFonts w:hint="default" w:ascii="Times New Roman" w:hAnsi="Times New Roman" w:cs="Times New Roman"/>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14:paraId="1500DF64">
            <w:pPr>
              <w:shd w:val="clear"/>
              <w:spacing w:line="200" w:lineRule="exact"/>
              <w:jc w:val="right"/>
              <w:rPr>
                <w:rFonts w:hint="default" w:ascii="Times New Roman" w:hAnsi="Times New Roman" w:cs="Times New Roman"/>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14:paraId="7958002C">
            <w:pPr>
              <w:shd w:val="clear"/>
              <w:spacing w:line="200" w:lineRule="exact"/>
              <w:rPr>
                <w:rFonts w:hint="default" w:ascii="Times New Roman" w:hAnsi="Times New Roman" w:cs="Times New Roman"/>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5856C67A">
            <w:pPr>
              <w:shd w:val="clear"/>
              <w:spacing w:line="280"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公开01表</w:t>
            </w:r>
          </w:p>
        </w:tc>
      </w:tr>
      <w:tr w14:paraId="44007282">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14:paraId="60403F33">
            <w:pPr>
              <w:shd w:val="clear"/>
              <w:spacing w:line="280" w:lineRule="exact"/>
              <w:rPr>
                <w:rFonts w:hint="default" w:ascii="Times New Roman" w:hAnsi="Times New Roman" w:cs="Times New Roman"/>
                <w:color w:val="000000"/>
                <w:sz w:val="22"/>
                <w:szCs w:val="22"/>
              </w:rPr>
            </w:pPr>
            <w:r>
              <w:rPr>
                <w:rFonts w:hint="default" w:ascii="Times New Roman" w:hAnsi="Times New Roman" w:cs="Times New Roman"/>
                <w:sz w:val="20"/>
                <w:szCs w:val="20"/>
              </w:rPr>
              <w:t>部门：</w:t>
            </w:r>
            <w:r>
              <w:rPr>
                <w:rFonts w:hint="default" w:ascii="Times New Roman" w:hAnsi="Times New Roman" w:cs="Times New Roman"/>
                <w:sz w:val="20"/>
              </w:rPr>
              <w:t>城口县司法局</w:t>
            </w:r>
          </w:p>
        </w:tc>
        <w:tc>
          <w:tcPr>
            <w:tcW w:w="1372" w:type="pct"/>
            <w:tcBorders>
              <w:top w:val="nil"/>
              <w:left w:val="nil"/>
              <w:bottom w:val="nil"/>
              <w:right w:val="nil"/>
            </w:tcBorders>
            <w:shd w:val="clear" w:color="auto" w:fill="auto"/>
            <w:noWrap/>
            <w:tcMar>
              <w:top w:w="15" w:type="dxa"/>
              <w:left w:w="15" w:type="dxa"/>
              <w:right w:w="15" w:type="dxa"/>
            </w:tcMar>
            <w:vAlign w:val="bottom"/>
          </w:tcPr>
          <w:p w14:paraId="2C2BCCDF">
            <w:pPr>
              <w:shd w:val="clear"/>
              <w:spacing w:line="200" w:lineRule="exact"/>
              <w:rPr>
                <w:rFonts w:hint="default" w:ascii="Times New Roman" w:hAnsi="Times New Roman" w:cs="Times New Roman"/>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6B0760B3">
            <w:pPr>
              <w:shd w:val="clear"/>
              <w:spacing w:line="280"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单位：</w:t>
            </w:r>
            <w:r>
              <w:rPr>
                <w:rFonts w:hint="default" w:ascii="Times New Roman" w:hAnsi="Times New Roman" w:cs="Times New Roman"/>
                <w:sz w:val="20"/>
                <w:szCs w:val="20"/>
              </w:rPr>
              <w:t>万元</w:t>
            </w:r>
          </w:p>
        </w:tc>
      </w:tr>
      <w:tr w14:paraId="5E444923">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F46474">
            <w:pPr>
              <w:shd w:val="clear"/>
              <w:spacing w:line="240"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239670F">
            <w:pPr>
              <w:shd w:val="clear"/>
              <w:spacing w:line="240"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支出</w:t>
            </w:r>
          </w:p>
        </w:tc>
      </w:tr>
      <w:tr w14:paraId="26F0B2B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E2493">
            <w:pPr>
              <w:shd w:val="clear"/>
              <w:spacing w:line="240"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AE8A8C">
            <w:pPr>
              <w:shd w:val="clear"/>
              <w:spacing w:line="240"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C3CEF0">
            <w:pPr>
              <w:shd w:val="clear"/>
              <w:spacing w:line="240"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19CAED">
            <w:pPr>
              <w:shd w:val="clear"/>
              <w:spacing w:line="240"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决算数</w:t>
            </w:r>
          </w:p>
        </w:tc>
      </w:tr>
      <w:tr w14:paraId="6151440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C3416F">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71D3CB">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1,560.65</w:t>
            </w:r>
            <w:r>
              <w:rPr>
                <w:rFonts w:hint="default" w:ascii="Times New Roman" w:hAnsi="Times New Roman" w:cs="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4B4624">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3AC019">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3.77</w:t>
            </w:r>
            <w:r>
              <w:rPr>
                <w:rFonts w:hint="default" w:ascii="Times New Roman" w:hAnsi="Times New Roman" w:cs="Times New Roman"/>
                <w:color w:val="000000"/>
                <w:sz w:val="20"/>
              </w:rPr>
              <w:t xml:space="preserve"> </w:t>
            </w:r>
          </w:p>
        </w:tc>
      </w:tr>
      <w:tr w14:paraId="6AD3232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6598F1">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2AE3BC">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3E2992">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A745B5">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789FE2EB">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5BE67F">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504125">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4609BC">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56E07B">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4A7E1C0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8FA7E0">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82E4EF">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841606">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91A15F">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1,257.88</w:t>
            </w:r>
            <w:r>
              <w:rPr>
                <w:rFonts w:hint="default" w:ascii="Times New Roman" w:hAnsi="Times New Roman" w:cs="Times New Roman"/>
                <w:color w:val="000000"/>
                <w:sz w:val="20"/>
              </w:rPr>
              <w:t xml:space="preserve"> </w:t>
            </w:r>
          </w:p>
        </w:tc>
      </w:tr>
      <w:tr w14:paraId="604402B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527F03">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0D009F">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B89637">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DBC9D8">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0730197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E3E09F">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B2EA8A">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53A9F3">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7D1B1E">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55F00F5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961F91">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B35534">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C55034">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099DBF">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618BD5ED">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B8BE1">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14:paraId="392A9713">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F124DE">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140626">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171.75</w:t>
            </w:r>
            <w:r>
              <w:rPr>
                <w:rFonts w:hint="default" w:ascii="Times New Roman" w:hAnsi="Times New Roman" w:cs="Times New Roman"/>
                <w:color w:val="000000"/>
                <w:sz w:val="20"/>
              </w:rPr>
              <w:t xml:space="preserve"> </w:t>
            </w:r>
          </w:p>
        </w:tc>
      </w:tr>
      <w:tr w14:paraId="4655908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7F77D9">
            <w:pPr>
              <w:shd w:val="clear"/>
              <w:spacing w:line="240" w:lineRule="exact"/>
              <w:rPr>
                <w:rFonts w:hint="default" w:ascii="Times New Roman" w:hAnsi="Times New Roman" w:cs="Times New Roman"/>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B767213">
            <w:pPr>
              <w:shd w:val="clear"/>
              <w:wordWrap w:val="0"/>
              <w:spacing w:line="200" w:lineRule="exact"/>
              <w:jc w:val="right"/>
              <w:textAlignment w:val="center"/>
              <w:rPr>
                <w:rFonts w:hint="default" w:ascii="Times New Roman" w:hAnsi="Times New Roman" w:cs="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BE7668">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65895A">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55.01</w:t>
            </w:r>
            <w:r>
              <w:rPr>
                <w:rFonts w:hint="default" w:ascii="Times New Roman" w:hAnsi="Times New Roman" w:cs="Times New Roman"/>
                <w:color w:val="000000"/>
                <w:sz w:val="20"/>
              </w:rPr>
              <w:t xml:space="preserve"> </w:t>
            </w:r>
          </w:p>
        </w:tc>
      </w:tr>
      <w:tr w14:paraId="4247298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8914C">
            <w:pPr>
              <w:shd w:val="clear"/>
              <w:spacing w:line="240" w:lineRule="exact"/>
              <w:rPr>
                <w:rFonts w:hint="default" w:ascii="Times New Roman" w:hAnsi="Times New Roman" w:cs="Times New Roman"/>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7451CE8">
            <w:pPr>
              <w:shd w:val="clear"/>
              <w:wordWrap w:val="0"/>
              <w:spacing w:line="200" w:lineRule="exact"/>
              <w:jc w:val="right"/>
              <w:textAlignment w:val="center"/>
              <w:rPr>
                <w:rFonts w:hint="default" w:ascii="Times New Roman" w:hAnsi="Times New Roman" w:cs="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211818">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E5C183">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637B9B1B">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A9692">
            <w:pPr>
              <w:shd w:val="clear"/>
              <w:spacing w:line="240" w:lineRule="exact"/>
              <w:rPr>
                <w:rFonts w:hint="default" w:ascii="Times New Roman" w:hAnsi="Times New Roman" w:cs="Times New Roman"/>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4DE6EA0">
            <w:pPr>
              <w:shd w:val="clear"/>
              <w:wordWrap w:val="0"/>
              <w:spacing w:line="200" w:lineRule="exact"/>
              <w:jc w:val="right"/>
              <w:textAlignment w:val="center"/>
              <w:rPr>
                <w:rFonts w:hint="default" w:ascii="Times New Roman" w:hAnsi="Times New Roman" w:cs="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2100D0">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7DFE4B">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71A4E66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596D48">
            <w:pPr>
              <w:shd w:val="clear"/>
              <w:spacing w:line="240" w:lineRule="exact"/>
              <w:rPr>
                <w:rFonts w:hint="default" w:ascii="Times New Roman" w:hAnsi="Times New Roman" w:cs="Times New Roman"/>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9DBAD6">
            <w:pPr>
              <w:shd w:val="clear"/>
              <w:wordWrap w:val="0"/>
              <w:spacing w:line="200" w:lineRule="exact"/>
              <w:jc w:val="right"/>
              <w:textAlignment w:val="center"/>
              <w:rPr>
                <w:rFonts w:hint="default" w:ascii="Times New Roman" w:hAnsi="Times New Roman" w:cs="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4E6762">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855990">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6C373AF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4A66DB">
            <w:pPr>
              <w:shd w:val="clear"/>
              <w:spacing w:line="240" w:lineRule="exact"/>
              <w:rPr>
                <w:rFonts w:hint="default" w:ascii="Times New Roman" w:hAnsi="Times New Roman" w:cs="Times New Roman"/>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65A7B">
            <w:pPr>
              <w:shd w:val="clear"/>
              <w:wordWrap w:val="0"/>
              <w:spacing w:line="200" w:lineRule="exact"/>
              <w:jc w:val="right"/>
              <w:textAlignment w:val="center"/>
              <w:rPr>
                <w:rFonts w:hint="default" w:ascii="Times New Roman" w:hAnsi="Times New Roman" w:cs="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DF1841">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C0171F">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760375F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8CE05">
            <w:pPr>
              <w:shd w:val="clear"/>
              <w:spacing w:line="240" w:lineRule="exact"/>
              <w:rPr>
                <w:rFonts w:hint="default" w:ascii="Times New Roman" w:hAnsi="Times New Roman" w:cs="Times New Roman"/>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BA1116">
            <w:pPr>
              <w:shd w:val="clear"/>
              <w:wordWrap w:val="0"/>
              <w:spacing w:line="200" w:lineRule="exact"/>
              <w:jc w:val="right"/>
              <w:textAlignment w:val="center"/>
              <w:rPr>
                <w:rFonts w:hint="default" w:ascii="Times New Roman" w:hAnsi="Times New Roman" w:cs="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8AFD34">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EC8452">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7F4F48E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D9F0D">
            <w:pPr>
              <w:shd w:val="clear"/>
              <w:spacing w:line="240" w:lineRule="exact"/>
              <w:rPr>
                <w:rFonts w:hint="default" w:ascii="Times New Roman" w:hAnsi="Times New Roman" w:cs="Times New Roman"/>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C6E572">
            <w:pPr>
              <w:shd w:val="clear"/>
              <w:wordWrap w:val="0"/>
              <w:spacing w:line="200" w:lineRule="exact"/>
              <w:jc w:val="right"/>
              <w:textAlignment w:val="center"/>
              <w:rPr>
                <w:rFonts w:hint="default" w:ascii="Times New Roman" w:hAnsi="Times New Roman" w:cs="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F9033F">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4C569F">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5682D85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A9158F">
            <w:pPr>
              <w:shd w:val="clear"/>
              <w:spacing w:line="240" w:lineRule="exact"/>
              <w:rPr>
                <w:rFonts w:hint="default" w:ascii="Times New Roman" w:hAnsi="Times New Roman" w:cs="Times New Roman"/>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66336A">
            <w:pPr>
              <w:shd w:val="clear"/>
              <w:wordWrap w:val="0"/>
              <w:spacing w:line="200" w:lineRule="exact"/>
              <w:jc w:val="right"/>
              <w:textAlignment w:val="center"/>
              <w:rPr>
                <w:rFonts w:hint="default" w:ascii="Times New Roman" w:hAnsi="Times New Roman" w:cs="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B23F8F">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B7BFE5">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0590747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25CD9">
            <w:pPr>
              <w:shd w:val="clear"/>
              <w:spacing w:line="240" w:lineRule="exact"/>
              <w:rPr>
                <w:rFonts w:hint="default" w:ascii="Times New Roman" w:hAnsi="Times New Roman" w:cs="Times New Roman"/>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FB807A">
            <w:pPr>
              <w:shd w:val="clear"/>
              <w:wordWrap w:val="0"/>
              <w:spacing w:line="200" w:lineRule="exact"/>
              <w:jc w:val="right"/>
              <w:textAlignment w:val="center"/>
              <w:rPr>
                <w:rFonts w:hint="default" w:ascii="Times New Roman" w:hAnsi="Times New Roman" w:cs="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FAA2C6">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086326">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6C43B0FB">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8947C">
            <w:pPr>
              <w:shd w:val="clear"/>
              <w:spacing w:line="240" w:lineRule="exact"/>
              <w:rPr>
                <w:rFonts w:hint="default" w:ascii="Times New Roman" w:hAnsi="Times New Roman" w:cs="Times New Roman"/>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0326A1">
            <w:pPr>
              <w:shd w:val="clear"/>
              <w:wordWrap w:val="0"/>
              <w:spacing w:line="200" w:lineRule="exact"/>
              <w:jc w:val="right"/>
              <w:textAlignment w:val="center"/>
              <w:rPr>
                <w:rFonts w:hint="default" w:ascii="Times New Roman" w:hAnsi="Times New Roman" w:cs="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621ABB">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3A07FB">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62C85AB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F47508">
            <w:pPr>
              <w:shd w:val="clear"/>
              <w:spacing w:line="240" w:lineRule="exact"/>
              <w:rPr>
                <w:rFonts w:hint="default" w:ascii="Times New Roman" w:hAnsi="Times New Roman" w:cs="Times New Roman"/>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84B0B0">
            <w:pPr>
              <w:shd w:val="clear"/>
              <w:wordWrap w:val="0"/>
              <w:spacing w:line="200" w:lineRule="exact"/>
              <w:jc w:val="right"/>
              <w:textAlignment w:val="center"/>
              <w:rPr>
                <w:rFonts w:hint="default" w:ascii="Times New Roman" w:hAnsi="Times New Roman" w:cs="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73898F">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A75FCE">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72.24</w:t>
            </w:r>
            <w:r>
              <w:rPr>
                <w:rFonts w:hint="default" w:ascii="Times New Roman" w:hAnsi="Times New Roman" w:cs="Times New Roman"/>
                <w:color w:val="000000"/>
                <w:sz w:val="20"/>
              </w:rPr>
              <w:t xml:space="preserve"> </w:t>
            </w:r>
          </w:p>
        </w:tc>
      </w:tr>
      <w:tr w14:paraId="0E75A05B">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8A637">
            <w:pPr>
              <w:shd w:val="clear"/>
              <w:spacing w:line="240" w:lineRule="exact"/>
              <w:rPr>
                <w:rFonts w:hint="default" w:ascii="Times New Roman" w:hAnsi="Times New Roman" w:cs="Times New Roman"/>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8E6A1B">
            <w:pPr>
              <w:shd w:val="clear"/>
              <w:wordWrap w:val="0"/>
              <w:spacing w:line="200" w:lineRule="exact"/>
              <w:jc w:val="right"/>
              <w:textAlignment w:val="center"/>
              <w:rPr>
                <w:rFonts w:hint="default" w:ascii="Times New Roman" w:hAnsi="Times New Roman" w:cs="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01ADF7">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40669C">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71394B9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A656E5">
            <w:pPr>
              <w:shd w:val="clear"/>
              <w:spacing w:line="240" w:lineRule="exact"/>
              <w:rPr>
                <w:rFonts w:hint="default" w:ascii="Times New Roman" w:hAnsi="Times New Roman" w:cs="Times New Roman"/>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8AECF8">
            <w:pPr>
              <w:shd w:val="clear"/>
              <w:wordWrap w:val="0"/>
              <w:spacing w:line="200" w:lineRule="exact"/>
              <w:jc w:val="right"/>
              <w:textAlignment w:val="center"/>
              <w:rPr>
                <w:rFonts w:hint="default" w:ascii="Times New Roman" w:hAnsi="Times New Roman" w:cs="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7E8E36">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EFC65C">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51B2F31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C5ACE">
            <w:pPr>
              <w:shd w:val="clear"/>
              <w:spacing w:line="240" w:lineRule="exact"/>
              <w:rPr>
                <w:rFonts w:hint="default" w:ascii="Times New Roman" w:hAnsi="Times New Roman" w:cs="Times New Roman"/>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DE381A">
            <w:pPr>
              <w:shd w:val="clear"/>
              <w:wordWrap w:val="0"/>
              <w:spacing w:line="200" w:lineRule="exact"/>
              <w:jc w:val="right"/>
              <w:textAlignment w:val="center"/>
              <w:rPr>
                <w:rFonts w:hint="default" w:ascii="Times New Roman" w:hAnsi="Times New Roman" w:cs="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D61ADE">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FDD1F7">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68840BD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20602">
            <w:pPr>
              <w:shd w:val="clear"/>
              <w:spacing w:line="240" w:lineRule="exact"/>
              <w:rPr>
                <w:rFonts w:hint="default" w:ascii="Times New Roman" w:hAnsi="Times New Roman" w:cs="Times New Roman"/>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87656C">
            <w:pPr>
              <w:shd w:val="clear"/>
              <w:wordWrap w:val="0"/>
              <w:spacing w:line="200" w:lineRule="exact"/>
              <w:jc w:val="right"/>
              <w:textAlignment w:val="center"/>
              <w:rPr>
                <w:rFonts w:hint="default" w:ascii="Times New Roman" w:hAnsi="Times New Roman" w:cs="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7C9374">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C3C6B0">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4D44D33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15209">
            <w:pPr>
              <w:shd w:val="clear"/>
              <w:spacing w:line="240" w:lineRule="exact"/>
              <w:jc w:val="center"/>
              <w:rPr>
                <w:rFonts w:hint="default" w:ascii="Times New Roman" w:hAnsi="Times New Roman" w:cs="Times New Roman"/>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445E9E">
            <w:pPr>
              <w:shd w:val="clear"/>
              <w:wordWrap w:val="0"/>
              <w:spacing w:line="200" w:lineRule="exact"/>
              <w:jc w:val="right"/>
              <w:textAlignment w:val="center"/>
              <w:rPr>
                <w:rFonts w:hint="default" w:ascii="Times New Roman" w:hAnsi="Times New Roman" w:cs="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D9011E">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12C290">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07C0CDA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1691CF">
            <w:pPr>
              <w:shd w:val="clear"/>
              <w:spacing w:line="240" w:lineRule="exact"/>
              <w:rPr>
                <w:rFonts w:hint="default" w:ascii="Times New Roman" w:hAnsi="Times New Roman" w:cs="Times New Roman"/>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6FFA70">
            <w:pPr>
              <w:shd w:val="clear"/>
              <w:wordWrap w:val="0"/>
              <w:spacing w:line="200" w:lineRule="exact"/>
              <w:jc w:val="right"/>
              <w:textAlignment w:val="center"/>
              <w:rPr>
                <w:rFonts w:hint="default" w:ascii="Times New Roman" w:hAnsi="Times New Roman" w:cs="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0F17F2">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06B00B">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15E3B6A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F939B1">
            <w:pPr>
              <w:shd w:val="clear"/>
              <w:spacing w:line="240" w:lineRule="exact"/>
              <w:rPr>
                <w:rFonts w:hint="default" w:ascii="Times New Roman" w:hAnsi="Times New Roman" w:cs="Times New Roman"/>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096BF8">
            <w:pPr>
              <w:shd w:val="clear"/>
              <w:wordWrap w:val="0"/>
              <w:spacing w:line="200" w:lineRule="exact"/>
              <w:jc w:val="right"/>
              <w:textAlignment w:val="center"/>
              <w:rPr>
                <w:rFonts w:hint="default" w:ascii="Times New Roman" w:hAnsi="Times New Roman" w:cs="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549FD8">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C02724">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45C4362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2A344C">
            <w:pPr>
              <w:shd w:val="clear"/>
              <w:spacing w:line="240" w:lineRule="exact"/>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D15E6E">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1,560.65</w:t>
            </w:r>
            <w:r>
              <w:rPr>
                <w:rFonts w:hint="default" w:ascii="Times New Roman" w:hAnsi="Times New Roman" w:cs="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D2A787">
            <w:pPr>
              <w:shd w:val="clear"/>
              <w:spacing w:line="240" w:lineRule="exact"/>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7A2356">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1,560.65</w:t>
            </w:r>
            <w:r>
              <w:rPr>
                <w:rFonts w:hint="default" w:ascii="Times New Roman" w:hAnsi="Times New Roman" w:cs="Times New Roman"/>
                <w:color w:val="000000"/>
                <w:sz w:val="20"/>
              </w:rPr>
              <w:t xml:space="preserve"> </w:t>
            </w:r>
          </w:p>
        </w:tc>
      </w:tr>
      <w:tr w14:paraId="2B188BC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CB450C">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654D38">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3079FE">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5FD5B5">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6411735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A96855">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707C2C">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BFA10D">
            <w:pPr>
              <w:shd w:val="clear"/>
              <w:spacing w:line="240" w:lineRule="exac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78F17A50">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rPr>
              <w:t xml:space="preserve"> </w:t>
            </w:r>
          </w:p>
        </w:tc>
      </w:tr>
      <w:tr w14:paraId="0995D7F2">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3CF8C4">
            <w:pPr>
              <w:shd w:val="clear"/>
              <w:spacing w:line="240"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FB3F69">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1,560.65</w:t>
            </w:r>
            <w:r>
              <w:rPr>
                <w:rFonts w:hint="default" w:ascii="Times New Roman" w:hAnsi="Times New Roman" w:cs="Times New Roman"/>
                <w:color w:val="000000"/>
                <w:sz w:val="20"/>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14:paraId="72502A91">
            <w:pPr>
              <w:shd w:val="clear"/>
              <w:spacing w:line="240" w:lineRule="exact"/>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A8EC87">
            <w:pPr>
              <w:shd w:val="clear"/>
              <w:wordWrap w:val="0"/>
              <w:spacing w:line="200" w:lineRule="exact"/>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1,560.65</w:t>
            </w:r>
            <w:r>
              <w:rPr>
                <w:rFonts w:hint="default" w:ascii="Times New Roman" w:hAnsi="Times New Roman" w:cs="Times New Roman"/>
                <w:color w:val="000000"/>
                <w:sz w:val="20"/>
              </w:rPr>
              <w:t xml:space="preserve"> </w:t>
            </w:r>
          </w:p>
        </w:tc>
      </w:tr>
    </w:tbl>
    <w:p w14:paraId="5D397027">
      <w:pPr>
        <w:shd w:val="clear"/>
        <w:rPr>
          <w:rFonts w:hint="default" w:ascii="Times New Roman" w:hAnsi="Times New Roman" w:cs="Times New Roman"/>
          <w:sz w:val="21"/>
          <w:szCs w:val="21"/>
        </w:rPr>
      </w:pPr>
    </w:p>
    <w:p w14:paraId="1718A2FC">
      <w:pPr>
        <w:shd w:val="clear"/>
        <w:spacing w:line="240" w:lineRule="exact"/>
        <w:rPr>
          <w:rFonts w:hint="default" w:ascii="Times New Roman" w:hAnsi="Times New Roman" w:cs="Times New Roman"/>
          <w:sz w:val="20"/>
          <w:szCs w:val="20"/>
        </w:rPr>
      </w:pPr>
      <w:r>
        <w:rPr>
          <w:rFonts w:hint="default" w:ascii="Times New Roman" w:hAnsi="Times New Roman" w:cs="Times New Roman"/>
          <w:sz w:val="20"/>
          <w:szCs w:val="20"/>
        </w:rPr>
        <w:t>备注：1.本表反映部门本年度的总收支和年末结转结余情况。</w:t>
      </w:r>
      <w:r>
        <w:rPr>
          <w:rFonts w:hint="default" w:ascii="Times New Roman" w:hAnsi="Times New Roman" w:cs="Times New Roman"/>
          <w:sz w:val="20"/>
          <w:szCs w:val="20"/>
        </w:rPr>
        <w:br w:type="textWrapping"/>
      </w:r>
      <w:r>
        <w:rPr>
          <w:rFonts w:hint="default" w:ascii="Times New Roman" w:hAnsi="Times New Roman" w:cs="Times New Roman"/>
          <w:sz w:val="20"/>
          <w:szCs w:val="20"/>
        </w:rPr>
        <w:t xml:space="preserve">      2.本套报表金额单位转换时可能存在尾数误差。</w:t>
      </w:r>
      <w:r>
        <w:rPr>
          <w:rFonts w:hint="default" w:ascii="Times New Roman" w:hAnsi="Times New Roman" w:cs="Times New Roman"/>
          <w:sz w:val="20"/>
          <w:szCs w:val="20"/>
        </w:rPr>
        <w:br w:type="textWrapping"/>
      </w:r>
      <w:r>
        <w:rPr>
          <w:rFonts w:hint="default" w:ascii="Times New Roman" w:hAnsi="Times New Roman" w:cs="Times New Roman"/>
          <w:sz w:val="20"/>
          <w:szCs w:val="20"/>
        </w:rPr>
        <w:br w:type="textWrapping"/>
      </w:r>
    </w:p>
    <w:tbl>
      <w:tblPr>
        <w:tblStyle w:val="7"/>
        <w:tblW w:w="5059" w:type="pct"/>
        <w:tblInd w:w="0" w:type="dxa"/>
        <w:tblLayout w:type="fixed"/>
        <w:tblCellMar>
          <w:top w:w="0" w:type="dxa"/>
          <w:left w:w="0" w:type="dxa"/>
          <w:bottom w:w="0" w:type="dxa"/>
          <w:right w:w="0" w:type="dxa"/>
        </w:tblCellMar>
      </w:tblPr>
      <w:tblGrid>
        <w:gridCol w:w="1362"/>
        <w:gridCol w:w="2973"/>
        <w:gridCol w:w="1377"/>
        <w:gridCol w:w="1429"/>
        <w:gridCol w:w="1463"/>
        <w:gridCol w:w="1355"/>
        <w:gridCol w:w="1386"/>
        <w:gridCol w:w="1256"/>
        <w:gridCol w:w="1256"/>
        <w:gridCol w:w="1646"/>
      </w:tblGrid>
      <w:tr w14:paraId="1E355179">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14:paraId="1383D587">
            <w:pPr>
              <w:shd w:val="clear"/>
              <w:jc w:val="center"/>
              <w:textAlignment w:val="bottom"/>
              <w:rPr>
                <w:rFonts w:hint="default" w:ascii="Times New Roman" w:hAnsi="Times New Roman" w:cs="Times New Roman"/>
                <w:b/>
                <w:color w:val="000000"/>
                <w:sz w:val="32"/>
                <w:szCs w:val="32"/>
              </w:rPr>
            </w:pPr>
            <w:r>
              <w:rPr>
                <w:rFonts w:hint="default" w:ascii="Times New Roman" w:hAnsi="Times New Roman" w:cs="Times New Roman"/>
                <w:b/>
                <w:color w:val="000000"/>
                <w:sz w:val="32"/>
                <w:szCs w:val="32"/>
              </w:rPr>
              <w:t>收入决算表</w:t>
            </w:r>
          </w:p>
        </w:tc>
      </w:tr>
      <w:tr w14:paraId="25B559BA">
        <w:tblPrEx>
          <w:tblCellMar>
            <w:top w:w="0" w:type="dxa"/>
            <w:left w:w="0" w:type="dxa"/>
            <w:bottom w:w="0" w:type="dxa"/>
            <w:right w:w="0" w:type="dxa"/>
          </w:tblCellMar>
        </w:tblPrEx>
        <w:trPr>
          <w:trHeight w:val="328" w:hRule="atLeast"/>
        </w:trPr>
        <w:tc>
          <w:tcPr>
            <w:tcW w:w="1842" w:type="pct"/>
            <w:gridSpan w:val="3"/>
            <w:vMerge w:val="restart"/>
            <w:tcBorders>
              <w:top w:val="nil"/>
              <w:left w:val="nil"/>
              <w:right w:val="nil"/>
            </w:tcBorders>
            <w:shd w:val="clear" w:color="auto" w:fill="auto"/>
            <w:noWrap/>
            <w:tcMar>
              <w:top w:w="15" w:type="dxa"/>
              <w:left w:w="15" w:type="dxa"/>
              <w:right w:w="15" w:type="dxa"/>
            </w:tcMar>
            <w:vAlign w:val="bottom"/>
          </w:tcPr>
          <w:p w14:paraId="4A004AF9">
            <w:pPr>
              <w:shd w:val="clear"/>
              <w:spacing w:line="280" w:lineRule="exact"/>
              <w:rPr>
                <w:rFonts w:hint="default" w:ascii="Times New Roman" w:hAnsi="Times New Roman" w:cs="Times New Roman"/>
                <w:color w:val="000000"/>
                <w:sz w:val="20"/>
                <w:szCs w:val="20"/>
              </w:rPr>
            </w:pPr>
            <w:r>
              <w:rPr>
                <w:rFonts w:hint="default" w:ascii="Times New Roman" w:hAnsi="Times New Roman" w:cs="Times New Roman"/>
                <w:sz w:val="20"/>
                <w:szCs w:val="20"/>
              </w:rPr>
              <w:t>部门：</w:t>
            </w:r>
            <w:r>
              <w:rPr>
                <w:rFonts w:hint="default" w:ascii="Times New Roman" w:hAnsi="Times New Roman" w:cs="Times New Roman"/>
                <w:sz w:val="20"/>
              </w:rPr>
              <w:t>城口县司法局</w:t>
            </w:r>
          </w:p>
        </w:tc>
        <w:tc>
          <w:tcPr>
            <w:tcW w:w="461" w:type="pct"/>
            <w:tcBorders>
              <w:top w:val="nil"/>
              <w:left w:val="nil"/>
              <w:bottom w:val="nil"/>
              <w:right w:val="nil"/>
            </w:tcBorders>
            <w:shd w:val="clear" w:color="auto" w:fill="auto"/>
            <w:noWrap/>
            <w:tcMar>
              <w:top w:w="15" w:type="dxa"/>
              <w:left w:w="15" w:type="dxa"/>
              <w:right w:w="15" w:type="dxa"/>
            </w:tcMar>
            <w:vAlign w:val="bottom"/>
          </w:tcPr>
          <w:p w14:paraId="54407D5B">
            <w:pPr>
              <w:shd w:val="clear"/>
              <w:rPr>
                <w:rFonts w:hint="default" w:ascii="Times New Roman" w:hAnsi="Times New Roman" w:cs="Times New Roman"/>
                <w:color w:val="000000"/>
                <w:sz w:val="20"/>
                <w:szCs w:val="20"/>
              </w:rPr>
            </w:pPr>
          </w:p>
        </w:tc>
        <w:tc>
          <w:tcPr>
            <w:tcW w:w="472" w:type="pct"/>
            <w:tcBorders>
              <w:top w:val="nil"/>
              <w:left w:val="nil"/>
              <w:bottom w:val="nil"/>
              <w:right w:val="nil"/>
            </w:tcBorders>
            <w:shd w:val="clear" w:color="auto" w:fill="auto"/>
            <w:noWrap/>
            <w:tcMar>
              <w:top w:w="15" w:type="dxa"/>
              <w:left w:w="15" w:type="dxa"/>
              <w:right w:w="15" w:type="dxa"/>
            </w:tcMar>
            <w:vAlign w:val="bottom"/>
          </w:tcPr>
          <w:p w14:paraId="3387F723">
            <w:pPr>
              <w:shd w:val="clear"/>
              <w:rPr>
                <w:rFonts w:hint="default" w:ascii="Times New Roman" w:hAnsi="Times New Roman" w:cs="Times New Roman"/>
                <w:color w:val="000000"/>
                <w:sz w:val="20"/>
                <w:szCs w:val="20"/>
              </w:rPr>
            </w:pPr>
          </w:p>
        </w:tc>
        <w:tc>
          <w:tcPr>
            <w:tcW w:w="437" w:type="pct"/>
            <w:tcBorders>
              <w:top w:val="nil"/>
              <w:left w:val="nil"/>
              <w:bottom w:val="nil"/>
              <w:right w:val="nil"/>
            </w:tcBorders>
            <w:shd w:val="clear" w:color="auto" w:fill="auto"/>
            <w:noWrap/>
            <w:tcMar>
              <w:top w:w="15" w:type="dxa"/>
              <w:left w:w="15" w:type="dxa"/>
              <w:right w:w="15" w:type="dxa"/>
            </w:tcMar>
            <w:vAlign w:val="bottom"/>
          </w:tcPr>
          <w:p w14:paraId="0B4347F2">
            <w:pPr>
              <w:shd w:val="clear"/>
              <w:rPr>
                <w:rFonts w:hint="default" w:ascii="Times New Roman" w:hAnsi="Times New Roman" w:cs="Times New Roman"/>
                <w:color w:val="000000"/>
                <w:sz w:val="20"/>
                <w:szCs w:val="20"/>
              </w:rPr>
            </w:pPr>
          </w:p>
        </w:tc>
        <w:tc>
          <w:tcPr>
            <w:tcW w:w="446" w:type="pct"/>
            <w:tcBorders>
              <w:top w:val="nil"/>
              <w:left w:val="nil"/>
              <w:bottom w:val="nil"/>
              <w:right w:val="nil"/>
            </w:tcBorders>
            <w:shd w:val="clear" w:color="auto" w:fill="auto"/>
            <w:noWrap/>
            <w:tcMar>
              <w:top w:w="15" w:type="dxa"/>
              <w:left w:w="15" w:type="dxa"/>
              <w:right w:w="15" w:type="dxa"/>
            </w:tcMar>
            <w:vAlign w:val="bottom"/>
          </w:tcPr>
          <w:p w14:paraId="15E8773B">
            <w:pPr>
              <w:shd w:val="clear"/>
              <w:rPr>
                <w:rFonts w:hint="default" w:ascii="Times New Roman" w:hAnsi="Times New Roman" w:cs="Times New Roman"/>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0AF6C22C">
            <w:pPr>
              <w:shd w:val="clear"/>
              <w:rPr>
                <w:rFonts w:hint="default" w:ascii="Times New Roman" w:hAnsi="Times New Roman" w:cs="Times New Roman"/>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165B67F5">
            <w:pPr>
              <w:shd w:val="clear"/>
              <w:rPr>
                <w:rFonts w:hint="default" w:ascii="Times New Roman" w:hAnsi="Times New Roman" w:cs="Times New Roman"/>
                <w:color w:val="000000"/>
                <w:sz w:val="20"/>
                <w:szCs w:val="20"/>
              </w:rPr>
            </w:pPr>
          </w:p>
        </w:tc>
        <w:tc>
          <w:tcPr>
            <w:tcW w:w="528" w:type="pct"/>
            <w:tcBorders>
              <w:top w:val="nil"/>
              <w:left w:val="nil"/>
              <w:bottom w:val="nil"/>
              <w:right w:val="nil"/>
            </w:tcBorders>
            <w:shd w:val="clear" w:color="auto" w:fill="auto"/>
            <w:noWrap/>
            <w:tcMar>
              <w:top w:w="15" w:type="dxa"/>
              <w:left w:w="15" w:type="dxa"/>
              <w:right w:w="15" w:type="dxa"/>
            </w:tcMar>
            <w:vAlign w:val="bottom"/>
          </w:tcPr>
          <w:p w14:paraId="0315554D">
            <w:pPr>
              <w:shd w:val="clear"/>
              <w:spacing w:line="280"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公开02表</w:t>
            </w:r>
          </w:p>
        </w:tc>
      </w:tr>
      <w:tr w14:paraId="1838EBF3">
        <w:tblPrEx>
          <w:tblCellMar>
            <w:top w:w="0" w:type="dxa"/>
            <w:left w:w="0" w:type="dxa"/>
            <w:bottom w:w="0" w:type="dxa"/>
            <w:right w:w="0" w:type="dxa"/>
          </w:tblCellMar>
        </w:tblPrEx>
        <w:trPr>
          <w:trHeight w:val="328" w:hRule="atLeast"/>
        </w:trPr>
        <w:tc>
          <w:tcPr>
            <w:tcW w:w="1842" w:type="pct"/>
            <w:gridSpan w:val="3"/>
            <w:vMerge w:val="continue"/>
            <w:tcBorders>
              <w:left w:val="nil"/>
              <w:bottom w:val="nil"/>
              <w:right w:val="nil"/>
            </w:tcBorders>
            <w:shd w:val="clear" w:color="auto" w:fill="auto"/>
            <w:noWrap/>
            <w:tcMar>
              <w:top w:w="15" w:type="dxa"/>
              <w:left w:w="15" w:type="dxa"/>
              <w:right w:w="15" w:type="dxa"/>
            </w:tcMar>
            <w:vAlign w:val="bottom"/>
          </w:tcPr>
          <w:p w14:paraId="7B46AEF7">
            <w:pPr>
              <w:shd w:val="clear"/>
              <w:rPr>
                <w:rFonts w:hint="default" w:ascii="Times New Roman" w:hAnsi="Times New Roman" w:cs="Times New Roman"/>
                <w:color w:val="000000"/>
                <w:sz w:val="20"/>
                <w:szCs w:val="20"/>
              </w:rPr>
            </w:pPr>
          </w:p>
        </w:tc>
        <w:tc>
          <w:tcPr>
            <w:tcW w:w="461" w:type="pct"/>
            <w:tcBorders>
              <w:top w:val="nil"/>
              <w:left w:val="nil"/>
              <w:bottom w:val="nil"/>
              <w:right w:val="nil"/>
            </w:tcBorders>
            <w:shd w:val="clear" w:color="auto" w:fill="auto"/>
            <w:noWrap/>
            <w:tcMar>
              <w:top w:w="15" w:type="dxa"/>
              <w:left w:w="15" w:type="dxa"/>
              <w:right w:w="15" w:type="dxa"/>
            </w:tcMar>
            <w:vAlign w:val="bottom"/>
          </w:tcPr>
          <w:p w14:paraId="6A757ECA">
            <w:pPr>
              <w:shd w:val="clear"/>
              <w:rPr>
                <w:rFonts w:hint="default" w:ascii="Times New Roman" w:hAnsi="Times New Roman" w:cs="Times New Roman"/>
                <w:color w:val="000000"/>
                <w:sz w:val="20"/>
                <w:szCs w:val="20"/>
              </w:rPr>
            </w:pPr>
          </w:p>
        </w:tc>
        <w:tc>
          <w:tcPr>
            <w:tcW w:w="472" w:type="pct"/>
            <w:tcBorders>
              <w:top w:val="nil"/>
              <w:left w:val="nil"/>
              <w:bottom w:val="nil"/>
              <w:right w:val="nil"/>
            </w:tcBorders>
            <w:shd w:val="clear" w:color="auto" w:fill="auto"/>
            <w:noWrap/>
            <w:tcMar>
              <w:top w:w="15" w:type="dxa"/>
              <w:left w:w="15" w:type="dxa"/>
              <w:right w:w="15" w:type="dxa"/>
            </w:tcMar>
            <w:vAlign w:val="bottom"/>
          </w:tcPr>
          <w:p w14:paraId="3DAE7C56">
            <w:pPr>
              <w:shd w:val="clear"/>
              <w:rPr>
                <w:rFonts w:hint="default" w:ascii="Times New Roman" w:hAnsi="Times New Roman" w:cs="Times New Roman"/>
                <w:color w:val="000000"/>
                <w:sz w:val="20"/>
                <w:szCs w:val="20"/>
              </w:rPr>
            </w:pPr>
          </w:p>
        </w:tc>
        <w:tc>
          <w:tcPr>
            <w:tcW w:w="437" w:type="pct"/>
            <w:tcBorders>
              <w:top w:val="nil"/>
              <w:left w:val="nil"/>
              <w:bottom w:val="nil"/>
              <w:right w:val="nil"/>
            </w:tcBorders>
            <w:shd w:val="clear" w:color="auto" w:fill="auto"/>
            <w:noWrap/>
            <w:tcMar>
              <w:top w:w="15" w:type="dxa"/>
              <w:left w:w="15" w:type="dxa"/>
              <w:right w:w="15" w:type="dxa"/>
            </w:tcMar>
            <w:vAlign w:val="bottom"/>
          </w:tcPr>
          <w:p w14:paraId="6148E59E">
            <w:pPr>
              <w:shd w:val="clear"/>
              <w:rPr>
                <w:rFonts w:hint="default" w:ascii="Times New Roman" w:hAnsi="Times New Roman" w:cs="Times New Roman"/>
                <w:color w:val="000000"/>
                <w:sz w:val="20"/>
                <w:szCs w:val="20"/>
              </w:rPr>
            </w:pPr>
          </w:p>
        </w:tc>
        <w:tc>
          <w:tcPr>
            <w:tcW w:w="446" w:type="pct"/>
            <w:tcBorders>
              <w:top w:val="nil"/>
              <w:left w:val="nil"/>
              <w:bottom w:val="nil"/>
              <w:right w:val="nil"/>
            </w:tcBorders>
            <w:shd w:val="clear" w:color="auto" w:fill="auto"/>
            <w:noWrap/>
            <w:tcMar>
              <w:top w:w="15" w:type="dxa"/>
              <w:left w:w="15" w:type="dxa"/>
              <w:right w:w="15" w:type="dxa"/>
            </w:tcMar>
            <w:vAlign w:val="bottom"/>
          </w:tcPr>
          <w:p w14:paraId="52A11B15">
            <w:pPr>
              <w:shd w:val="clear"/>
              <w:rPr>
                <w:rFonts w:hint="default" w:ascii="Times New Roman" w:hAnsi="Times New Roman" w:cs="Times New Roman"/>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7B3273AC">
            <w:pPr>
              <w:shd w:val="clear"/>
              <w:rPr>
                <w:rFonts w:hint="default" w:ascii="Times New Roman" w:hAnsi="Times New Roman" w:cs="Times New Roman"/>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55677155">
            <w:pPr>
              <w:shd w:val="clear"/>
              <w:rPr>
                <w:rFonts w:hint="default" w:ascii="Times New Roman" w:hAnsi="Times New Roman" w:cs="Times New Roman"/>
                <w:color w:val="000000"/>
                <w:sz w:val="20"/>
                <w:szCs w:val="20"/>
              </w:rPr>
            </w:pPr>
          </w:p>
        </w:tc>
        <w:tc>
          <w:tcPr>
            <w:tcW w:w="528" w:type="pct"/>
            <w:tcBorders>
              <w:top w:val="nil"/>
              <w:left w:val="nil"/>
              <w:bottom w:val="nil"/>
              <w:right w:val="nil"/>
            </w:tcBorders>
            <w:shd w:val="clear" w:color="auto" w:fill="auto"/>
            <w:noWrap/>
            <w:tcMar>
              <w:top w:w="15" w:type="dxa"/>
              <w:left w:w="15" w:type="dxa"/>
              <w:right w:w="15" w:type="dxa"/>
            </w:tcMar>
            <w:vAlign w:val="bottom"/>
          </w:tcPr>
          <w:p w14:paraId="3F23ECAC">
            <w:pPr>
              <w:shd w:val="clear"/>
              <w:spacing w:line="280"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单位：</w:t>
            </w:r>
            <w:r>
              <w:rPr>
                <w:rFonts w:hint="default" w:ascii="Times New Roman" w:hAnsi="Times New Roman" w:cs="Times New Roman"/>
                <w:sz w:val="20"/>
                <w:szCs w:val="20"/>
              </w:rPr>
              <w:t>万元</w:t>
            </w:r>
          </w:p>
        </w:tc>
      </w:tr>
      <w:tr w14:paraId="4872F08D">
        <w:tblPrEx>
          <w:tblCellMar>
            <w:top w:w="0" w:type="dxa"/>
            <w:left w:w="0" w:type="dxa"/>
            <w:bottom w:w="0" w:type="dxa"/>
            <w:right w:w="0" w:type="dxa"/>
          </w:tblCellMar>
        </w:tblPrEx>
        <w:trPr>
          <w:trHeight w:val="431" w:hRule="atLeast"/>
        </w:trPr>
        <w:tc>
          <w:tcPr>
            <w:tcW w:w="1398"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14:paraId="13A81E7B">
            <w:pPr>
              <w:shd w:val="clear"/>
              <w:jc w:val="center"/>
              <w:textAlignment w:val="bottom"/>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w:t>
            </w:r>
          </w:p>
        </w:tc>
        <w:tc>
          <w:tcPr>
            <w:tcW w:w="444"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A1BF5">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本年收入合计</w:t>
            </w:r>
          </w:p>
        </w:tc>
        <w:tc>
          <w:tcPr>
            <w:tcW w:w="46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EA8F1">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财政拨款收入</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8F8ED">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上级补助收入</w:t>
            </w:r>
          </w:p>
        </w:tc>
        <w:tc>
          <w:tcPr>
            <w:tcW w:w="88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D1C8C11">
            <w:pPr>
              <w:shd w:val="clear"/>
              <w:jc w:val="center"/>
              <w:textAlignment w:val="bottom"/>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事业收入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A95E7">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经营收入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563B0">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附属单位上缴收入</w:t>
            </w:r>
          </w:p>
        </w:tc>
        <w:tc>
          <w:tcPr>
            <w:tcW w:w="52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D9F8A">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其他收入</w:t>
            </w:r>
          </w:p>
        </w:tc>
      </w:tr>
      <w:tr w14:paraId="2280ED56">
        <w:tblPrEx>
          <w:tblCellMar>
            <w:top w:w="0" w:type="dxa"/>
            <w:left w:w="0" w:type="dxa"/>
            <w:bottom w:w="0" w:type="dxa"/>
            <w:right w:w="0" w:type="dxa"/>
          </w:tblCellMar>
        </w:tblPrEx>
        <w:trPr>
          <w:trHeight w:val="334" w:hRule="atLeast"/>
        </w:trPr>
        <w:tc>
          <w:tcPr>
            <w:tcW w:w="439"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2C995F">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功能分类科目编码</w:t>
            </w:r>
          </w:p>
        </w:tc>
        <w:tc>
          <w:tcPr>
            <w:tcW w:w="958"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390EE152">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项目（按“项”级功能分类科目）</w:t>
            </w: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02161">
            <w:pPr>
              <w:shd w:val="clear"/>
              <w:jc w:val="center"/>
              <w:rPr>
                <w:rFonts w:hint="default" w:ascii="Times New Roman" w:hAnsi="Times New Roman" w:cs="Times New Roman"/>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A8216">
            <w:pPr>
              <w:shd w:val="clear"/>
              <w:jc w:val="center"/>
              <w:rPr>
                <w:rFonts w:hint="default" w:ascii="Times New Roman" w:hAnsi="Times New Roman" w:cs="Times New Roman"/>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905CE">
            <w:pPr>
              <w:shd w:val="clear"/>
              <w:jc w:val="center"/>
              <w:rPr>
                <w:rFonts w:hint="default" w:ascii="Times New Roman" w:hAnsi="Times New Roman" w:cs="Times New Roman"/>
                <w:b/>
                <w:color w:val="000000"/>
                <w:sz w:val="20"/>
                <w:szCs w:val="20"/>
              </w:rPr>
            </w:pPr>
          </w:p>
        </w:tc>
        <w:tc>
          <w:tcPr>
            <w:tcW w:w="43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078A4">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小计</w:t>
            </w:r>
          </w:p>
        </w:tc>
        <w:tc>
          <w:tcPr>
            <w:tcW w:w="44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8D7C1">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其中：教育收费</w:t>
            </w: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58972">
            <w:pPr>
              <w:shd w:val="clear"/>
              <w:jc w:val="center"/>
              <w:rPr>
                <w:rFonts w:hint="default" w:ascii="Times New Roman" w:hAnsi="Times New Roman" w:cs="Times New Roman"/>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D2AAE">
            <w:pPr>
              <w:shd w:val="clear"/>
              <w:jc w:val="center"/>
              <w:rPr>
                <w:rFonts w:hint="default" w:ascii="Times New Roman" w:hAnsi="Times New Roman" w:cs="Times New Roman"/>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9CD6F">
            <w:pPr>
              <w:shd w:val="clear"/>
              <w:jc w:val="center"/>
              <w:rPr>
                <w:rFonts w:hint="default" w:ascii="Times New Roman" w:hAnsi="Times New Roman" w:cs="Times New Roman"/>
                <w:b/>
                <w:color w:val="000000"/>
                <w:sz w:val="20"/>
                <w:szCs w:val="20"/>
              </w:rPr>
            </w:pPr>
          </w:p>
        </w:tc>
      </w:tr>
      <w:tr w14:paraId="294603FD">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F3CCD5">
            <w:pPr>
              <w:shd w:val="clear"/>
              <w:jc w:val="center"/>
              <w:rPr>
                <w:rFonts w:hint="default" w:ascii="Times New Roman" w:hAnsi="Times New Roman" w:cs="Times New Roman"/>
                <w:b/>
                <w:color w:val="000000"/>
                <w:sz w:val="20"/>
                <w:szCs w:val="20"/>
              </w:rPr>
            </w:pPr>
          </w:p>
        </w:tc>
        <w:tc>
          <w:tcPr>
            <w:tcW w:w="958"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1EC15C6F">
            <w:pPr>
              <w:shd w:val="clear"/>
              <w:jc w:val="center"/>
              <w:rPr>
                <w:rFonts w:hint="default" w:ascii="Times New Roman" w:hAnsi="Times New Roman" w:cs="Times New Roman"/>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BA6F1C">
            <w:pPr>
              <w:shd w:val="clear"/>
              <w:jc w:val="center"/>
              <w:rPr>
                <w:rFonts w:hint="default" w:ascii="Times New Roman" w:hAnsi="Times New Roman" w:cs="Times New Roman"/>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ED4C5">
            <w:pPr>
              <w:shd w:val="clear"/>
              <w:jc w:val="center"/>
              <w:rPr>
                <w:rFonts w:hint="default" w:ascii="Times New Roman" w:hAnsi="Times New Roman" w:cs="Times New Roman"/>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CDA9CA">
            <w:pPr>
              <w:shd w:val="clear"/>
              <w:jc w:val="center"/>
              <w:rPr>
                <w:rFonts w:hint="default" w:ascii="Times New Roman" w:hAnsi="Times New Roman" w:cs="Times New Roman"/>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96872">
            <w:pPr>
              <w:shd w:val="clear"/>
              <w:jc w:val="center"/>
              <w:rPr>
                <w:rFonts w:hint="default" w:ascii="Times New Roman" w:hAnsi="Times New Roman" w:cs="Times New Roman"/>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7406D">
            <w:pPr>
              <w:shd w:val="clear"/>
              <w:jc w:val="center"/>
              <w:rPr>
                <w:rFonts w:hint="default" w:ascii="Times New Roman" w:hAnsi="Times New Roman" w:cs="Times New Roman"/>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92093">
            <w:pPr>
              <w:shd w:val="clear"/>
              <w:jc w:val="center"/>
              <w:rPr>
                <w:rFonts w:hint="default" w:ascii="Times New Roman" w:hAnsi="Times New Roman" w:cs="Times New Roman"/>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D9691">
            <w:pPr>
              <w:shd w:val="clear"/>
              <w:jc w:val="center"/>
              <w:rPr>
                <w:rFonts w:hint="default" w:ascii="Times New Roman" w:hAnsi="Times New Roman" w:cs="Times New Roman"/>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92D6A">
            <w:pPr>
              <w:shd w:val="clear"/>
              <w:jc w:val="center"/>
              <w:rPr>
                <w:rFonts w:hint="default" w:ascii="Times New Roman" w:hAnsi="Times New Roman" w:cs="Times New Roman"/>
                <w:b/>
                <w:color w:val="000000"/>
                <w:sz w:val="20"/>
                <w:szCs w:val="20"/>
              </w:rPr>
            </w:pPr>
          </w:p>
        </w:tc>
      </w:tr>
      <w:tr w14:paraId="4DD962E6">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A1198">
            <w:pPr>
              <w:shd w:val="clear"/>
              <w:jc w:val="center"/>
              <w:rPr>
                <w:rFonts w:hint="default" w:ascii="Times New Roman" w:hAnsi="Times New Roman" w:cs="Times New Roman"/>
                <w:b/>
                <w:color w:val="000000"/>
                <w:sz w:val="20"/>
                <w:szCs w:val="20"/>
              </w:rPr>
            </w:pPr>
          </w:p>
        </w:tc>
        <w:tc>
          <w:tcPr>
            <w:tcW w:w="958"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72D6ACBD">
            <w:pPr>
              <w:shd w:val="clear"/>
              <w:jc w:val="center"/>
              <w:rPr>
                <w:rFonts w:hint="default" w:ascii="Times New Roman" w:hAnsi="Times New Roman" w:cs="Times New Roman"/>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74D96">
            <w:pPr>
              <w:shd w:val="clear"/>
              <w:jc w:val="center"/>
              <w:rPr>
                <w:rFonts w:hint="default" w:ascii="Times New Roman" w:hAnsi="Times New Roman" w:cs="Times New Roman"/>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D43A6">
            <w:pPr>
              <w:shd w:val="clear"/>
              <w:jc w:val="center"/>
              <w:rPr>
                <w:rFonts w:hint="default" w:ascii="Times New Roman" w:hAnsi="Times New Roman" w:cs="Times New Roman"/>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B0B44">
            <w:pPr>
              <w:shd w:val="clear"/>
              <w:jc w:val="center"/>
              <w:rPr>
                <w:rFonts w:hint="default" w:ascii="Times New Roman" w:hAnsi="Times New Roman" w:cs="Times New Roman"/>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8D175">
            <w:pPr>
              <w:shd w:val="clear"/>
              <w:jc w:val="center"/>
              <w:rPr>
                <w:rFonts w:hint="default" w:ascii="Times New Roman" w:hAnsi="Times New Roman" w:cs="Times New Roman"/>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46B15">
            <w:pPr>
              <w:shd w:val="clear"/>
              <w:jc w:val="center"/>
              <w:rPr>
                <w:rFonts w:hint="default" w:ascii="Times New Roman" w:hAnsi="Times New Roman" w:cs="Times New Roman"/>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A2D5B">
            <w:pPr>
              <w:shd w:val="clear"/>
              <w:jc w:val="center"/>
              <w:rPr>
                <w:rFonts w:hint="default" w:ascii="Times New Roman" w:hAnsi="Times New Roman" w:cs="Times New Roman"/>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9AC43">
            <w:pPr>
              <w:shd w:val="clear"/>
              <w:jc w:val="center"/>
              <w:rPr>
                <w:rFonts w:hint="default" w:ascii="Times New Roman" w:hAnsi="Times New Roman" w:cs="Times New Roman"/>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20F04">
            <w:pPr>
              <w:shd w:val="clear"/>
              <w:jc w:val="center"/>
              <w:rPr>
                <w:rFonts w:hint="default" w:ascii="Times New Roman" w:hAnsi="Times New Roman" w:cs="Times New Roman"/>
                <w:b/>
                <w:color w:val="000000"/>
                <w:sz w:val="20"/>
                <w:szCs w:val="20"/>
              </w:rPr>
            </w:pPr>
          </w:p>
        </w:tc>
      </w:tr>
      <w:tr w14:paraId="3A8A0B7F">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D65209">
            <w:pPr>
              <w:shd w:val="clear"/>
              <w:jc w:val="center"/>
              <w:rPr>
                <w:rFonts w:hint="default" w:ascii="Times New Roman" w:hAnsi="Times New Roman" w:cs="Times New Roman"/>
                <w:b/>
                <w:color w:val="000000"/>
                <w:sz w:val="20"/>
                <w:szCs w:val="20"/>
              </w:rPr>
            </w:pPr>
          </w:p>
        </w:tc>
        <w:tc>
          <w:tcPr>
            <w:tcW w:w="958"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24F0B4D">
            <w:pPr>
              <w:shd w:val="clear"/>
              <w:jc w:val="center"/>
              <w:rPr>
                <w:rFonts w:hint="default" w:ascii="Times New Roman" w:hAnsi="Times New Roman" w:cs="Times New Roman"/>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F0FD3">
            <w:pPr>
              <w:shd w:val="clear"/>
              <w:jc w:val="center"/>
              <w:rPr>
                <w:rFonts w:hint="default" w:ascii="Times New Roman" w:hAnsi="Times New Roman" w:cs="Times New Roman"/>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6129F">
            <w:pPr>
              <w:shd w:val="clear"/>
              <w:jc w:val="center"/>
              <w:rPr>
                <w:rFonts w:hint="default" w:ascii="Times New Roman" w:hAnsi="Times New Roman" w:cs="Times New Roman"/>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FCF41">
            <w:pPr>
              <w:shd w:val="clear"/>
              <w:jc w:val="center"/>
              <w:rPr>
                <w:rFonts w:hint="default" w:ascii="Times New Roman" w:hAnsi="Times New Roman" w:cs="Times New Roman"/>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2B29B">
            <w:pPr>
              <w:shd w:val="clear"/>
              <w:jc w:val="center"/>
              <w:rPr>
                <w:rFonts w:hint="default" w:ascii="Times New Roman" w:hAnsi="Times New Roman" w:cs="Times New Roman"/>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F6A4C">
            <w:pPr>
              <w:shd w:val="clear"/>
              <w:jc w:val="center"/>
              <w:rPr>
                <w:rFonts w:hint="default" w:ascii="Times New Roman" w:hAnsi="Times New Roman" w:cs="Times New Roman"/>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2C8C95">
            <w:pPr>
              <w:shd w:val="clear"/>
              <w:jc w:val="center"/>
              <w:rPr>
                <w:rFonts w:hint="default" w:ascii="Times New Roman" w:hAnsi="Times New Roman" w:cs="Times New Roman"/>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8B7AF">
            <w:pPr>
              <w:shd w:val="clear"/>
              <w:jc w:val="center"/>
              <w:rPr>
                <w:rFonts w:hint="default" w:ascii="Times New Roman" w:hAnsi="Times New Roman" w:cs="Times New Roman"/>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E10A6">
            <w:pPr>
              <w:shd w:val="clear"/>
              <w:jc w:val="center"/>
              <w:rPr>
                <w:rFonts w:hint="default" w:ascii="Times New Roman" w:hAnsi="Times New Roman" w:cs="Times New Roman"/>
                <w:b/>
                <w:color w:val="000000"/>
                <w:sz w:val="20"/>
                <w:szCs w:val="20"/>
              </w:rPr>
            </w:pPr>
          </w:p>
        </w:tc>
      </w:tr>
      <w:tr w14:paraId="164B2C74">
        <w:tblPrEx>
          <w:tblCellMar>
            <w:top w:w="0" w:type="dxa"/>
            <w:left w:w="0" w:type="dxa"/>
            <w:bottom w:w="0" w:type="dxa"/>
            <w:right w:w="0" w:type="dxa"/>
          </w:tblCellMar>
        </w:tblPrEx>
        <w:trPr>
          <w:trHeight w:val="338" w:hRule="atLeast"/>
        </w:trPr>
        <w:tc>
          <w:tcPr>
            <w:tcW w:w="1398"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C8607">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合计</w:t>
            </w:r>
          </w:p>
        </w:tc>
        <w:tc>
          <w:tcPr>
            <w:tcW w:w="44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19999D">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1,560.65</w:t>
            </w:r>
            <w:r>
              <w:rPr>
                <w:rFonts w:hint="default" w:ascii="Times New Roman" w:hAnsi="Times New Roman" w:cs="Times New Roman"/>
                <w:b/>
                <w:color w:val="000000"/>
                <w:sz w:val="20"/>
              </w:rPr>
              <w:t xml:space="preserve"> </w:t>
            </w:r>
          </w:p>
        </w:tc>
        <w:tc>
          <w:tcPr>
            <w:tcW w:w="46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898F1A">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1,560.65</w:t>
            </w:r>
            <w:r>
              <w:rPr>
                <w:rFonts w:hint="default" w:ascii="Times New Roman" w:hAnsi="Times New Roman" w:cs="Times New Roman"/>
                <w:b/>
                <w:color w:val="000000"/>
                <w:sz w:val="20"/>
              </w:rPr>
              <w:t xml:space="preserve"> </w:t>
            </w:r>
          </w:p>
        </w:tc>
        <w:tc>
          <w:tcPr>
            <w:tcW w:w="4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D35508">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0.00</w:t>
            </w:r>
            <w:r>
              <w:rPr>
                <w:rFonts w:hint="default" w:ascii="Times New Roman" w:hAnsi="Times New Roman" w:cs="Times New Roman"/>
                <w:b/>
                <w:color w:val="000000"/>
                <w:sz w:val="20"/>
              </w:rPr>
              <w:t xml:space="preserve"> </w:t>
            </w:r>
          </w:p>
        </w:tc>
        <w:tc>
          <w:tcPr>
            <w:tcW w:w="43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4E419E">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0.00</w:t>
            </w:r>
            <w:r>
              <w:rPr>
                <w:rFonts w:hint="default" w:ascii="Times New Roman" w:hAnsi="Times New Roman" w:cs="Times New Roman"/>
                <w:b/>
                <w:color w:val="000000"/>
                <w:sz w:val="20"/>
              </w:rPr>
              <w:t xml:space="preserve"> </w:t>
            </w:r>
          </w:p>
        </w:tc>
        <w:tc>
          <w:tcPr>
            <w:tcW w:w="44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E93F1B">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0.00</w:t>
            </w:r>
            <w:r>
              <w:rPr>
                <w:rFonts w:hint="default" w:ascii="Times New Roman" w:hAnsi="Times New Roman" w:cs="Times New Roman"/>
                <w:b/>
                <w:color w:val="000000"/>
                <w:sz w:val="20"/>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6BB236">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0.00</w:t>
            </w:r>
            <w:r>
              <w:rPr>
                <w:rFonts w:hint="default" w:ascii="Times New Roman" w:hAnsi="Times New Roman" w:cs="Times New Roman"/>
                <w:b/>
                <w:color w:val="000000"/>
                <w:sz w:val="20"/>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7E21E1">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0.00</w:t>
            </w:r>
            <w:r>
              <w:rPr>
                <w:rFonts w:hint="default" w:ascii="Times New Roman" w:hAnsi="Times New Roman" w:cs="Times New Roman"/>
                <w:b/>
                <w:color w:val="000000"/>
                <w:sz w:val="20"/>
              </w:rPr>
              <w:t xml:space="preserve"> </w:t>
            </w:r>
          </w:p>
        </w:tc>
        <w:tc>
          <w:tcPr>
            <w:tcW w:w="52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115FB8">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0.00</w:t>
            </w:r>
            <w:r>
              <w:rPr>
                <w:rFonts w:hint="default" w:ascii="Times New Roman" w:hAnsi="Times New Roman" w:cs="Times New Roman"/>
                <w:b/>
                <w:color w:val="000000"/>
                <w:sz w:val="20"/>
              </w:rPr>
              <w:t xml:space="preserve"> </w:t>
            </w:r>
          </w:p>
        </w:tc>
      </w:tr>
      <w:tr w14:paraId="22C5E0EB">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65C068">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C9A574">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一般公共服务支出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9FF5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3.77</w:t>
            </w:r>
            <w:r>
              <w:rPr>
                <w:rFonts w:hint="default" w:ascii="Times New Roman" w:hAnsi="Times New Roman" w:cs="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5E569">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3.77</w:t>
            </w:r>
            <w:r>
              <w:rPr>
                <w:rFonts w:hint="default" w:ascii="Times New Roman" w:hAnsi="Times New Roman" w:cs="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B9D7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47E2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D1F35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D10B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A6DFA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4D3E6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34AE5335">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2A31AB">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20136</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B9876B">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其他共产党事务支出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D1AB9">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3.77</w:t>
            </w:r>
            <w:r>
              <w:rPr>
                <w:rFonts w:hint="default" w:ascii="Times New Roman" w:hAnsi="Times New Roman" w:cs="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83F3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3.77</w:t>
            </w:r>
            <w:r>
              <w:rPr>
                <w:rFonts w:hint="default" w:ascii="Times New Roman" w:hAnsi="Times New Roman" w:cs="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67AC3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69F3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DDDEE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A226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E4AF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F83D4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0E764A98">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498EF6">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2013699</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FDA9F8">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其他共产党事务支出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F05D8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3.77</w:t>
            </w:r>
            <w:r>
              <w:rPr>
                <w:rFonts w:hint="default" w:ascii="Times New Roman" w:hAnsi="Times New Roman" w:cs="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B5FB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3.77</w:t>
            </w:r>
            <w:r>
              <w:rPr>
                <w:rFonts w:hint="default" w:ascii="Times New Roman" w:hAnsi="Times New Roman" w:cs="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1DF95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DBB1D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C3D92">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9905EC">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C2FA1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1377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278DA844">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AA48A">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204</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CC18DB">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公共安全支出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76BA1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1,257.88</w:t>
            </w:r>
            <w:r>
              <w:rPr>
                <w:rFonts w:hint="default" w:ascii="Times New Roman" w:hAnsi="Times New Roman" w:cs="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7B9872">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1,257.88</w:t>
            </w:r>
            <w:r>
              <w:rPr>
                <w:rFonts w:hint="default" w:ascii="Times New Roman" w:hAnsi="Times New Roman" w:cs="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D8FC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BCFB9">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E1B8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30CD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126A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03F6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600DCD5B">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C1585A">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20406</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C0C570">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司法</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1B91A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1,257.88</w:t>
            </w:r>
            <w:r>
              <w:rPr>
                <w:rFonts w:hint="default" w:ascii="Times New Roman" w:hAnsi="Times New Roman" w:cs="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3CA5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1,257.88</w:t>
            </w:r>
            <w:r>
              <w:rPr>
                <w:rFonts w:hint="default" w:ascii="Times New Roman" w:hAnsi="Times New Roman" w:cs="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10B8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F5EA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B329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51D27A">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EB041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8BD7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099F3D15">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4611C">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08D7F5">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行政运行</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71B61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783.48</w:t>
            </w:r>
            <w:r>
              <w:rPr>
                <w:rFonts w:hint="default" w:ascii="Times New Roman" w:hAnsi="Times New Roman" w:cs="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162D8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783.48</w:t>
            </w:r>
            <w:r>
              <w:rPr>
                <w:rFonts w:hint="default" w:ascii="Times New Roman" w:hAnsi="Times New Roman" w:cs="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457C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D84A9">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B710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70D9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26891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18F76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602A5E87">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86F2B">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2040604</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E1EB98">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基层司法业务</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C6EE0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183.28</w:t>
            </w:r>
            <w:r>
              <w:rPr>
                <w:rFonts w:hint="default" w:ascii="Times New Roman" w:hAnsi="Times New Roman" w:cs="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8550E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183.28</w:t>
            </w:r>
            <w:r>
              <w:rPr>
                <w:rFonts w:hint="default" w:ascii="Times New Roman" w:hAnsi="Times New Roman" w:cs="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5CD6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895C3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5F8969">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E36CF9">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B0E8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B8083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7DB35BF1">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B6BE34">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2040605</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6B543A">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普法宣传</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A0A55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75.28</w:t>
            </w:r>
            <w:r>
              <w:rPr>
                <w:rFonts w:hint="default" w:ascii="Times New Roman" w:hAnsi="Times New Roman" w:cs="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7C569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75.28</w:t>
            </w:r>
            <w:r>
              <w:rPr>
                <w:rFonts w:hint="default" w:ascii="Times New Roman" w:hAnsi="Times New Roman" w:cs="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3498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1E84D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C321C">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8F231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6E6DD9">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4511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552E0340">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58E6E">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2040606</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33CE86">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律师管理</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7820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2.02</w:t>
            </w:r>
            <w:r>
              <w:rPr>
                <w:rFonts w:hint="default" w:ascii="Times New Roman" w:hAnsi="Times New Roman" w:cs="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2F40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2.02</w:t>
            </w:r>
            <w:r>
              <w:rPr>
                <w:rFonts w:hint="default" w:ascii="Times New Roman" w:hAnsi="Times New Roman" w:cs="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F70B5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F4E4E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83451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0554D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0F4D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ABA1F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671B5194">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61268">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2040607</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C6514D">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公共法律服务</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D450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34.93</w:t>
            </w:r>
            <w:r>
              <w:rPr>
                <w:rFonts w:hint="default" w:ascii="Times New Roman" w:hAnsi="Times New Roman" w:cs="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81617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34.93</w:t>
            </w:r>
            <w:r>
              <w:rPr>
                <w:rFonts w:hint="default" w:ascii="Times New Roman" w:hAnsi="Times New Roman" w:cs="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CCC7F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4D2A2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C43F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3021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9678E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6FB42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6A48D033">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950664">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2040610</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4F6295">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社区矫正</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97D67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98.50</w:t>
            </w:r>
            <w:r>
              <w:rPr>
                <w:rFonts w:hint="default" w:ascii="Times New Roman" w:hAnsi="Times New Roman" w:cs="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18A39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98.50</w:t>
            </w:r>
            <w:r>
              <w:rPr>
                <w:rFonts w:hint="default" w:ascii="Times New Roman" w:hAnsi="Times New Roman" w:cs="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5409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9EF24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8C2AA2">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74829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41258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C22EF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3E2AF6BD">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D087B9">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2040612</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4B729D">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法治建设</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4525C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19.73</w:t>
            </w:r>
            <w:r>
              <w:rPr>
                <w:rFonts w:hint="default" w:ascii="Times New Roman" w:hAnsi="Times New Roman" w:cs="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39C97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19.73</w:t>
            </w:r>
            <w:r>
              <w:rPr>
                <w:rFonts w:hint="default" w:ascii="Times New Roman" w:hAnsi="Times New Roman" w:cs="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CAFCE2">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F5AF2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E6339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B09DA">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97AE1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5241E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401F1FB7">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2A30B">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2040613</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0AA2F7">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信息化建设</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E6BB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15.36</w:t>
            </w:r>
            <w:r>
              <w:rPr>
                <w:rFonts w:hint="default" w:ascii="Times New Roman" w:hAnsi="Times New Roman" w:cs="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7FE4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15.36</w:t>
            </w:r>
            <w:r>
              <w:rPr>
                <w:rFonts w:hint="default" w:ascii="Times New Roman" w:hAnsi="Times New Roman" w:cs="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F1ABA">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3728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3FB7F2">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000C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2962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0695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33B3169B">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74C34">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2040650</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852C17">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事业运行</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C065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45.30</w:t>
            </w:r>
            <w:r>
              <w:rPr>
                <w:rFonts w:hint="default" w:ascii="Times New Roman" w:hAnsi="Times New Roman" w:cs="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B7F4A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45.30</w:t>
            </w:r>
            <w:r>
              <w:rPr>
                <w:rFonts w:hint="default" w:ascii="Times New Roman" w:hAnsi="Times New Roman" w:cs="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923E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FE51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E7C69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FDE2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846FE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E7E4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4DAB351F">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2D8FC">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765762">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社会保障和就业支出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19F9A">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171.75</w:t>
            </w:r>
            <w:r>
              <w:rPr>
                <w:rFonts w:hint="default" w:ascii="Times New Roman" w:hAnsi="Times New Roman" w:cs="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F926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171.75</w:t>
            </w:r>
            <w:r>
              <w:rPr>
                <w:rFonts w:hint="default" w:ascii="Times New Roman" w:hAnsi="Times New Roman" w:cs="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761AB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BD67B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0F35C">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A0450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A5549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4117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047B43F0">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87D6B2">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20805</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6B36B8">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行政事业单位养老支出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ADBEA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171.75</w:t>
            </w:r>
            <w:r>
              <w:rPr>
                <w:rFonts w:hint="default" w:ascii="Times New Roman" w:hAnsi="Times New Roman" w:cs="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6E0D1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171.75</w:t>
            </w:r>
            <w:r>
              <w:rPr>
                <w:rFonts w:hint="default" w:ascii="Times New Roman" w:hAnsi="Times New Roman" w:cs="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8F55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05A28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3211B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E6BC8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915C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D9AC52">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34DF3547">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7BD9AF">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2080505</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ED159F">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机关事业单位基本养老保险缴费支出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D2052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85.45</w:t>
            </w:r>
            <w:r>
              <w:rPr>
                <w:rFonts w:hint="default" w:ascii="Times New Roman" w:hAnsi="Times New Roman" w:cs="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D1E03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85.45</w:t>
            </w:r>
            <w:r>
              <w:rPr>
                <w:rFonts w:hint="default" w:ascii="Times New Roman" w:hAnsi="Times New Roman" w:cs="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3F1DC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13648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F149A2">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CD0B3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E7DB7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B553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26579223">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6E3608">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2080506</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25F2AD">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机关事业单位职业年金缴费支出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C869C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42.73</w:t>
            </w:r>
            <w:r>
              <w:rPr>
                <w:rFonts w:hint="default" w:ascii="Times New Roman" w:hAnsi="Times New Roman" w:cs="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412F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42.73</w:t>
            </w:r>
            <w:r>
              <w:rPr>
                <w:rFonts w:hint="default" w:ascii="Times New Roman" w:hAnsi="Times New Roman" w:cs="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B218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B40D8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ADB5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7104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01343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57D7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155DCB81">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F1A8B">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2080599</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8F1363">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其他行政事业单位养老支出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5022E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43.57</w:t>
            </w:r>
            <w:r>
              <w:rPr>
                <w:rFonts w:hint="default" w:ascii="Times New Roman" w:hAnsi="Times New Roman" w:cs="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8CFE8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43.57</w:t>
            </w:r>
            <w:r>
              <w:rPr>
                <w:rFonts w:hint="default" w:ascii="Times New Roman" w:hAnsi="Times New Roman" w:cs="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FE30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401FF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76854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43ED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42709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76848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7B3E76F9">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56B60F">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210</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3224F8">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卫生健康支出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8722CA">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55.01</w:t>
            </w:r>
            <w:r>
              <w:rPr>
                <w:rFonts w:hint="default" w:ascii="Times New Roman" w:hAnsi="Times New Roman" w:cs="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D3ADE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55.01</w:t>
            </w:r>
            <w:r>
              <w:rPr>
                <w:rFonts w:hint="default" w:ascii="Times New Roman" w:hAnsi="Times New Roman" w:cs="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C986F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12F0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C7825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E3821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637F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8E45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267CE799">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27A09F">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21011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B72611">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行政事业单位医疗</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7D62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55.01</w:t>
            </w:r>
            <w:r>
              <w:rPr>
                <w:rFonts w:hint="default" w:ascii="Times New Roman" w:hAnsi="Times New Roman" w:cs="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CACFF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55.01</w:t>
            </w:r>
            <w:r>
              <w:rPr>
                <w:rFonts w:hint="default" w:ascii="Times New Roman" w:hAnsi="Times New Roman" w:cs="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75B1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5E73C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CADF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E3564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B6AE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42048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251EA85E">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6A01B3">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2101101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03C649">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行政单位医疗</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D7DAC">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43.00</w:t>
            </w:r>
            <w:r>
              <w:rPr>
                <w:rFonts w:hint="default" w:ascii="Times New Roman" w:hAnsi="Times New Roman" w:cs="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622A2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43.00</w:t>
            </w:r>
            <w:r>
              <w:rPr>
                <w:rFonts w:hint="default" w:ascii="Times New Roman" w:hAnsi="Times New Roman" w:cs="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7957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F18D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B5469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1E322A">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B24C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9B66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353C42FC">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6A125">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2101102</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A24B2D">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事业单位医疗</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27CE7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2.39</w:t>
            </w:r>
            <w:r>
              <w:rPr>
                <w:rFonts w:hint="default" w:ascii="Times New Roman" w:hAnsi="Times New Roman" w:cs="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A3058C">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2.39</w:t>
            </w:r>
            <w:r>
              <w:rPr>
                <w:rFonts w:hint="default" w:ascii="Times New Roman" w:hAnsi="Times New Roman" w:cs="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61621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BA2EF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B6BC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A490B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8E085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7B0B3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496D4DC3">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8A5B44">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2101199</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9C9E42">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其他行政事业单位医疗支出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1F628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9.61</w:t>
            </w:r>
            <w:r>
              <w:rPr>
                <w:rFonts w:hint="default" w:ascii="Times New Roman" w:hAnsi="Times New Roman" w:cs="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061E6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9.61</w:t>
            </w:r>
            <w:r>
              <w:rPr>
                <w:rFonts w:hint="default" w:ascii="Times New Roman" w:hAnsi="Times New Roman" w:cs="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A00DF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B13E1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BD6D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83B7C">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402C8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971B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40EB6452">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944CA9">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221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BE5A65">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住房保障支出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6EECD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72.24</w:t>
            </w:r>
            <w:r>
              <w:rPr>
                <w:rFonts w:hint="default" w:ascii="Times New Roman" w:hAnsi="Times New Roman" w:cs="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F08BA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72.24</w:t>
            </w:r>
            <w:r>
              <w:rPr>
                <w:rFonts w:hint="default" w:ascii="Times New Roman" w:hAnsi="Times New Roman" w:cs="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1D5E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6E150C">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5F45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DF3C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F654A">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6C5D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6E70C3E3">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DF108B">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22102</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F3873A">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住房改革支出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E1F1B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72.24</w:t>
            </w:r>
            <w:r>
              <w:rPr>
                <w:rFonts w:hint="default" w:ascii="Times New Roman" w:hAnsi="Times New Roman" w:cs="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B49C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72.24</w:t>
            </w:r>
            <w:r>
              <w:rPr>
                <w:rFonts w:hint="default" w:ascii="Times New Roman" w:hAnsi="Times New Roman" w:cs="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ACDF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3F44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13C6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DA90BC">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3844A">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BE439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15CF5D44">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E2C9CE">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2210201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49E646">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住房公积金</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63170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72.24</w:t>
            </w:r>
            <w:r>
              <w:rPr>
                <w:rFonts w:hint="default" w:ascii="Times New Roman" w:hAnsi="Times New Roman" w:cs="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DA4889">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72.24</w:t>
            </w:r>
            <w:r>
              <w:rPr>
                <w:rFonts w:hint="default" w:ascii="Times New Roman" w:hAnsi="Times New Roman" w:cs="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FE02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48EF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982E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6E16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DC7D6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B164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bl>
    <w:p w14:paraId="12A91FB7">
      <w:pPr>
        <w:shd w:val="clear"/>
        <w:ind w:left="600" w:hanging="600" w:hangingChars="300"/>
        <w:rPr>
          <w:rFonts w:hint="default" w:ascii="Times New Roman" w:hAnsi="Times New Roman" w:cs="Times New Roman"/>
          <w:sz w:val="20"/>
          <w:szCs w:val="20"/>
        </w:rPr>
      </w:pPr>
      <w:r>
        <w:rPr>
          <w:rFonts w:hint="default" w:ascii="Times New Roman" w:hAnsi="Times New Roman" w:cs="Times New Roman"/>
          <w:sz w:val="20"/>
          <w:szCs w:val="20"/>
        </w:rPr>
        <w:t>备注：1.本表反映部门本年度取得的各项收入情况。</w:t>
      </w:r>
      <w:r>
        <w:rPr>
          <w:rFonts w:hint="default" w:ascii="Times New Roman" w:hAnsi="Times New Roman" w:cs="Times New Roman"/>
          <w:sz w:val="20"/>
          <w:szCs w:val="20"/>
        </w:rPr>
        <w:br w:type="textWrapping"/>
      </w:r>
      <w:r>
        <w:rPr>
          <w:rFonts w:hint="default" w:ascii="Times New Roman" w:hAnsi="Times New Roman" w:cs="Times New Roman"/>
          <w:sz w:val="20"/>
          <w:szCs w:val="20"/>
        </w:rPr>
        <w:t>2.本套报表金额单位转换时可能存在尾数误差。</w:t>
      </w:r>
      <w:r>
        <w:rPr>
          <w:rFonts w:hint="default" w:ascii="Times New Roman" w:hAnsi="Times New Roman" w:cs="Times New Roman"/>
          <w:sz w:val="20"/>
          <w:szCs w:val="20"/>
        </w:rPr>
        <w:br w:type="textWrapping"/>
      </w:r>
      <w:r>
        <w:rPr>
          <w:rFonts w:hint="default" w:ascii="Times New Roman" w:hAnsi="Times New Roman" w:cs="Times New Roman"/>
          <w:sz w:val="20"/>
          <w:szCs w:val="20"/>
        </w:rPr>
        <w:br w:type="textWrapping"/>
      </w:r>
    </w:p>
    <w:p w14:paraId="13A55BAA">
      <w:pPr>
        <w:shd w:val="clear"/>
        <w:rPr>
          <w:rFonts w:hint="default" w:ascii="Times New Roman" w:hAnsi="Times New Roman" w:cs="Times New Roman"/>
          <w:sz w:val="20"/>
          <w:szCs w:val="20"/>
        </w:rPr>
      </w:pPr>
      <w:r>
        <w:rPr>
          <w:rFonts w:hint="default" w:ascii="Times New Roman" w:hAnsi="Times New Roman" w:cs="Times New Roman"/>
          <w:sz w:val="20"/>
          <w:szCs w:val="20"/>
        </w:rPr>
        <w:br w:type="page"/>
      </w:r>
    </w:p>
    <w:tbl>
      <w:tblPr>
        <w:tblStyle w:val="7"/>
        <w:tblW w:w="5000" w:type="pct"/>
        <w:tblInd w:w="0" w:type="dxa"/>
        <w:tblLayout w:type="fixed"/>
        <w:tblCellMar>
          <w:top w:w="0" w:type="dxa"/>
          <w:left w:w="0" w:type="dxa"/>
          <w:bottom w:w="0" w:type="dxa"/>
          <w:right w:w="0" w:type="dxa"/>
        </w:tblCellMar>
      </w:tblPr>
      <w:tblGrid>
        <w:gridCol w:w="1234"/>
        <w:gridCol w:w="3916"/>
        <w:gridCol w:w="1799"/>
        <w:gridCol w:w="1738"/>
        <w:gridCol w:w="1569"/>
        <w:gridCol w:w="1508"/>
        <w:gridCol w:w="1670"/>
        <w:gridCol w:w="1888"/>
      </w:tblGrid>
      <w:tr w14:paraId="237C9625">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41264143">
            <w:pPr>
              <w:shd w:val="clear"/>
              <w:jc w:val="center"/>
              <w:textAlignment w:val="bottom"/>
              <w:rPr>
                <w:rFonts w:hint="default" w:ascii="Times New Roman" w:hAnsi="Times New Roman" w:cs="Times New Roman"/>
                <w:b/>
                <w:color w:val="000000"/>
                <w:sz w:val="32"/>
                <w:szCs w:val="32"/>
              </w:rPr>
            </w:pPr>
            <w:r>
              <w:rPr>
                <w:rFonts w:hint="default" w:ascii="Times New Roman" w:hAnsi="Times New Roman" w:cs="Times New Roman"/>
                <w:b/>
                <w:color w:val="000000"/>
                <w:sz w:val="32"/>
                <w:szCs w:val="32"/>
              </w:rPr>
              <w:t>支出决算表</w:t>
            </w:r>
          </w:p>
        </w:tc>
      </w:tr>
      <w:tr w14:paraId="7B9BFCBC">
        <w:tblPrEx>
          <w:tblCellMar>
            <w:top w:w="0" w:type="dxa"/>
            <w:left w:w="0" w:type="dxa"/>
            <w:bottom w:w="0" w:type="dxa"/>
            <w:right w:w="0" w:type="dxa"/>
          </w:tblCellMar>
        </w:tblPrEx>
        <w:trPr>
          <w:trHeight w:val="342" w:hRule="atLeast"/>
        </w:trPr>
        <w:tc>
          <w:tcPr>
            <w:tcW w:w="2268" w:type="pct"/>
            <w:gridSpan w:val="3"/>
            <w:vMerge w:val="restart"/>
            <w:tcBorders>
              <w:top w:val="nil"/>
              <w:left w:val="nil"/>
              <w:right w:val="nil"/>
            </w:tcBorders>
            <w:shd w:val="clear" w:color="auto" w:fill="auto"/>
            <w:noWrap/>
            <w:tcMar>
              <w:top w:w="15" w:type="dxa"/>
              <w:left w:w="15" w:type="dxa"/>
              <w:right w:w="15" w:type="dxa"/>
            </w:tcMar>
            <w:vAlign w:val="bottom"/>
          </w:tcPr>
          <w:p w14:paraId="653BAA33">
            <w:pPr>
              <w:shd w:val="clear"/>
              <w:rPr>
                <w:rFonts w:hint="default" w:ascii="Times New Roman" w:hAnsi="Times New Roman" w:cs="Times New Roman"/>
                <w:color w:val="000000"/>
                <w:sz w:val="20"/>
                <w:szCs w:val="20"/>
              </w:rPr>
            </w:pPr>
            <w:r>
              <w:rPr>
                <w:rFonts w:hint="default" w:ascii="Times New Roman" w:hAnsi="Times New Roman" w:cs="Times New Roman"/>
                <w:sz w:val="20"/>
                <w:szCs w:val="20"/>
              </w:rPr>
              <w:t>部门</w:t>
            </w:r>
            <w:r>
              <w:rPr>
                <w:rFonts w:hint="default" w:ascii="Times New Roman" w:hAnsi="Times New Roman" w:cs="Times New Roman"/>
                <w:color w:val="000000"/>
                <w:sz w:val="20"/>
                <w:szCs w:val="20"/>
              </w:rPr>
              <w:t>：</w:t>
            </w:r>
            <w:r>
              <w:rPr>
                <w:rFonts w:hint="default" w:ascii="Times New Roman" w:hAnsi="Times New Roman" w:cs="Times New Roman"/>
                <w:color w:val="000000"/>
                <w:sz w:val="20"/>
              </w:rPr>
              <w:t xml:space="preserve">城口县司法局 </w:t>
            </w:r>
          </w:p>
        </w:tc>
        <w:tc>
          <w:tcPr>
            <w:tcW w:w="567" w:type="pct"/>
            <w:tcBorders>
              <w:top w:val="nil"/>
              <w:left w:val="nil"/>
              <w:bottom w:val="nil"/>
              <w:right w:val="nil"/>
            </w:tcBorders>
            <w:shd w:val="clear" w:color="auto" w:fill="auto"/>
            <w:noWrap/>
            <w:tcMar>
              <w:top w:w="15" w:type="dxa"/>
              <w:left w:w="15" w:type="dxa"/>
              <w:right w:w="15" w:type="dxa"/>
            </w:tcMar>
            <w:vAlign w:val="bottom"/>
          </w:tcPr>
          <w:p w14:paraId="799BA2A3">
            <w:pPr>
              <w:shd w:val="clear"/>
              <w:rPr>
                <w:rFonts w:hint="default" w:ascii="Times New Roman" w:hAnsi="Times New Roman" w:cs="Times New Roman"/>
                <w:color w:val="000000"/>
                <w:sz w:val="20"/>
                <w:szCs w:val="20"/>
              </w:rPr>
            </w:pPr>
          </w:p>
        </w:tc>
        <w:tc>
          <w:tcPr>
            <w:tcW w:w="512" w:type="pct"/>
            <w:tcBorders>
              <w:top w:val="nil"/>
              <w:left w:val="nil"/>
              <w:bottom w:val="nil"/>
              <w:right w:val="nil"/>
            </w:tcBorders>
            <w:shd w:val="clear" w:color="auto" w:fill="auto"/>
            <w:noWrap/>
            <w:tcMar>
              <w:top w:w="15" w:type="dxa"/>
              <w:left w:w="15" w:type="dxa"/>
              <w:right w:w="15" w:type="dxa"/>
            </w:tcMar>
            <w:vAlign w:val="bottom"/>
          </w:tcPr>
          <w:p w14:paraId="702A7999">
            <w:pPr>
              <w:shd w:val="clear"/>
              <w:rPr>
                <w:rFonts w:hint="default" w:ascii="Times New Roman" w:hAnsi="Times New Roman" w:cs="Times New Roman"/>
                <w:color w:val="000000"/>
                <w:sz w:val="20"/>
                <w:szCs w:val="20"/>
              </w:rPr>
            </w:pPr>
          </w:p>
        </w:tc>
        <w:tc>
          <w:tcPr>
            <w:tcW w:w="492" w:type="pct"/>
            <w:tcBorders>
              <w:top w:val="nil"/>
              <w:left w:val="nil"/>
              <w:bottom w:val="nil"/>
              <w:right w:val="nil"/>
            </w:tcBorders>
            <w:shd w:val="clear" w:color="auto" w:fill="auto"/>
            <w:noWrap/>
            <w:tcMar>
              <w:top w:w="15" w:type="dxa"/>
              <w:left w:w="15" w:type="dxa"/>
              <w:right w:w="15" w:type="dxa"/>
            </w:tcMar>
            <w:vAlign w:val="bottom"/>
          </w:tcPr>
          <w:p w14:paraId="42843EBE">
            <w:pPr>
              <w:shd w:val="clear"/>
              <w:rPr>
                <w:rFonts w:hint="default" w:ascii="Times New Roman" w:hAnsi="Times New Roman" w:cs="Times New Roman"/>
                <w:color w:val="000000"/>
                <w:sz w:val="20"/>
                <w:szCs w:val="20"/>
              </w:rPr>
            </w:pPr>
          </w:p>
        </w:tc>
        <w:tc>
          <w:tcPr>
            <w:tcW w:w="545" w:type="pct"/>
            <w:tcBorders>
              <w:top w:val="nil"/>
              <w:left w:val="nil"/>
              <w:bottom w:val="nil"/>
              <w:right w:val="nil"/>
            </w:tcBorders>
            <w:shd w:val="clear" w:color="auto" w:fill="auto"/>
            <w:noWrap/>
            <w:tcMar>
              <w:top w:w="15" w:type="dxa"/>
              <w:left w:w="15" w:type="dxa"/>
              <w:right w:w="15" w:type="dxa"/>
            </w:tcMar>
            <w:vAlign w:val="bottom"/>
          </w:tcPr>
          <w:p w14:paraId="1020D79A">
            <w:pPr>
              <w:shd w:val="clear"/>
              <w:rPr>
                <w:rFonts w:hint="default" w:ascii="Times New Roman" w:hAnsi="Times New Roman" w:cs="Times New Roman"/>
                <w:color w:val="000000"/>
                <w:sz w:val="20"/>
                <w:szCs w:val="20"/>
              </w:rPr>
            </w:pPr>
          </w:p>
        </w:tc>
        <w:tc>
          <w:tcPr>
            <w:tcW w:w="612" w:type="pct"/>
            <w:tcBorders>
              <w:top w:val="nil"/>
              <w:left w:val="nil"/>
              <w:bottom w:val="nil"/>
              <w:right w:val="nil"/>
            </w:tcBorders>
            <w:shd w:val="clear" w:color="auto" w:fill="auto"/>
            <w:noWrap/>
            <w:tcMar>
              <w:top w:w="15" w:type="dxa"/>
              <w:left w:w="15" w:type="dxa"/>
              <w:right w:w="15" w:type="dxa"/>
            </w:tcMar>
            <w:vAlign w:val="bottom"/>
          </w:tcPr>
          <w:p w14:paraId="77F0A4E0">
            <w:pPr>
              <w:shd w:val="clear"/>
              <w:spacing w:line="280"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公开03表</w:t>
            </w:r>
          </w:p>
        </w:tc>
      </w:tr>
      <w:tr w14:paraId="599CDE13">
        <w:tblPrEx>
          <w:tblCellMar>
            <w:top w:w="0" w:type="dxa"/>
            <w:left w:w="0" w:type="dxa"/>
            <w:bottom w:w="0" w:type="dxa"/>
            <w:right w:w="0" w:type="dxa"/>
          </w:tblCellMar>
        </w:tblPrEx>
        <w:trPr>
          <w:trHeight w:val="342" w:hRule="atLeast"/>
        </w:trPr>
        <w:tc>
          <w:tcPr>
            <w:tcW w:w="2268" w:type="pct"/>
            <w:gridSpan w:val="3"/>
            <w:vMerge w:val="continue"/>
            <w:tcBorders>
              <w:left w:val="nil"/>
              <w:bottom w:val="nil"/>
              <w:right w:val="nil"/>
            </w:tcBorders>
            <w:shd w:val="clear" w:color="auto" w:fill="auto"/>
            <w:noWrap/>
            <w:tcMar>
              <w:top w:w="15" w:type="dxa"/>
              <w:left w:w="15" w:type="dxa"/>
              <w:right w:w="15" w:type="dxa"/>
            </w:tcMar>
            <w:vAlign w:val="bottom"/>
          </w:tcPr>
          <w:p w14:paraId="73D80694">
            <w:pPr>
              <w:shd w:val="clear"/>
              <w:rPr>
                <w:rFonts w:hint="default" w:ascii="Times New Roman" w:hAnsi="Times New Roman" w:cs="Times New Roman"/>
                <w:color w:val="000000"/>
                <w:sz w:val="20"/>
                <w:szCs w:val="20"/>
              </w:rPr>
            </w:pPr>
          </w:p>
        </w:tc>
        <w:tc>
          <w:tcPr>
            <w:tcW w:w="567" w:type="pct"/>
            <w:tcBorders>
              <w:top w:val="nil"/>
              <w:left w:val="nil"/>
              <w:bottom w:val="nil"/>
              <w:right w:val="nil"/>
            </w:tcBorders>
            <w:shd w:val="clear" w:color="auto" w:fill="auto"/>
            <w:noWrap/>
            <w:tcMar>
              <w:top w:w="15" w:type="dxa"/>
              <w:left w:w="15" w:type="dxa"/>
              <w:right w:w="15" w:type="dxa"/>
            </w:tcMar>
            <w:vAlign w:val="bottom"/>
          </w:tcPr>
          <w:p w14:paraId="3FED21A7">
            <w:pPr>
              <w:shd w:val="clear"/>
              <w:rPr>
                <w:rFonts w:hint="default" w:ascii="Times New Roman" w:hAnsi="Times New Roman" w:cs="Times New Roman"/>
                <w:color w:val="000000"/>
                <w:sz w:val="20"/>
                <w:szCs w:val="20"/>
              </w:rPr>
            </w:pPr>
          </w:p>
        </w:tc>
        <w:tc>
          <w:tcPr>
            <w:tcW w:w="512" w:type="pct"/>
            <w:tcBorders>
              <w:top w:val="nil"/>
              <w:left w:val="nil"/>
              <w:bottom w:val="nil"/>
              <w:right w:val="nil"/>
            </w:tcBorders>
            <w:shd w:val="clear" w:color="auto" w:fill="auto"/>
            <w:noWrap/>
            <w:tcMar>
              <w:top w:w="15" w:type="dxa"/>
              <w:left w:w="15" w:type="dxa"/>
              <w:right w:w="15" w:type="dxa"/>
            </w:tcMar>
            <w:vAlign w:val="bottom"/>
          </w:tcPr>
          <w:p w14:paraId="362785AC">
            <w:pPr>
              <w:shd w:val="clear"/>
              <w:rPr>
                <w:rFonts w:hint="default" w:ascii="Times New Roman" w:hAnsi="Times New Roman" w:cs="Times New Roman"/>
                <w:color w:val="000000"/>
                <w:sz w:val="20"/>
                <w:szCs w:val="20"/>
              </w:rPr>
            </w:pPr>
          </w:p>
        </w:tc>
        <w:tc>
          <w:tcPr>
            <w:tcW w:w="492" w:type="pct"/>
            <w:tcBorders>
              <w:top w:val="nil"/>
              <w:left w:val="nil"/>
              <w:bottom w:val="nil"/>
              <w:right w:val="nil"/>
            </w:tcBorders>
            <w:shd w:val="clear" w:color="auto" w:fill="auto"/>
            <w:noWrap/>
            <w:tcMar>
              <w:top w:w="15" w:type="dxa"/>
              <w:left w:w="15" w:type="dxa"/>
              <w:right w:w="15" w:type="dxa"/>
            </w:tcMar>
            <w:vAlign w:val="bottom"/>
          </w:tcPr>
          <w:p w14:paraId="6C0AD2B6">
            <w:pPr>
              <w:shd w:val="clear"/>
              <w:rPr>
                <w:rFonts w:hint="default" w:ascii="Times New Roman" w:hAnsi="Times New Roman" w:cs="Times New Roman"/>
                <w:color w:val="000000"/>
                <w:sz w:val="20"/>
                <w:szCs w:val="20"/>
              </w:rPr>
            </w:pPr>
          </w:p>
        </w:tc>
        <w:tc>
          <w:tcPr>
            <w:tcW w:w="545" w:type="pct"/>
            <w:tcBorders>
              <w:top w:val="nil"/>
              <w:left w:val="nil"/>
              <w:bottom w:val="nil"/>
              <w:right w:val="nil"/>
            </w:tcBorders>
            <w:shd w:val="clear" w:color="auto" w:fill="auto"/>
            <w:noWrap/>
            <w:tcMar>
              <w:top w:w="15" w:type="dxa"/>
              <w:left w:w="15" w:type="dxa"/>
              <w:right w:w="15" w:type="dxa"/>
            </w:tcMar>
            <w:vAlign w:val="bottom"/>
          </w:tcPr>
          <w:p w14:paraId="034E9D6B">
            <w:pPr>
              <w:shd w:val="clear"/>
              <w:rPr>
                <w:rFonts w:hint="default" w:ascii="Times New Roman" w:hAnsi="Times New Roman" w:cs="Times New Roman"/>
                <w:color w:val="000000"/>
                <w:sz w:val="20"/>
                <w:szCs w:val="20"/>
              </w:rPr>
            </w:pPr>
          </w:p>
        </w:tc>
        <w:tc>
          <w:tcPr>
            <w:tcW w:w="612" w:type="pct"/>
            <w:tcBorders>
              <w:top w:val="nil"/>
              <w:left w:val="nil"/>
              <w:bottom w:val="nil"/>
              <w:right w:val="nil"/>
            </w:tcBorders>
            <w:shd w:val="clear" w:color="auto" w:fill="auto"/>
            <w:noWrap/>
            <w:tcMar>
              <w:top w:w="15" w:type="dxa"/>
              <w:left w:w="15" w:type="dxa"/>
              <w:right w:w="15" w:type="dxa"/>
            </w:tcMar>
            <w:vAlign w:val="bottom"/>
          </w:tcPr>
          <w:p w14:paraId="69BAC8BD">
            <w:pPr>
              <w:shd w:val="clear"/>
              <w:spacing w:line="280"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单位：</w:t>
            </w:r>
            <w:r>
              <w:rPr>
                <w:rFonts w:hint="default" w:ascii="Times New Roman" w:hAnsi="Times New Roman" w:cs="Times New Roman"/>
                <w:sz w:val="20"/>
                <w:szCs w:val="20"/>
              </w:rPr>
              <w:t>万元</w:t>
            </w:r>
          </w:p>
        </w:tc>
      </w:tr>
      <w:tr w14:paraId="0E04E6EF">
        <w:tblPrEx>
          <w:tblCellMar>
            <w:top w:w="0" w:type="dxa"/>
            <w:left w:w="0" w:type="dxa"/>
            <w:bottom w:w="0" w:type="dxa"/>
            <w:right w:w="0" w:type="dxa"/>
          </w:tblCellMar>
        </w:tblPrEx>
        <w:trPr>
          <w:trHeight w:val="362" w:hRule="atLeast"/>
        </w:trPr>
        <w:tc>
          <w:tcPr>
            <w:tcW w:w="1681"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EB6A802">
            <w:pPr>
              <w:shd w:val="clear"/>
              <w:jc w:val="center"/>
              <w:textAlignment w:val="bottom"/>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w:t>
            </w:r>
          </w:p>
        </w:tc>
        <w:tc>
          <w:tcPr>
            <w:tcW w:w="58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F2403">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本年支出合计</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99EE9">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基本支出</w:t>
            </w:r>
          </w:p>
        </w:tc>
        <w:tc>
          <w:tcPr>
            <w:tcW w:w="51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50F1D">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项目支出</w:t>
            </w:r>
          </w:p>
        </w:tc>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52C92">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上缴上级支出</w:t>
            </w:r>
          </w:p>
        </w:tc>
        <w:tc>
          <w:tcPr>
            <w:tcW w:w="54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E22DD">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经营支出</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C5714">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对附属单位补助支出</w:t>
            </w:r>
          </w:p>
        </w:tc>
      </w:tr>
      <w:tr w14:paraId="3E4A2696">
        <w:tblPrEx>
          <w:tblCellMar>
            <w:top w:w="0" w:type="dxa"/>
            <w:left w:w="0" w:type="dxa"/>
            <w:bottom w:w="0" w:type="dxa"/>
            <w:right w:w="0" w:type="dxa"/>
          </w:tblCellMar>
        </w:tblPrEx>
        <w:trPr>
          <w:trHeight w:val="338" w:hRule="atLeast"/>
        </w:trPr>
        <w:tc>
          <w:tcPr>
            <w:tcW w:w="403"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EEB46">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功能分类科目编码</w:t>
            </w:r>
          </w:p>
        </w:tc>
        <w:tc>
          <w:tcPr>
            <w:tcW w:w="1277"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58D2A547">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项目（按“项”级功能分类科目）</w:t>
            </w: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64051">
            <w:pPr>
              <w:shd w:val="clear"/>
              <w:jc w:val="center"/>
              <w:rPr>
                <w:rFonts w:hint="default" w:ascii="Times New Roman" w:hAnsi="Times New Roman" w:cs="Times New Roman"/>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3CD36">
            <w:pPr>
              <w:shd w:val="clear"/>
              <w:jc w:val="center"/>
              <w:rPr>
                <w:rFonts w:hint="default" w:ascii="Times New Roman" w:hAnsi="Times New Roman" w:cs="Times New Roman"/>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53053">
            <w:pPr>
              <w:shd w:val="clear"/>
              <w:jc w:val="center"/>
              <w:rPr>
                <w:rFonts w:hint="default" w:ascii="Times New Roman" w:hAnsi="Times New Roman" w:cs="Times New Roman"/>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3661A">
            <w:pPr>
              <w:shd w:val="clear"/>
              <w:jc w:val="center"/>
              <w:rPr>
                <w:rFonts w:hint="default" w:ascii="Times New Roman" w:hAnsi="Times New Roman" w:cs="Times New Roman"/>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DA7CF">
            <w:pPr>
              <w:shd w:val="clear"/>
              <w:jc w:val="center"/>
              <w:rPr>
                <w:rFonts w:hint="default" w:ascii="Times New Roman" w:hAnsi="Times New Roman" w:cs="Times New Roman"/>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3580E">
            <w:pPr>
              <w:shd w:val="clear"/>
              <w:jc w:val="center"/>
              <w:rPr>
                <w:rFonts w:hint="default" w:ascii="Times New Roman" w:hAnsi="Times New Roman" w:cs="Times New Roman"/>
                <w:b/>
                <w:color w:val="000000"/>
                <w:sz w:val="20"/>
                <w:szCs w:val="20"/>
              </w:rPr>
            </w:pPr>
          </w:p>
        </w:tc>
      </w:tr>
      <w:tr w14:paraId="333B177A">
        <w:trPr>
          <w:trHeight w:val="338" w:hRule="atLeast"/>
        </w:trPr>
        <w:tc>
          <w:tcPr>
            <w:tcW w:w="403"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B411CD">
            <w:pPr>
              <w:shd w:val="clear"/>
              <w:jc w:val="center"/>
              <w:rPr>
                <w:rFonts w:hint="default" w:ascii="Times New Roman" w:hAnsi="Times New Roman" w:cs="Times New Roman"/>
                <w:b/>
                <w:color w:val="000000"/>
                <w:sz w:val="20"/>
                <w:szCs w:val="20"/>
              </w:rPr>
            </w:pPr>
          </w:p>
        </w:tc>
        <w:tc>
          <w:tcPr>
            <w:tcW w:w="1277"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6E4569C9">
            <w:pPr>
              <w:shd w:val="clear"/>
              <w:jc w:val="center"/>
              <w:rPr>
                <w:rFonts w:hint="default" w:ascii="Times New Roman" w:hAnsi="Times New Roman" w:cs="Times New Roman"/>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7D434">
            <w:pPr>
              <w:shd w:val="clear"/>
              <w:jc w:val="center"/>
              <w:rPr>
                <w:rFonts w:hint="default" w:ascii="Times New Roman" w:hAnsi="Times New Roman" w:cs="Times New Roman"/>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711E7">
            <w:pPr>
              <w:shd w:val="clear"/>
              <w:jc w:val="center"/>
              <w:rPr>
                <w:rFonts w:hint="default" w:ascii="Times New Roman" w:hAnsi="Times New Roman" w:cs="Times New Roman"/>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73513">
            <w:pPr>
              <w:shd w:val="clear"/>
              <w:jc w:val="center"/>
              <w:rPr>
                <w:rFonts w:hint="default" w:ascii="Times New Roman" w:hAnsi="Times New Roman" w:cs="Times New Roman"/>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7EBCC">
            <w:pPr>
              <w:shd w:val="clear"/>
              <w:jc w:val="center"/>
              <w:rPr>
                <w:rFonts w:hint="default" w:ascii="Times New Roman" w:hAnsi="Times New Roman" w:cs="Times New Roman"/>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FD1A2">
            <w:pPr>
              <w:shd w:val="clear"/>
              <w:jc w:val="center"/>
              <w:rPr>
                <w:rFonts w:hint="default" w:ascii="Times New Roman" w:hAnsi="Times New Roman" w:cs="Times New Roman"/>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83274">
            <w:pPr>
              <w:shd w:val="clear"/>
              <w:jc w:val="center"/>
              <w:rPr>
                <w:rFonts w:hint="default" w:ascii="Times New Roman" w:hAnsi="Times New Roman" w:cs="Times New Roman"/>
                <w:b/>
                <w:color w:val="000000"/>
                <w:sz w:val="20"/>
                <w:szCs w:val="20"/>
              </w:rPr>
            </w:pPr>
          </w:p>
        </w:tc>
      </w:tr>
      <w:tr w14:paraId="0FEBA502">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CB740A">
            <w:pPr>
              <w:shd w:val="clear"/>
              <w:jc w:val="center"/>
              <w:rPr>
                <w:rFonts w:hint="default" w:ascii="Times New Roman" w:hAnsi="Times New Roman" w:cs="Times New Roman"/>
                <w:b/>
                <w:color w:val="000000"/>
                <w:sz w:val="20"/>
                <w:szCs w:val="20"/>
              </w:rPr>
            </w:pPr>
          </w:p>
        </w:tc>
        <w:tc>
          <w:tcPr>
            <w:tcW w:w="1277"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6A23A6A2">
            <w:pPr>
              <w:shd w:val="clear"/>
              <w:jc w:val="center"/>
              <w:rPr>
                <w:rFonts w:hint="default" w:ascii="Times New Roman" w:hAnsi="Times New Roman" w:cs="Times New Roman"/>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F3453">
            <w:pPr>
              <w:shd w:val="clear"/>
              <w:jc w:val="center"/>
              <w:rPr>
                <w:rFonts w:hint="default" w:ascii="Times New Roman" w:hAnsi="Times New Roman" w:cs="Times New Roman"/>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8C3EC">
            <w:pPr>
              <w:shd w:val="clear"/>
              <w:jc w:val="center"/>
              <w:rPr>
                <w:rFonts w:hint="default" w:ascii="Times New Roman" w:hAnsi="Times New Roman" w:cs="Times New Roman"/>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4E02E">
            <w:pPr>
              <w:shd w:val="clear"/>
              <w:jc w:val="center"/>
              <w:rPr>
                <w:rFonts w:hint="default" w:ascii="Times New Roman" w:hAnsi="Times New Roman" w:cs="Times New Roman"/>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BDE1D">
            <w:pPr>
              <w:shd w:val="clear"/>
              <w:jc w:val="center"/>
              <w:rPr>
                <w:rFonts w:hint="default" w:ascii="Times New Roman" w:hAnsi="Times New Roman" w:cs="Times New Roman"/>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5F60E">
            <w:pPr>
              <w:shd w:val="clear"/>
              <w:jc w:val="center"/>
              <w:rPr>
                <w:rFonts w:hint="default" w:ascii="Times New Roman" w:hAnsi="Times New Roman" w:cs="Times New Roman"/>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56ADC">
            <w:pPr>
              <w:shd w:val="clear"/>
              <w:jc w:val="center"/>
              <w:rPr>
                <w:rFonts w:hint="default" w:ascii="Times New Roman" w:hAnsi="Times New Roman" w:cs="Times New Roman"/>
                <w:b/>
                <w:color w:val="000000"/>
                <w:sz w:val="20"/>
                <w:szCs w:val="20"/>
              </w:rPr>
            </w:pPr>
          </w:p>
        </w:tc>
      </w:tr>
      <w:tr w14:paraId="3E51DDA1">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D661B8">
            <w:pPr>
              <w:shd w:val="clear"/>
              <w:jc w:val="center"/>
              <w:rPr>
                <w:rFonts w:hint="default" w:ascii="Times New Roman" w:hAnsi="Times New Roman" w:cs="Times New Roman"/>
                <w:b/>
                <w:color w:val="000000"/>
                <w:sz w:val="20"/>
                <w:szCs w:val="20"/>
              </w:rPr>
            </w:pPr>
          </w:p>
        </w:tc>
        <w:tc>
          <w:tcPr>
            <w:tcW w:w="1277"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D6415FE">
            <w:pPr>
              <w:shd w:val="clear"/>
              <w:jc w:val="center"/>
              <w:rPr>
                <w:rFonts w:hint="default" w:ascii="Times New Roman" w:hAnsi="Times New Roman" w:cs="Times New Roman"/>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8D316">
            <w:pPr>
              <w:shd w:val="clear"/>
              <w:jc w:val="center"/>
              <w:rPr>
                <w:rFonts w:hint="default" w:ascii="Times New Roman" w:hAnsi="Times New Roman" w:cs="Times New Roman"/>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C0BCE">
            <w:pPr>
              <w:shd w:val="clear"/>
              <w:jc w:val="center"/>
              <w:rPr>
                <w:rFonts w:hint="default" w:ascii="Times New Roman" w:hAnsi="Times New Roman" w:cs="Times New Roman"/>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2BA8C">
            <w:pPr>
              <w:shd w:val="clear"/>
              <w:jc w:val="center"/>
              <w:rPr>
                <w:rFonts w:hint="default" w:ascii="Times New Roman" w:hAnsi="Times New Roman" w:cs="Times New Roman"/>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16E0B">
            <w:pPr>
              <w:shd w:val="clear"/>
              <w:jc w:val="center"/>
              <w:rPr>
                <w:rFonts w:hint="default" w:ascii="Times New Roman" w:hAnsi="Times New Roman" w:cs="Times New Roman"/>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8ECFF">
            <w:pPr>
              <w:shd w:val="clear"/>
              <w:jc w:val="center"/>
              <w:rPr>
                <w:rFonts w:hint="default" w:ascii="Times New Roman" w:hAnsi="Times New Roman" w:cs="Times New Roman"/>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C9D89">
            <w:pPr>
              <w:shd w:val="clear"/>
              <w:jc w:val="center"/>
              <w:rPr>
                <w:rFonts w:hint="default" w:ascii="Times New Roman" w:hAnsi="Times New Roman" w:cs="Times New Roman"/>
                <w:b/>
                <w:color w:val="000000"/>
                <w:sz w:val="20"/>
                <w:szCs w:val="20"/>
              </w:rPr>
            </w:pPr>
          </w:p>
        </w:tc>
      </w:tr>
      <w:tr w14:paraId="655F1147">
        <w:tblPrEx>
          <w:tblCellMar>
            <w:top w:w="0" w:type="dxa"/>
            <w:left w:w="0" w:type="dxa"/>
            <w:bottom w:w="0" w:type="dxa"/>
            <w:right w:w="0" w:type="dxa"/>
          </w:tblCellMar>
        </w:tblPrEx>
        <w:trPr>
          <w:trHeight w:val="362" w:hRule="atLeast"/>
        </w:trPr>
        <w:tc>
          <w:tcPr>
            <w:tcW w:w="1681"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E368A">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合计</w:t>
            </w:r>
          </w:p>
        </w:tc>
        <w:tc>
          <w:tcPr>
            <w:tcW w:w="5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616257">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1,560.65</w:t>
            </w:r>
            <w:r>
              <w:rPr>
                <w:rFonts w:hint="default" w:ascii="Times New Roman" w:hAnsi="Times New Roman" w:cs="Times New Roman"/>
                <w:b/>
                <w:color w:val="000000"/>
                <w:sz w:val="20"/>
              </w:rPr>
              <w:t xml:space="preserve"> </w:t>
            </w:r>
          </w:p>
        </w:tc>
        <w:tc>
          <w:tcPr>
            <w:tcW w:w="5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828AF1">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1,131.54</w:t>
            </w:r>
            <w:r>
              <w:rPr>
                <w:rFonts w:hint="default" w:ascii="Times New Roman" w:hAnsi="Times New Roman" w:cs="Times New Roman"/>
                <w:b/>
                <w:color w:val="000000"/>
                <w:sz w:val="20"/>
              </w:rPr>
              <w:t xml:space="preserve"> </w:t>
            </w:r>
          </w:p>
        </w:tc>
        <w:tc>
          <w:tcPr>
            <w:tcW w:w="51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2B0A6A">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429.10</w:t>
            </w:r>
            <w:r>
              <w:rPr>
                <w:rFonts w:hint="default" w:ascii="Times New Roman" w:hAnsi="Times New Roman" w:cs="Times New Roman"/>
                <w:b/>
                <w:color w:val="000000"/>
                <w:sz w:val="20"/>
              </w:rPr>
              <w:t xml:space="preserve"> </w:t>
            </w:r>
          </w:p>
        </w:tc>
        <w:tc>
          <w:tcPr>
            <w:tcW w:w="49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1DD1A1">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0.00</w:t>
            </w:r>
            <w:r>
              <w:rPr>
                <w:rFonts w:hint="default" w:ascii="Times New Roman" w:hAnsi="Times New Roman" w:cs="Times New Roman"/>
                <w:b/>
                <w:color w:val="000000"/>
                <w:sz w:val="20"/>
              </w:rPr>
              <w:t xml:space="preserve"> </w:t>
            </w:r>
          </w:p>
        </w:tc>
        <w:tc>
          <w:tcPr>
            <w:tcW w:w="54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B683EA">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0.00</w:t>
            </w:r>
            <w:r>
              <w:rPr>
                <w:rFonts w:hint="default" w:ascii="Times New Roman" w:hAnsi="Times New Roman" w:cs="Times New Roman"/>
                <w:b/>
                <w:color w:val="000000"/>
                <w:sz w:val="20"/>
              </w:rPr>
              <w:t xml:space="preserve"> </w:t>
            </w:r>
          </w:p>
        </w:tc>
        <w:tc>
          <w:tcPr>
            <w:tcW w:w="61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05D64C">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0.00</w:t>
            </w:r>
            <w:r>
              <w:rPr>
                <w:rFonts w:hint="default" w:ascii="Times New Roman" w:hAnsi="Times New Roman" w:cs="Times New Roman"/>
                <w:b/>
                <w:color w:val="000000"/>
                <w:sz w:val="20"/>
              </w:rPr>
              <w:t xml:space="preserve"> </w:t>
            </w:r>
          </w:p>
        </w:tc>
      </w:tr>
      <w:tr w14:paraId="49F8B988">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4F24C">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4E1830">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一般公共服务支出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F7275A">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3.77</w:t>
            </w:r>
            <w:r>
              <w:rPr>
                <w:rFonts w:hint="default" w:ascii="Times New Roman" w:hAnsi="Times New Roman" w:cs="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40197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3.77</w:t>
            </w:r>
            <w:r>
              <w:rPr>
                <w:rFonts w:hint="default" w:ascii="Times New Roman" w:hAnsi="Times New Roman" w:cs="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F3D92">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514B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7262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C0F9C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4A5F3B1E">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0E0B45">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20136</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365103">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其他共产党事务支出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9A5C2">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3.77</w:t>
            </w:r>
            <w:r>
              <w:rPr>
                <w:rFonts w:hint="default" w:ascii="Times New Roman" w:hAnsi="Times New Roman" w:cs="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D239C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3.77</w:t>
            </w:r>
            <w:r>
              <w:rPr>
                <w:rFonts w:hint="default" w:ascii="Times New Roman" w:hAnsi="Times New Roman" w:cs="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36780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8A2FA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85EF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E6DF5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2687CC11">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EA7A1">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2013699</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2A3665">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其他共产党事务支出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3AB84A">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3.77</w:t>
            </w:r>
            <w:r>
              <w:rPr>
                <w:rFonts w:hint="default" w:ascii="Times New Roman" w:hAnsi="Times New Roman" w:cs="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53A0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3.77</w:t>
            </w:r>
            <w:r>
              <w:rPr>
                <w:rFonts w:hint="default" w:ascii="Times New Roman" w:hAnsi="Times New Roman" w:cs="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14B21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AA0FB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EF04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A3312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72F46026">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AB186">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204</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5B5DF9">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公共安全支出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A9121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1,257.88</w:t>
            </w:r>
            <w:r>
              <w:rPr>
                <w:rFonts w:hint="default" w:ascii="Times New Roman" w:hAnsi="Times New Roman" w:cs="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4C89DA">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828.78</w:t>
            </w:r>
            <w:r>
              <w:rPr>
                <w:rFonts w:hint="default" w:ascii="Times New Roman" w:hAnsi="Times New Roman" w:cs="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A5A1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429.10</w:t>
            </w:r>
            <w:r>
              <w:rPr>
                <w:rFonts w:hint="default" w:ascii="Times New Roman" w:hAnsi="Times New Roman" w:cs="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BBE9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41B77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24A4F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727EE924">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DA477">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20406</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9FCABC">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司法</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AC8CB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1,257.88</w:t>
            </w:r>
            <w:r>
              <w:rPr>
                <w:rFonts w:hint="default" w:ascii="Times New Roman" w:hAnsi="Times New Roman" w:cs="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C2083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828.78</w:t>
            </w:r>
            <w:r>
              <w:rPr>
                <w:rFonts w:hint="default" w:ascii="Times New Roman" w:hAnsi="Times New Roman" w:cs="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9E9C7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429.10</w:t>
            </w:r>
            <w:r>
              <w:rPr>
                <w:rFonts w:hint="default" w:ascii="Times New Roman" w:hAnsi="Times New Roman" w:cs="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E383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8C34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7D3D7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2F261583">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1FECA">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21E69D">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行政运行</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21B6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783.48</w:t>
            </w:r>
            <w:r>
              <w:rPr>
                <w:rFonts w:hint="default" w:ascii="Times New Roman" w:hAnsi="Times New Roman" w:cs="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8B406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783.48</w:t>
            </w:r>
            <w:r>
              <w:rPr>
                <w:rFonts w:hint="default" w:ascii="Times New Roman" w:hAnsi="Times New Roman" w:cs="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ADFD6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E5E08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63AD7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FCC5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52005699">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F492F">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2040604</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C8BA80">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基层司法业务</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A5640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183.28</w:t>
            </w:r>
            <w:r>
              <w:rPr>
                <w:rFonts w:hint="default" w:ascii="Times New Roman" w:hAnsi="Times New Roman" w:cs="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52D1F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9D65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183.28</w:t>
            </w:r>
            <w:r>
              <w:rPr>
                <w:rFonts w:hint="default" w:ascii="Times New Roman" w:hAnsi="Times New Roman" w:cs="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07D9A2">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A106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8CED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2774FF63">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B16083">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2040605</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98E77D">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普法宣传</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F7223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75.28</w:t>
            </w:r>
            <w:r>
              <w:rPr>
                <w:rFonts w:hint="default" w:ascii="Times New Roman" w:hAnsi="Times New Roman" w:cs="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9F8F0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E8232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75.28</w:t>
            </w:r>
            <w:r>
              <w:rPr>
                <w:rFonts w:hint="default" w:ascii="Times New Roman" w:hAnsi="Times New Roman" w:cs="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B0AE9">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57CB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B8E8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66CD7F76">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00E18D">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2040606</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154211">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律师管理</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B91F4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2.02</w:t>
            </w:r>
            <w:r>
              <w:rPr>
                <w:rFonts w:hint="default" w:ascii="Times New Roman" w:hAnsi="Times New Roman" w:cs="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1750A">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D401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2.02</w:t>
            </w:r>
            <w:r>
              <w:rPr>
                <w:rFonts w:hint="default" w:ascii="Times New Roman" w:hAnsi="Times New Roman" w:cs="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8FE3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B735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9A57C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56828AD5">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F085C3">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2040607</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7C45B7">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公共法律服务</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2BBB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34.93</w:t>
            </w:r>
            <w:r>
              <w:rPr>
                <w:rFonts w:hint="default" w:ascii="Times New Roman" w:hAnsi="Times New Roman" w:cs="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67113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C1CFFC">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34.93</w:t>
            </w:r>
            <w:r>
              <w:rPr>
                <w:rFonts w:hint="default" w:ascii="Times New Roman" w:hAnsi="Times New Roman" w:cs="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38FDC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A7FB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A551C">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2DF74593">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8BE2B0">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2040610</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046C14">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社区矫正</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F69C9">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98.50</w:t>
            </w:r>
            <w:r>
              <w:rPr>
                <w:rFonts w:hint="default" w:ascii="Times New Roman" w:hAnsi="Times New Roman" w:cs="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B0540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82AEE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98.50</w:t>
            </w:r>
            <w:r>
              <w:rPr>
                <w:rFonts w:hint="default" w:ascii="Times New Roman" w:hAnsi="Times New Roman" w:cs="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FE3F8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818AF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8934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7E76EC26">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587EE0">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2040612</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B1AEDF">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法治建设</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AD6A6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19.73</w:t>
            </w:r>
            <w:r>
              <w:rPr>
                <w:rFonts w:hint="default" w:ascii="Times New Roman" w:hAnsi="Times New Roman" w:cs="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BB8B3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4386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19.73</w:t>
            </w:r>
            <w:r>
              <w:rPr>
                <w:rFonts w:hint="default" w:ascii="Times New Roman" w:hAnsi="Times New Roman" w:cs="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0181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1F85E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BCBBA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027D57AB">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736D4">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2040613</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A3CC83">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信息化建设</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247A6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15.36</w:t>
            </w:r>
            <w:r>
              <w:rPr>
                <w:rFonts w:hint="default" w:ascii="Times New Roman" w:hAnsi="Times New Roman" w:cs="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75593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2F695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15.36</w:t>
            </w:r>
            <w:r>
              <w:rPr>
                <w:rFonts w:hint="default" w:ascii="Times New Roman" w:hAnsi="Times New Roman" w:cs="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D56CC">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82A2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0673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3AA0B14B">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CEEC42">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2040650</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213598">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事业运行</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9C3FE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45.30</w:t>
            </w:r>
            <w:r>
              <w:rPr>
                <w:rFonts w:hint="default" w:ascii="Times New Roman" w:hAnsi="Times New Roman" w:cs="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782D0C">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45.30</w:t>
            </w:r>
            <w:r>
              <w:rPr>
                <w:rFonts w:hint="default" w:ascii="Times New Roman" w:hAnsi="Times New Roman" w:cs="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50D5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01E889">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8600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22C0C">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70CE4133">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488F8">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1745AA">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社会保障和就业支出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2227A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171.75</w:t>
            </w:r>
            <w:r>
              <w:rPr>
                <w:rFonts w:hint="default" w:ascii="Times New Roman" w:hAnsi="Times New Roman" w:cs="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8C01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171.75</w:t>
            </w:r>
            <w:r>
              <w:rPr>
                <w:rFonts w:hint="default" w:ascii="Times New Roman" w:hAnsi="Times New Roman" w:cs="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57362">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DED5C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6CA25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E1B3A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70E0D840">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79FB61">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20805</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8595D0">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行政事业单位养老支出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69D6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171.75</w:t>
            </w:r>
            <w:r>
              <w:rPr>
                <w:rFonts w:hint="default" w:ascii="Times New Roman" w:hAnsi="Times New Roman" w:cs="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2CA7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171.75</w:t>
            </w:r>
            <w:r>
              <w:rPr>
                <w:rFonts w:hint="default" w:ascii="Times New Roman" w:hAnsi="Times New Roman" w:cs="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E0F6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32A8F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6BFCD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3247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0DCEB5F1">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DA97EC">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2080505</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145E04">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机关事业单位基本养老保险缴费支出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6B68C">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85.45</w:t>
            </w:r>
            <w:r>
              <w:rPr>
                <w:rFonts w:hint="default" w:ascii="Times New Roman" w:hAnsi="Times New Roman" w:cs="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A5E5A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85.45</w:t>
            </w:r>
            <w:r>
              <w:rPr>
                <w:rFonts w:hint="default" w:ascii="Times New Roman" w:hAnsi="Times New Roman" w:cs="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E6D3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3B3CC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215E9">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02CD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597CD821">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CF08FA">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2080506</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9E6CB8">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机关事业单位职业年金缴费支出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58C28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42.73</w:t>
            </w:r>
            <w:r>
              <w:rPr>
                <w:rFonts w:hint="default" w:ascii="Times New Roman" w:hAnsi="Times New Roman" w:cs="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ADF2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42.73</w:t>
            </w:r>
            <w:r>
              <w:rPr>
                <w:rFonts w:hint="default" w:ascii="Times New Roman" w:hAnsi="Times New Roman" w:cs="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A1457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54419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DE86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D19A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51C020CD">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23004F">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2080599</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733F6F">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其他行政事业单位养老支出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B200A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43.57</w:t>
            </w:r>
            <w:r>
              <w:rPr>
                <w:rFonts w:hint="default" w:ascii="Times New Roman" w:hAnsi="Times New Roman" w:cs="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11B6C">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43.57</w:t>
            </w:r>
            <w:r>
              <w:rPr>
                <w:rFonts w:hint="default" w:ascii="Times New Roman" w:hAnsi="Times New Roman" w:cs="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81FE1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4447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864BE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E71C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25CA13FF">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BE319">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210</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1C7A9A">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卫生健康支出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CAE2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55.01</w:t>
            </w:r>
            <w:r>
              <w:rPr>
                <w:rFonts w:hint="default" w:ascii="Times New Roman" w:hAnsi="Times New Roman" w:cs="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A9098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55.01</w:t>
            </w:r>
            <w:r>
              <w:rPr>
                <w:rFonts w:hint="default" w:ascii="Times New Roman" w:hAnsi="Times New Roman" w:cs="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9B0CA">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4F09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CDA7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E2BF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53004F6F">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0F6E6">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21011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53F253">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行政事业单位医疗</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664C2">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55.01</w:t>
            </w:r>
            <w:r>
              <w:rPr>
                <w:rFonts w:hint="default" w:ascii="Times New Roman" w:hAnsi="Times New Roman" w:cs="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97931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55.01</w:t>
            </w:r>
            <w:r>
              <w:rPr>
                <w:rFonts w:hint="default" w:ascii="Times New Roman" w:hAnsi="Times New Roman" w:cs="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E44BD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D4322">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0B78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9C94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61596FCD">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2A23DD">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2101101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864754">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行政单位医疗</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4C4F48">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43.00</w:t>
            </w:r>
            <w:r>
              <w:rPr>
                <w:rFonts w:hint="default" w:ascii="Times New Roman" w:hAnsi="Times New Roman" w:cs="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E6D0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43.00</w:t>
            </w:r>
            <w:r>
              <w:rPr>
                <w:rFonts w:hint="default" w:ascii="Times New Roman" w:hAnsi="Times New Roman" w:cs="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DC292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973FDA">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4BFD4A">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6A429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42B8268E">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62D7D">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2101102</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79BEB7">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事业单位医疗</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4C5E1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2.39</w:t>
            </w:r>
            <w:r>
              <w:rPr>
                <w:rFonts w:hint="default" w:ascii="Times New Roman" w:hAnsi="Times New Roman" w:cs="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D0274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2.39</w:t>
            </w:r>
            <w:r>
              <w:rPr>
                <w:rFonts w:hint="default" w:ascii="Times New Roman" w:hAnsi="Times New Roman" w:cs="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2C0AD9">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8FDD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58442">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6A3A5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1916A471">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84176">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2101199</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7BEBEC">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其他行政事业单位医疗支出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B7C4F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9.61</w:t>
            </w:r>
            <w:r>
              <w:rPr>
                <w:rFonts w:hint="default" w:ascii="Times New Roman" w:hAnsi="Times New Roman" w:cs="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80E7E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9.61</w:t>
            </w:r>
            <w:r>
              <w:rPr>
                <w:rFonts w:hint="default" w:ascii="Times New Roman" w:hAnsi="Times New Roman" w:cs="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6A1AB5">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24C3E2">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BD9B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3AD0B6">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34EBC92B">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48C43">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221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1EB312">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住房保障支出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2A5E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72.24</w:t>
            </w:r>
            <w:r>
              <w:rPr>
                <w:rFonts w:hint="default" w:ascii="Times New Roman" w:hAnsi="Times New Roman" w:cs="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F5B3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72.24</w:t>
            </w:r>
            <w:r>
              <w:rPr>
                <w:rFonts w:hint="default" w:ascii="Times New Roman" w:hAnsi="Times New Roman" w:cs="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A835C">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5EEA6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1F8E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2D5EE">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5A681A64">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5730CC">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22102</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D68CE0">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住房改革支出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4722DA">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72.24</w:t>
            </w:r>
            <w:r>
              <w:rPr>
                <w:rFonts w:hint="default" w:ascii="Times New Roman" w:hAnsi="Times New Roman" w:cs="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8C945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72.24</w:t>
            </w:r>
            <w:r>
              <w:rPr>
                <w:rFonts w:hint="default" w:ascii="Times New Roman" w:hAnsi="Times New Roman" w:cs="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70DF7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AA8A1">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C94C90">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C0768A">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0FBBBFD1">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1F1FF5">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2210201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0BC458">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住房公积金</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E0B17">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72.24</w:t>
            </w:r>
            <w:r>
              <w:rPr>
                <w:rFonts w:hint="default" w:ascii="Times New Roman" w:hAnsi="Times New Roman" w:cs="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9767D">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72.24</w:t>
            </w:r>
            <w:r>
              <w:rPr>
                <w:rFonts w:hint="default" w:ascii="Times New Roman" w:hAnsi="Times New Roman" w:cs="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22A4C4">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05D3DB">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CE113">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9401EF">
            <w:pPr>
              <w:shd w:val="clear"/>
              <w:wordWrap w:val="0"/>
              <w:jc w:val="righ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bl>
    <w:p w14:paraId="3084F9D7">
      <w:pPr>
        <w:shd w:val="clear"/>
        <w:rPr>
          <w:rFonts w:hint="default" w:ascii="Times New Roman" w:hAnsi="Times New Roman" w:cs="Times New Roman"/>
          <w:sz w:val="20"/>
          <w:szCs w:val="20"/>
        </w:rPr>
      </w:pPr>
      <w:r>
        <w:rPr>
          <w:rFonts w:hint="default" w:ascii="Times New Roman" w:hAnsi="Times New Roman" w:cs="Times New Roman"/>
          <w:sz w:val="20"/>
          <w:szCs w:val="20"/>
        </w:rPr>
        <w:t>备注：1.本表反映部门本年度各项支出情况。</w:t>
      </w:r>
      <w:r>
        <w:rPr>
          <w:rFonts w:hint="default" w:ascii="Times New Roman" w:hAnsi="Times New Roman" w:cs="Times New Roman"/>
          <w:sz w:val="20"/>
          <w:szCs w:val="20"/>
        </w:rPr>
        <w:br w:type="textWrapping"/>
      </w:r>
      <w:r>
        <w:rPr>
          <w:rFonts w:hint="default" w:ascii="Times New Roman" w:hAnsi="Times New Roman" w:cs="Times New Roman"/>
          <w:sz w:val="20"/>
          <w:szCs w:val="20"/>
        </w:rPr>
        <w:t xml:space="preserve">      2.本套报表金额单位转换时可能存在尾数误差。</w:t>
      </w:r>
      <w:r>
        <w:rPr>
          <w:rFonts w:hint="default" w:ascii="Times New Roman" w:hAnsi="Times New Roman" w:cs="Times New Roman"/>
          <w:sz w:val="20"/>
          <w:szCs w:val="20"/>
        </w:rPr>
        <w:br w:type="textWrapping"/>
      </w:r>
      <w:r>
        <w:rPr>
          <w:rFonts w:hint="default" w:ascii="Times New Roman" w:hAnsi="Times New Roman" w:cs="Times New Roman"/>
          <w:sz w:val="20"/>
          <w:szCs w:val="20"/>
        </w:rPr>
        <w:br w:type="textWrapping"/>
      </w:r>
    </w:p>
    <w:p w14:paraId="059B1E21">
      <w:pPr>
        <w:shd w:val="clear"/>
        <w:rPr>
          <w:rFonts w:hint="default" w:ascii="Times New Roman" w:hAnsi="Times New Roman" w:cs="Times New Roman"/>
          <w:sz w:val="21"/>
          <w:szCs w:val="21"/>
        </w:rPr>
      </w:pPr>
      <w:r>
        <w:rPr>
          <w:rFonts w:hint="default" w:ascii="Times New Roman" w:hAnsi="Times New Roman" w:cs="Times New Roman"/>
          <w:sz w:val="21"/>
          <w:szCs w:val="21"/>
        </w:rPr>
        <w:br w:type="page"/>
      </w:r>
    </w:p>
    <w:p w14:paraId="5523A381">
      <w:pPr>
        <w:shd w:val="clear"/>
        <w:rPr>
          <w:rFonts w:hint="default" w:ascii="Times New Roman" w:hAnsi="Times New Roman" w:cs="Times New Roman"/>
          <w:sz w:val="21"/>
          <w:szCs w:val="21"/>
        </w:rPr>
      </w:pPr>
    </w:p>
    <w:tbl>
      <w:tblPr>
        <w:tblStyle w:val="7"/>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14:paraId="4300A0AF">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072BE3B9">
            <w:pPr>
              <w:shd w:val="clear"/>
              <w:spacing w:line="400" w:lineRule="exact"/>
              <w:jc w:val="center"/>
              <w:textAlignment w:val="bottom"/>
              <w:rPr>
                <w:rFonts w:hint="default" w:ascii="Times New Roman" w:hAnsi="Times New Roman" w:cs="Times New Roman"/>
                <w:b/>
                <w:color w:val="000000"/>
                <w:sz w:val="32"/>
                <w:szCs w:val="32"/>
              </w:rPr>
            </w:pPr>
            <w:r>
              <w:rPr>
                <w:rFonts w:hint="default" w:ascii="Times New Roman" w:hAnsi="Times New Roman" w:cs="Times New Roman"/>
                <w:b/>
                <w:color w:val="000000"/>
                <w:sz w:val="32"/>
                <w:szCs w:val="32"/>
              </w:rPr>
              <w:t>财政拨款收入支出决算总表</w:t>
            </w:r>
          </w:p>
        </w:tc>
      </w:tr>
      <w:tr w14:paraId="79C9FF8F">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14:paraId="11278D10">
            <w:pPr>
              <w:shd w:val="clear"/>
              <w:spacing w:line="280" w:lineRule="exact"/>
              <w:rPr>
                <w:rFonts w:hint="default" w:ascii="Times New Roman" w:hAnsi="Times New Roman" w:cs="Times New Roman"/>
                <w:color w:val="000000"/>
                <w:sz w:val="18"/>
                <w:szCs w:val="18"/>
              </w:rPr>
            </w:pPr>
            <w:r>
              <w:rPr>
                <w:rFonts w:hint="default" w:ascii="Times New Roman" w:hAnsi="Times New Roman" w:cs="Times New Roman"/>
                <w:sz w:val="20"/>
                <w:szCs w:val="20"/>
              </w:rPr>
              <w:t>部门</w:t>
            </w:r>
            <w:r>
              <w:rPr>
                <w:rFonts w:hint="default" w:ascii="Times New Roman" w:hAnsi="Times New Roman" w:cs="Times New Roman"/>
                <w:color w:val="000000"/>
                <w:sz w:val="20"/>
                <w:szCs w:val="20"/>
              </w:rPr>
              <w:t>：</w:t>
            </w:r>
            <w:r>
              <w:rPr>
                <w:rFonts w:hint="default" w:ascii="Times New Roman" w:hAnsi="Times New Roman" w:cs="Times New Roman"/>
                <w:color w:val="000000"/>
                <w:sz w:val="20"/>
              </w:rPr>
              <w:t>城口县司法局</w:t>
            </w:r>
          </w:p>
        </w:tc>
        <w:tc>
          <w:tcPr>
            <w:tcW w:w="577" w:type="pct"/>
            <w:tcBorders>
              <w:top w:val="nil"/>
              <w:left w:val="nil"/>
              <w:bottom w:val="nil"/>
              <w:right w:val="nil"/>
            </w:tcBorders>
            <w:shd w:val="clear" w:color="auto" w:fill="auto"/>
            <w:noWrap/>
            <w:tcMar>
              <w:top w:w="15" w:type="dxa"/>
              <w:left w:w="15" w:type="dxa"/>
              <w:right w:w="15" w:type="dxa"/>
            </w:tcMar>
            <w:vAlign w:val="bottom"/>
          </w:tcPr>
          <w:p w14:paraId="7DE2EA57">
            <w:pPr>
              <w:shd w:val="clear"/>
              <w:spacing w:line="200" w:lineRule="exact"/>
              <w:rPr>
                <w:rFonts w:hint="default" w:ascii="Times New Roman" w:hAnsi="Times New Roman" w:cs="Times New Roman"/>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4B969D67">
            <w:pPr>
              <w:shd w:val="clear"/>
              <w:spacing w:line="200" w:lineRule="exact"/>
              <w:rPr>
                <w:rFonts w:hint="default" w:ascii="Times New Roman" w:hAnsi="Times New Roman" w:cs="Times New Roman"/>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64F9FDCE">
            <w:pPr>
              <w:shd w:val="clear"/>
              <w:spacing w:line="200" w:lineRule="exact"/>
              <w:rPr>
                <w:rFonts w:hint="default" w:ascii="Times New Roman" w:hAnsi="Times New Roman" w:cs="Times New Roman"/>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0DCF7BC8">
            <w:pPr>
              <w:shd w:val="clear"/>
              <w:spacing w:line="260"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公开04表</w:t>
            </w:r>
          </w:p>
        </w:tc>
      </w:tr>
      <w:tr w14:paraId="792DDA66">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14:paraId="500BE547">
            <w:pPr>
              <w:shd w:val="clear"/>
              <w:spacing w:line="200" w:lineRule="exact"/>
              <w:rPr>
                <w:rFonts w:hint="default" w:ascii="Times New Roman" w:hAnsi="Times New Roman" w:cs="Times New Roman"/>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50C837F2">
            <w:pPr>
              <w:shd w:val="clear"/>
              <w:spacing w:line="200" w:lineRule="exact"/>
              <w:rPr>
                <w:rFonts w:hint="default" w:ascii="Times New Roman" w:hAnsi="Times New Roman" w:cs="Times New Roman"/>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40FDEB86">
            <w:pPr>
              <w:shd w:val="clear"/>
              <w:spacing w:line="200" w:lineRule="exact"/>
              <w:rPr>
                <w:rFonts w:hint="default" w:ascii="Times New Roman" w:hAnsi="Times New Roman" w:cs="Times New Roman"/>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5B51D3A7">
            <w:pPr>
              <w:shd w:val="clear"/>
              <w:spacing w:line="200" w:lineRule="exact"/>
              <w:rPr>
                <w:rFonts w:hint="default" w:ascii="Times New Roman" w:hAnsi="Times New Roman" w:cs="Times New Roman"/>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1F381EA4">
            <w:pPr>
              <w:shd w:val="clear"/>
              <w:spacing w:line="260"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单位：</w:t>
            </w:r>
            <w:r>
              <w:rPr>
                <w:rFonts w:hint="default" w:ascii="Times New Roman" w:hAnsi="Times New Roman" w:cs="Times New Roman"/>
                <w:sz w:val="20"/>
                <w:szCs w:val="20"/>
              </w:rPr>
              <w:t>万元</w:t>
            </w:r>
          </w:p>
        </w:tc>
      </w:tr>
      <w:tr w14:paraId="13BECB6C">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8B6EB">
            <w:pPr>
              <w:shd w:val="clear"/>
              <w:spacing w:line="200"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E78183">
            <w:pPr>
              <w:shd w:val="clear"/>
              <w:spacing w:line="200"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支     出</w:t>
            </w:r>
          </w:p>
        </w:tc>
      </w:tr>
      <w:tr w14:paraId="4B2E77DC">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58960">
            <w:pPr>
              <w:shd w:val="clear"/>
              <w:spacing w:line="200"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31414">
            <w:pPr>
              <w:shd w:val="clear"/>
              <w:spacing w:line="200"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81FEE4">
            <w:pPr>
              <w:shd w:val="clear"/>
              <w:spacing w:line="200"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DDF698">
            <w:pPr>
              <w:shd w:val="clear"/>
              <w:spacing w:line="200"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决算数</w:t>
            </w:r>
          </w:p>
        </w:tc>
      </w:tr>
      <w:tr w14:paraId="5C3F5050">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E2CF7">
            <w:pPr>
              <w:shd w:val="clear"/>
              <w:spacing w:line="200" w:lineRule="exact"/>
              <w:jc w:val="center"/>
              <w:rPr>
                <w:rFonts w:hint="default" w:ascii="Times New Roman" w:hAnsi="Times New Roman" w:cs="Times New Roman"/>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B6060">
            <w:pPr>
              <w:shd w:val="clear"/>
              <w:spacing w:line="200" w:lineRule="exact"/>
              <w:jc w:val="center"/>
              <w:rPr>
                <w:rFonts w:hint="default" w:ascii="Times New Roman" w:hAnsi="Times New Roman" w:cs="Times New Roman"/>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2E0F16">
            <w:pPr>
              <w:shd w:val="clear"/>
              <w:spacing w:line="200" w:lineRule="exact"/>
              <w:jc w:val="center"/>
              <w:rPr>
                <w:rFonts w:hint="default" w:ascii="Times New Roman" w:hAnsi="Times New Roman" w:cs="Times New Roman"/>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399DC">
            <w:pPr>
              <w:shd w:val="clear"/>
              <w:spacing w:line="200"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6B286">
            <w:pPr>
              <w:shd w:val="clear"/>
              <w:spacing w:line="200"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21336">
            <w:pPr>
              <w:shd w:val="clear"/>
              <w:spacing w:line="200"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F0384C">
            <w:pPr>
              <w:shd w:val="clear"/>
              <w:spacing w:line="200"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国有资本经营预算财政拨款</w:t>
            </w:r>
          </w:p>
        </w:tc>
      </w:tr>
      <w:tr w14:paraId="52A23A3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5039B">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A0B61">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1,560.65</w:t>
            </w:r>
            <w:r>
              <w:rPr>
                <w:rFonts w:hint="default" w:ascii="Times New Roman" w:hAnsi="Times New Roman" w:cs="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1F191">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55F040">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3.77</w:t>
            </w: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41879">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3.77</w:t>
            </w: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20BA57">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8D52F">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57F2B46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7D7ACB">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3142FF">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B1AC1">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DA305">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089AA">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EC5159">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4AC596">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2ACEB3F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1F0B2">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FAB40B">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22161">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EF629E">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0A8DA9">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462AB">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C62D9B">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3C455D8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C79C0">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B44B86">
            <w:pPr>
              <w:shd w:val="clear"/>
              <w:spacing w:line="200" w:lineRule="exac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D763F">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2AE06">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1,257.88</w:t>
            </w: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B0F0EB">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1,257.88</w:t>
            </w: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170C3">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385320">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324831F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360ED">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F28088">
            <w:pPr>
              <w:shd w:val="clear"/>
              <w:spacing w:line="200" w:lineRule="exac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812F6">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7F74C8">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F524C7">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5D0424">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9A6C73">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7AD03D7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6622A0">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539C733">
            <w:pPr>
              <w:shd w:val="clear"/>
              <w:spacing w:line="200" w:lineRule="exac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14AB94">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4770A6">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CDE58">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C6872">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C70FE6">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662D2EF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E21792">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58D124">
            <w:pPr>
              <w:shd w:val="clear"/>
              <w:spacing w:line="200" w:lineRule="exac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0F126">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3A853E">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66BF3">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3B778">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BB831F">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2413F3E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7E2DF1">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C53BE75">
            <w:pPr>
              <w:shd w:val="clear"/>
              <w:spacing w:line="200" w:lineRule="exac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B7E9E4">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3AE72C">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171.75</w:t>
            </w: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3C85E">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171.75</w:t>
            </w: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82C95">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ED361">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69F115C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BFB5CC">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2F9F5AD">
            <w:pPr>
              <w:shd w:val="clear"/>
              <w:spacing w:line="200" w:lineRule="exac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A5196">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B41A46">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55.01</w:t>
            </w: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D639E">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55.01</w:t>
            </w: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F672D0">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9AA2EB">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79063E1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0E0D5">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63F075">
            <w:pPr>
              <w:shd w:val="clear"/>
              <w:spacing w:line="200"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131DC">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132FA2">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63F33">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4FB63">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AB670">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6C64362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FFD7DC">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70248">
            <w:pPr>
              <w:shd w:val="clear"/>
              <w:spacing w:line="200"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D175E6">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28113C">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CA77C">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84E3EE">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920E9">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7BD11E8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B5B7D3">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9584D2">
            <w:pPr>
              <w:shd w:val="clear"/>
              <w:spacing w:line="200"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A39E28">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C73F5B">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6D74F">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E0632">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7E687">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7CAD429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C97E3B">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CCC1BC">
            <w:pPr>
              <w:shd w:val="clear"/>
              <w:spacing w:line="200"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09CEDD">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A3E31">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BF745">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B8848C">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D205D">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66762A5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A56E8">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CC243">
            <w:pPr>
              <w:shd w:val="clear"/>
              <w:spacing w:line="200"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602D2">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C69D91">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6E15E">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20C81">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5E276">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4439782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57227">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DFC89">
            <w:pPr>
              <w:shd w:val="clear"/>
              <w:spacing w:line="200"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B858FD">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7F2B5">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35DFCE">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CC9B8">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DE4E2E">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3C6DDE3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9A319">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2F3522">
            <w:pPr>
              <w:shd w:val="clear"/>
              <w:spacing w:line="200"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1380BE">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B84060">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29E44D">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D0A92A">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2743F">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5C31E1E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E9770C">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2941A">
            <w:pPr>
              <w:shd w:val="clear"/>
              <w:spacing w:line="200"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57F964">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926DF">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6CC6F1">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79BE5">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13A161">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38301A1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484D08">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81875">
            <w:pPr>
              <w:shd w:val="clear"/>
              <w:spacing w:line="200"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CFEF94">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6A629">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706BA">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A6AC6">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C54A3">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772C266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DE425A">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B7575">
            <w:pPr>
              <w:shd w:val="clear"/>
              <w:spacing w:line="200"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C61C7">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E0DC66">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72.24</w:t>
            </w: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EA639">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72.24</w:t>
            </w: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E45E2">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68951">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49D36A4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85FA17">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2EF05">
            <w:pPr>
              <w:shd w:val="clear"/>
              <w:spacing w:line="200"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6E7023">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CB022">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021809">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9C650">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21AE52">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096CF5B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084988">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0B4F78">
            <w:pPr>
              <w:shd w:val="clear"/>
              <w:spacing w:line="200"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0F2CE5">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A539F">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0F1AC7">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347E84">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941A97">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6A4895D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F3B97">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B68C4">
            <w:pPr>
              <w:shd w:val="clear"/>
              <w:spacing w:line="200"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35F219">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D048B8">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582D0">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EEA631">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A3F114">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7F70493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0382D">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42B81">
            <w:pPr>
              <w:shd w:val="clear"/>
              <w:spacing w:line="200"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8050B">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2B21D0">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48911D">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8A30C">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40613">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01826DC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89C1AD3">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2BEE2">
            <w:pPr>
              <w:shd w:val="clear"/>
              <w:spacing w:line="200"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14BC20">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68D79A">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AE187F">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6F7060">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680A8">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77ECA19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DE4BF7D">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7682B">
            <w:pPr>
              <w:shd w:val="clear"/>
              <w:spacing w:line="200"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D8D6C7">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6477E">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80D8F0">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11C62">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FA8C28">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03326DE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16B9ABB">
            <w:pPr>
              <w:shd w:val="clear"/>
              <w:spacing w:line="200" w:lineRule="exact"/>
              <w:rPr>
                <w:rFonts w:hint="default" w:ascii="Times New Roman" w:hAnsi="Times New Roman" w:cs="Times New Roman"/>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910BB1">
            <w:pPr>
              <w:shd w:val="clear"/>
              <w:spacing w:line="200" w:lineRule="exact"/>
              <w:jc w:val="right"/>
              <w:rPr>
                <w:rFonts w:hint="default" w:ascii="Times New Roman" w:hAnsi="Times New Roman" w:cs="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8F3A3F">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7CB7FC">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1AB091">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BF851C">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A938D6">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6B12D8D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85C1CB">
            <w:pPr>
              <w:shd w:val="clear"/>
              <w:spacing w:line="200" w:lineRule="exact"/>
              <w:jc w:val="center"/>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977A23">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1,560.65</w:t>
            </w:r>
            <w:r>
              <w:rPr>
                <w:rFonts w:hint="default" w:ascii="Times New Roman" w:hAnsi="Times New Roman" w:cs="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7E3347">
            <w:pPr>
              <w:shd w:val="clear"/>
              <w:spacing w:line="200" w:lineRule="exact"/>
              <w:jc w:val="center"/>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296CAD">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1,560.65</w:t>
            </w: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1DA7C">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1,560.65</w:t>
            </w: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2B491">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D5329">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0D52C36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7D14A">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DC7DF2">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B5D3F4">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43506">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C05C37">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03D3A">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1B0339">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2B78191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BD7083">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572148">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7279798">
            <w:pPr>
              <w:shd w:val="clear"/>
              <w:spacing w:line="200" w:lineRule="exact"/>
              <w:rPr>
                <w:rFonts w:hint="default" w:ascii="Times New Roman" w:hAnsi="Times New Roman" w:cs="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3D3310A">
            <w:pPr>
              <w:shd w:val="clear"/>
              <w:spacing w:line="200" w:lineRule="exact"/>
              <w:rPr>
                <w:rFonts w:hint="default" w:ascii="Times New Roman" w:hAnsi="Times New Roman" w:cs="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552672">
            <w:pPr>
              <w:shd w:val="clear"/>
              <w:spacing w:line="200" w:lineRule="exact"/>
              <w:rPr>
                <w:rFonts w:hint="default" w:ascii="Times New Roman" w:hAnsi="Times New Roman" w:cs="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2EE428A">
            <w:pPr>
              <w:shd w:val="clear"/>
              <w:spacing w:line="200" w:lineRule="exact"/>
              <w:rPr>
                <w:rFonts w:hint="default" w:ascii="Times New Roman" w:hAnsi="Times New Roman" w:cs="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BAB547F">
            <w:pPr>
              <w:shd w:val="clear"/>
              <w:spacing w:line="200" w:lineRule="exact"/>
              <w:rPr>
                <w:rFonts w:hint="default" w:ascii="Times New Roman" w:hAnsi="Times New Roman" w:cs="Times New Roman"/>
                <w:color w:val="000000"/>
                <w:sz w:val="18"/>
                <w:szCs w:val="18"/>
              </w:rPr>
            </w:pPr>
          </w:p>
        </w:tc>
      </w:tr>
      <w:tr w14:paraId="52C82CD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B6F0B">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6D180">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1CC046">
            <w:pPr>
              <w:shd w:val="clear"/>
              <w:spacing w:line="200" w:lineRule="exact"/>
              <w:jc w:val="center"/>
              <w:rPr>
                <w:rFonts w:hint="default" w:ascii="Times New Roman" w:hAnsi="Times New Roman" w:cs="Times New Roman"/>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95F1FC">
            <w:pPr>
              <w:shd w:val="clear"/>
              <w:spacing w:line="200" w:lineRule="exact"/>
              <w:jc w:val="right"/>
              <w:rPr>
                <w:rFonts w:hint="default" w:ascii="Times New Roman" w:hAnsi="Times New Roman" w:cs="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A2DCFB">
            <w:pPr>
              <w:shd w:val="clear"/>
              <w:spacing w:line="200" w:lineRule="exact"/>
              <w:jc w:val="right"/>
              <w:rPr>
                <w:rFonts w:hint="default" w:ascii="Times New Roman" w:hAnsi="Times New Roman" w:cs="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2C257">
            <w:pPr>
              <w:shd w:val="clear"/>
              <w:spacing w:line="200" w:lineRule="exact"/>
              <w:jc w:val="right"/>
              <w:rPr>
                <w:rFonts w:hint="default" w:ascii="Times New Roman" w:hAnsi="Times New Roman" w:cs="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A2D40D">
            <w:pPr>
              <w:shd w:val="clear"/>
              <w:spacing w:line="200" w:lineRule="exact"/>
              <w:jc w:val="right"/>
              <w:rPr>
                <w:rFonts w:hint="default" w:ascii="Times New Roman" w:hAnsi="Times New Roman" w:cs="Times New Roman"/>
                <w:color w:val="000000"/>
                <w:sz w:val="18"/>
                <w:szCs w:val="18"/>
              </w:rPr>
            </w:pPr>
          </w:p>
        </w:tc>
      </w:tr>
      <w:tr w14:paraId="4D99F15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AF88C">
            <w:pPr>
              <w:shd w:val="clear"/>
              <w:spacing w:line="200"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A47DB">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F660F3">
            <w:pPr>
              <w:shd w:val="clear"/>
              <w:spacing w:line="200" w:lineRule="exact"/>
              <w:jc w:val="center"/>
              <w:rPr>
                <w:rFonts w:hint="default" w:ascii="Times New Roman" w:hAnsi="Times New Roman" w:cs="Times New Roman"/>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6CA450">
            <w:pPr>
              <w:shd w:val="clear"/>
              <w:spacing w:line="200" w:lineRule="exact"/>
              <w:jc w:val="right"/>
              <w:rPr>
                <w:rFonts w:hint="default" w:ascii="Times New Roman" w:hAnsi="Times New Roman" w:cs="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19C43">
            <w:pPr>
              <w:shd w:val="clear"/>
              <w:spacing w:line="200" w:lineRule="exact"/>
              <w:jc w:val="right"/>
              <w:rPr>
                <w:rFonts w:hint="default" w:ascii="Times New Roman" w:hAnsi="Times New Roman" w:cs="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DE1963">
            <w:pPr>
              <w:shd w:val="clear"/>
              <w:spacing w:line="200" w:lineRule="exact"/>
              <w:jc w:val="right"/>
              <w:rPr>
                <w:rFonts w:hint="default" w:ascii="Times New Roman" w:hAnsi="Times New Roman" w:cs="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57E24">
            <w:pPr>
              <w:shd w:val="clear"/>
              <w:spacing w:line="200" w:lineRule="exact"/>
              <w:jc w:val="right"/>
              <w:rPr>
                <w:rFonts w:hint="default" w:ascii="Times New Roman" w:hAnsi="Times New Roman" w:cs="Times New Roman"/>
                <w:color w:val="000000"/>
                <w:sz w:val="18"/>
                <w:szCs w:val="18"/>
              </w:rPr>
            </w:pPr>
          </w:p>
        </w:tc>
      </w:tr>
      <w:tr w14:paraId="1ECC9EB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00B037">
            <w:pPr>
              <w:shd w:val="clear"/>
              <w:spacing w:line="200"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673847">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1,560.65</w:t>
            </w:r>
            <w:r>
              <w:rPr>
                <w:rFonts w:hint="default" w:ascii="Times New Roman" w:hAnsi="Times New Roman" w:cs="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1E2AFA">
            <w:pPr>
              <w:shd w:val="clear"/>
              <w:spacing w:line="200"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89993">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1,560.65</w:t>
            </w: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DA11B9">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1,560.65</w:t>
            </w:r>
            <w:r>
              <w:rPr>
                <w:rFonts w:hint="default" w:ascii="Times New Roman" w:hAnsi="Times New Roman" w:cs="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561420">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B2B346">
            <w:pPr>
              <w:shd w:val="clear"/>
              <w:wordWrap w:val="0"/>
              <w:spacing w:line="200"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bl>
    <w:p w14:paraId="25A211AA">
      <w:pPr>
        <w:shd w:val="clear"/>
        <w:spacing w:line="240" w:lineRule="exact"/>
        <w:rPr>
          <w:rFonts w:hint="default" w:ascii="Times New Roman" w:hAnsi="Times New Roman" w:cs="Times New Roman"/>
          <w:sz w:val="20"/>
          <w:szCs w:val="20"/>
        </w:rPr>
      </w:pPr>
      <w:r>
        <w:rPr>
          <w:rFonts w:hint="default" w:ascii="Times New Roman" w:hAnsi="Times New Roman" w:cs="Times New Roman"/>
          <w:sz w:val="20"/>
          <w:szCs w:val="20"/>
        </w:rPr>
        <w:t>备注：1.本表反映部门本年度一般公共预算财政拨款、政府性基金预算财政拨款及国有资本经营预算财政拨款的总收支和年末结转结余情况。</w:t>
      </w:r>
      <w:r>
        <w:rPr>
          <w:rFonts w:hint="default" w:ascii="Times New Roman" w:hAnsi="Times New Roman" w:cs="Times New Roman"/>
          <w:sz w:val="20"/>
          <w:szCs w:val="20"/>
        </w:rPr>
        <w:br w:type="textWrapping"/>
      </w:r>
      <w:r>
        <w:rPr>
          <w:rFonts w:hint="default" w:ascii="Times New Roman" w:hAnsi="Times New Roman" w:cs="Times New Roman"/>
          <w:sz w:val="20"/>
          <w:szCs w:val="20"/>
        </w:rPr>
        <w:t xml:space="preserve">      2.本套报表金额单位转换时可能存在尾数误差。</w:t>
      </w:r>
      <w:r>
        <w:rPr>
          <w:rFonts w:hint="default" w:ascii="Times New Roman" w:hAnsi="Times New Roman" w:cs="Times New Roman"/>
          <w:sz w:val="20"/>
          <w:szCs w:val="20"/>
        </w:rPr>
        <w:br w:type="textWrapping"/>
      </w:r>
      <w:r>
        <w:rPr>
          <w:rFonts w:hint="default" w:ascii="Times New Roman" w:hAnsi="Times New Roman" w:cs="Times New Roman"/>
          <w:sz w:val="20"/>
          <w:szCs w:val="20"/>
        </w:rPr>
        <w:br w:type="textWrapping"/>
      </w:r>
      <w:r>
        <w:rPr>
          <w:rFonts w:hint="default" w:ascii="Times New Roman" w:hAnsi="Times New Roman" w:cs="Times New Roman"/>
          <w:sz w:val="21"/>
          <w:szCs w:val="21"/>
        </w:rPr>
        <w:br w:type="page"/>
      </w:r>
    </w:p>
    <w:tbl>
      <w:tblPr>
        <w:tblStyle w:val="7"/>
        <w:tblW w:w="5000" w:type="pct"/>
        <w:tblInd w:w="0" w:type="dxa"/>
        <w:tblLayout w:type="autofit"/>
        <w:tblCellMar>
          <w:top w:w="0" w:type="dxa"/>
          <w:left w:w="0" w:type="dxa"/>
          <w:bottom w:w="0" w:type="dxa"/>
          <w:right w:w="0" w:type="dxa"/>
        </w:tblCellMar>
      </w:tblPr>
      <w:tblGrid>
        <w:gridCol w:w="1305"/>
        <w:gridCol w:w="4073"/>
        <w:gridCol w:w="3306"/>
        <w:gridCol w:w="3297"/>
        <w:gridCol w:w="3341"/>
      </w:tblGrid>
      <w:tr w14:paraId="69EBF4CF">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32874237">
            <w:pPr>
              <w:shd w:val="clear"/>
              <w:jc w:val="center"/>
              <w:textAlignment w:val="bottom"/>
              <w:rPr>
                <w:rFonts w:hint="default" w:ascii="Times New Roman" w:hAnsi="Times New Roman" w:cs="Times New Roman"/>
                <w:b/>
                <w:color w:val="000000"/>
                <w:sz w:val="32"/>
                <w:szCs w:val="32"/>
              </w:rPr>
            </w:pPr>
            <w:r>
              <w:rPr>
                <w:rFonts w:hint="default" w:ascii="Times New Roman" w:hAnsi="Times New Roman" w:cs="Times New Roman"/>
                <w:b/>
                <w:color w:val="000000"/>
                <w:sz w:val="32"/>
                <w:szCs w:val="32"/>
              </w:rPr>
              <w:t>一般公共预算财政拨款支出决算表</w:t>
            </w:r>
          </w:p>
        </w:tc>
      </w:tr>
      <w:tr w14:paraId="00E5C565">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14:paraId="7DF235C7">
            <w:pPr>
              <w:shd w:val="clear"/>
              <w:spacing w:line="280" w:lineRule="exact"/>
              <w:rPr>
                <w:rFonts w:hint="default" w:ascii="Times New Roman" w:hAnsi="Times New Roman" w:cs="Times New Roman"/>
                <w:color w:val="000000"/>
                <w:sz w:val="20"/>
                <w:szCs w:val="20"/>
              </w:rPr>
            </w:pPr>
            <w:r>
              <w:rPr>
                <w:rFonts w:hint="default" w:ascii="Times New Roman" w:hAnsi="Times New Roman" w:cs="Times New Roman"/>
                <w:sz w:val="20"/>
                <w:szCs w:val="20"/>
              </w:rPr>
              <w:t>部门</w:t>
            </w:r>
            <w:r>
              <w:rPr>
                <w:rFonts w:hint="default" w:ascii="Times New Roman" w:hAnsi="Times New Roman" w:cs="Times New Roman"/>
                <w:color w:val="000000"/>
                <w:sz w:val="20"/>
                <w:szCs w:val="20"/>
              </w:rPr>
              <w:t>：</w:t>
            </w:r>
            <w:r>
              <w:rPr>
                <w:rFonts w:hint="default" w:ascii="Times New Roman" w:hAnsi="Times New Roman" w:cs="Times New Roman"/>
                <w:color w:val="000000"/>
                <w:sz w:val="20"/>
              </w:rPr>
              <w:t>城口县司法局</w:t>
            </w:r>
          </w:p>
        </w:tc>
        <w:tc>
          <w:tcPr>
            <w:tcW w:w="1076" w:type="pct"/>
            <w:tcBorders>
              <w:top w:val="nil"/>
              <w:left w:val="nil"/>
              <w:bottom w:val="nil"/>
              <w:right w:val="nil"/>
            </w:tcBorders>
            <w:shd w:val="clear" w:color="auto" w:fill="auto"/>
            <w:noWrap/>
            <w:tcMar>
              <w:top w:w="15" w:type="dxa"/>
              <w:left w:w="15" w:type="dxa"/>
              <w:right w:w="15" w:type="dxa"/>
            </w:tcMar>
            <w:vAlign w:val="bottom"/>
          </w:tcPr>
          <w:p w14:paraId="047E8FCB">
            <w:pPr>
              <w:shd w:val="clear"/>
              <w:rPr>
                <w:rFonts w:hint="default" w:ascii="Times New Roman" w:hAnsi="Times New Roman" w:cs="Times New Roman"/>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71DCF3B2">
            <w:pPr>
              <w:shd w:val="clear"/>
              <w:spacing w:line="280"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公开05表</w:t>
            </w:r>
          </w:p>
        </w:tc>
      </w:tr>
      <w:tr w14:paraId="53D96D18">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14:paraId="4B133522">
            <w:pPr>
              <w:shd w:val="clear"/>
              <w:rPr>
                <w:rFonts w:hint="default" w:ascii="Times New Roman" w:hAnsi="Times New Roman" w:cs="Times New Roman"/>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14:paraId="6260C0B5">
            <w:pPr>
              <w:shd w:val="clear"/>
              <w:rPr>
                <w:rFonts w:hint="default" w:ascii="Times New Roman" w:hAnsi="Times New Roman" w:cs="Times New Roman"/>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2E8E5FD4">
            <w:pPr>
              <w:shd w:val="clear"/>
              <w:spacing w:line="280"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单位：</w:t>
            </w:r>
            <w:r>
              <w:rPr>
                <w:rFonts w:hint="default" w:ascii="Times New Roman" w:hAnsi="Times New Roman" w:cs="Times New Roman"/>
                <w:sz w:val="20"/>
                <w:szCs w:val="20"/>
              </w:rPr>
              <w:t>万元</w:t>
            </w:r>
          </w:p>
        </w:tc>
      </w:tr>
      <w:tr w14:paraId="1358F7F6">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1AD9E">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606D79C">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本年支出</w:t>
            </w:r>
          </w:p>
        </w:tc>
      </w:tr>
      <w:tr w14:paraId="38178B7F">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936EE9">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F3D99A">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78AB0F">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D376C4">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6B10B0">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项目支出</w:t>
            </w:r>
          </w:p>
        </w:tc>
      </w:tr>
      <w:tr w14:paraId="0ACB2680">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56DD9">
            <w:pPr>
              <w:shd w:val="clear"/>
              <w:jc w:val="center"/>
              <w:rPr>
                <w:rFonts w:hint="default" w:ascii="Times New Roman" w:hAnsi="Times New Roman" w:cs="Times New Roman"/>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D8C74C">
            <w:pPr>
              <w:shd w:val="clear"/>
              <w:jc w:val="center"/>
              <w:rPr>
                <w:rFonts w:hint="default" w:ascii="Times New Roman" w:hAnsi="Times New Roman" w:cs="Times New Roman"/>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F9966D">
            <w:pPr>
              <w:shd w:val="clear"/>
              <w:jc w:val="center"/>
              <w:rPr>
                <w:rFonts w:hint="default" w:ascii="Times New Roman" w:hAnsi="Times New Roman" w:cs="Times New Roman"/>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D8B5E1">
            <w:pPr>
              <w:shd w:val="clear"/>
              <w:jc w:val="center"/>
              <w:rPr>
                <w:rFonts w:hint="default" w:ascii="Times New Roman" w:hAnsi="Times New Roman" w:cs="Times New Roman"/>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0771F3">
            <w:pPr>
              <w:shd w:val="clear"/>
              <w:jc w:val="center"/>
              <w:rPr>
                <w:rFonts w:hint="default" w:ascii="Times New Roman" w:hAnsi="Times New Roman" w:cs="Times New Roman"/>
                <w:b/>
                <w:color w:val="000000"/>
                <w:sz w:val="20"/>
                <w:szCs w:val="20"/>
              </w:rPr>
            </w:pPr>
          </w:p>
        </w:tc>
      </w:tr>
      <w:tr w14:paraId="18EA9BAF">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FF472">
            <w:pPr>
              <w:shd w:val="clear"/>
              <w:jc w:val="center"/>
              <w:rPr>
                <w:rFonts w:hint="default" w:ascii="Times New Roman" w:hAnsi="Times New Roman" w:cs="Times New Roman"/>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1563D1">
            <w:pPr>
              <w:shd w:val="clear"/>
              <w:jc w:val="center"/>
              <w:rPr>
                <w:rFonts w:hint="default" w:ascii="Times New Roman" w:hAnsi="Times New Roman" w:cs="Times New Roman"/>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8A85FF">
            <w:pPr>
              <w:shd w:val="clear"/>
              <w:jc w:val="center"/>
              <w:rPr>
                <w:rFonts w:hint="default" w:ascii="Times New Roman" w:hAnsi="Times New Roman" w:cs="Times New Roman"/>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556AEC">
            <w:pPr>
              <w:shd w:val="clear"/>
              <w:jc w:val="center"/>
              <w:rPr>
                <w:rFonts w:hint="default" w:ascii="Times New Roman" w:hAnsi="Times New Roman" w:cs="Times New Roman"/>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9DB180">
            <w:pPr>
              <w:shd w:val="clear"/>
              <w:jc w:val="center"/>
              <w:rPr>
                <w:rFonts w:hint="default" w:ascii="Times New Roman" w:hAnsi="Times New Roman" w:cs="Times New Roman"/>
                <w:b/>
                <w:color w:val="000000"/>
                <w:sz w:val="20"/>
                <w:szCs w:val="20"/>
              </w:rPr>
            </w:pPr>
          </w:p>
        </w:tc>
      </w:tr>
      <w:tr w14:paraId="65C336B3">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7A09E">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2DED29">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1,560.65</w:t>
            </w:r>
            <w:r>
              <w:rPr>
                <w:rFonts w:hint="default" w:ascii="Times New Roman" w:hAnsi="Times New Roman" w:cs="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428B32">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1,131.54</w:t>
            </w:r>
            <w:r>
              <w:rPr>
                <w:rFonts w:hint="default" w:ascii="Times New Roman" w:hAnsi="Times New Roman" w:cs="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338F9B">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429.10</w:t>
            </w:r>
            <w:r>
              <w:rPr>
                <w:rFonts w:hint="default" w:ascii="Times New Roman" w:hAnsi="Times New Roman" w:cs="Times New Roman"/>
                <w:b/>
                <w:color w:val="000000"/>
                <w:sz w:val="20"/>
              </w:rPr>
              <w:t xml:space="preserve"> </w:t>
            </w:r>
          </w:p>
        </w:tc>
      </w:tr>
      <w:tr w14:paraId="7E64597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BE6B5">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296E3B">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84AF14">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3.77</w:t>
            </w:r>
            <w:r>
              <w:rPr>
                <w:rFonts w:hint="default" w:ascii="Times New Roman" w:hAnsi="Times New Roman" w:cs="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C003C2">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3.77</w:t>
            </w:r>
            <w:r>
              <w:rPr>
                <w:rFonts w:hint="default" w:ascii="Times New Roman" w:hAnsi="Times New Roman" w:cs="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EDCCF4">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4B9C8AD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AD6AE2">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9D5B84">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DB0F91">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3.77</w:t>
            </w:r>
            <w:r>
              <w:rPr>
                <w:rFonts w:hint="default" w:ascii="Times New Roman" w:hAnsi="Times New Roman" w:cs="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CE86C8">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3.77</w:t>
            </w:r>
            <w:r>
              <w:rPr>
                <w:rFonts w:hint="default" w:ascii="Times New Roman" w:hAnsi="Times New Roman" w:cs="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4C29BF">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19148C0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49EC5E">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CE9771">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51ECED">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3.77</w:t>
            </w:r>
            <w:r>
              <w:rPr>
                <w:rFonts w:hint="default" w:ascii="Times New Roman" w:hAnsi="Times New Roman" w:cs="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F08850">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3.77</w:t>
            </w:r>
            <w:r>
              <w:rPr>
                <w:rFonts w:hint="default" w:ascii="Times New Roman" w:hAnsi="Times New Roman" w:cs="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FEF507">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22B2993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325A00">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C2244D">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公共安全支出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5045A7">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1,257.88</w:t>
            </w:r>
            <w:r>
              <w:rPr>
                <w:rFonts w:hint="default" w:ascii="Times New Roman" w:hAnsi="Times New Roman" w:cs="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B4017D">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828.78</w:t>
            </w:r>
            <w:r>
              <w:rPr>
                <w:rFonts w:hint="default" w:ascii="Times New Roman" w:hAnsi="Times New Roman" w:cs="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39EB0F">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429.10</w:t>
            </w:r>
            <w:r>
              <w:rPr>
                <w:rFonts w:hint="default" w:ascii="Times New Roman" w:hAnsi="Times New Roman" w:cs="Times New Roman"/>
                <w:b/>
                <w:color w:val="000000"/>
                <w:sz w:val="20"/>
              </w:rPr>
              <w:t xml:space="preserve"> </w:t>
            </w:r>
          </w:p>
        </w:tc>
      </w:tr>
      <w:tr w14:paraId="18BCD93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6670DE">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20406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A6E5A6">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司法</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0DBD7D">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1,257.88</w:t>
            </w:r>
            <w:r>
              <w:rPr>
                <w:rFonts w:hint="default" w:ascii="Times New Roman" w:hAnsi="Times New Roman" w:cs="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A958E6">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828.78</w:t>
            </w:r>
            <w:r>
              <w:rPr>
                <w:rFonts w:hint="default" w:ascii="Times New Roman" w:hAnsi="Times New Roman" w:cs="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D53448">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429.10</w:t>
            </w:r>
            <w:r>
              <w:rPr>
                <w:rFonts w:hint="default" w:ascii="Times New Roman" w:hAnsi="Times New Roman" w:cs="Times New Roman"/>
                <w:b/>
                <w:color w:val="000000"/>
                <w:sz w:val="20"/>
              </w:rPr>
              <w:t xml:space="preserve"> </w:t>
            </w:r>
          </w:p>
        </w:tc>
      </w:tr>
      <w:tr w14:paraId="34934C7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9E444A">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06BA4A">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行政运行</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11624A">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783.48</w:t>
            </w:r>
            <w:r>
              <w:rPr>
                <w:rFonts w:hint="default" w:ascii="Times New Roman" w:hAnsi="Times New Roman" w:cs="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4060B9">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783.48</w:t>
            </w:r>
            <w:r>
              <w:rPr>
                <w:rFonts w:hint="default" w:ascii="Times New Roman" w:hAnsi="Times New Roman" w:cs="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4DB018">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50EB50C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958DCD">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184A51">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基层司法业务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4254C8">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183.28</w:t>
            </w:r>
            <w:r>
              <w:rPr>
                <w:rFonts w:hint="default" w:ascii="Times New Roman" w:hAnsi="Times New Roman" w:cs="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BA7C13">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631C02">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183.28</w:t>
            </w:r>
            <w:r>
              <w:rPr>
                <w:rFonts w:hint="default" w:ascii="Times New Roman" w:hAnsi="Times New Roman" w:cs="Times New Roman"/>
                <w:color w:val="000000"/>
                <w:sz w:val="20"/>
              </w:rPr>
              <w:t xml:space="preserve"> </w:t>
            </w:r>
          </w:p>
        </w:tc>
      </w:tr>
      <w:tr w14:paraId="30FC11E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F1FB8D">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C19BD0">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普法宣传</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F273E8">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75.28</w:t>
            </w:r>
            <w:r>
              <w:rPr>
                <w:rFonts w:hint="default" w:ascii="Times New Roman" w:hAnsi="Times New Roman" w:cs="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0A43B5">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D65672">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75.28</w:t>
            </w:r>
            <w:r>
              <w:rPr>
                <w:rFonts w:hint="default" w:ascii="Times New Roman" w:hAnsi="Times New Roman" w:cs="Times New Roman"/>
                <w:color w:val="000000"/>
                <w:sz w:val="20"/>
              </w:rPr>
              <w:t xml:space="preserve"> </w:t>
            </w:r>
          </w:p>
        </w:tc>
      </w:tr>
      <w:tr w14:paraId="39A5EC9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A8CFB">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8F08B4">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律师管理</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41D4BE">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2.02</w:t>
            </w:r>
            <w:r>
              <w:rPr>
                <w:rFonts w:hint="default" w:ascii="Times New Roman" w:hAnsi="Times New Roman" w:cs="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1C72C7">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152CFA">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2.02</w:t>
            </w:r>
            <w:r>
              <w:rPr>
                <w:rFonts w:hint="default" w:ascii="Times New Roman" w:hAnsi="Times New Roman" w:cs="Times New Roman"/>
                <w:color w:val="000000"/>
                <w:sz w:val="20"/>
              </w:rPr>
              <w:t xml:space="preserve"> </w:t>
            </w:r>
          </w:p>
        </w:tc>
      </w:tr>
      <w:tr w14:paraId="2041925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46F31E">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2040607</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EB0446">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公共法律服务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39E8F3">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34.93</w:t>
            </w:r>
            <w:r>
              <w:rPr>
                <w:rFonts w:hint="default" w:ascii="Times New Roman" w:hAnsi="Times New Roman" w:cs="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CD0833">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291414">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34.93</w:t>
            </w:r>
            <w:r>
              <w:rPr>
                <w:rFonts w:hint="default" w:ascii="Times New Roman" w:hAnsi="Times New Roman" w:cs="Times New Roman"/>
                <w:color w:val="000000"/>
                <w:sz w:val="20"/>
              </w:rPr>
              <w:t xml:space="preserve"> </w:t>
            </w:r>
          </w:p>
        </w:tc>
      </w:tr>
      <w:tr w14:paraId="2EFF916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529BA">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BD4BC3">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社区矫正</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A2A5E7">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98.50</w:t>
            </w:r>
            <w:r>
              <w:rPr>
                <w:rFonts w:hint="default" w:ascii="Times New Roman" w:hAnsi="Times New Roman" w:cs="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98D6EA">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1313E9">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98.50</w:t>
            </w:r>
            <w:r>
              <w:rPr>
                <w:rFonts w:hint="default" w:ascii="Times New Roman" w:hAnsi="Times New Roman" w:cs="Times New Roman"/>
                <w:color w:val="000000"/>
                <w:sz w:val="20"/>
              </w:rPr>
              <w:t xml:space="preserve"> </w:t>
            </w:r>
          </w:p>
        </w:tc>
      </w:tr>
      <w:tr w14:paraId="7D03033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CF04B1">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2040612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9E9407">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法治建设</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69F6DE">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19.73</w:t>
            </w:r>
            <w:r>
              <w:rPr>
                <w:rFonts w:hint="default" w:ascii="Times New Roman" w:hAnsi="Times New Roman" w:cs="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C71950">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AD05F3">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19.73</w:t>
            </w:r>
            <w:r>
              <w:rPr>
                <w:rFonts w:hint="default" w:ascii="Times New Roman" w:hAnsi="Times New Roman" w:cs="Times New Roman"/>
                <w:color w:val="000000"/>
                <w:sz w:val="20"/>
              </w:rPr>
              <w:t xml:space="preserve"> </w:t>
            </w:r>
          </w:p>
        </w:tc>
      </w:tr>
      <w:tr w14:paraId="702AD38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51D788">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2040613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11AE93">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信息化建设</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23F84E">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15.36</w:t>
            </w:r>
            <w:r>
              <w:rPr>
                <w:rFonts w:hint="default" w:ascii="Times New Roman" w:hAnsi="Times New Roman" w:cs="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C69362">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9D5C32">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15.36</w:t>
            </w:r>
            <w:r>
              <w:rPr>
                <w:rFonts w:hint="default" w:ascii="Times New Roman" w:hAnsi="Times New Roman" w:cs="Times New Roman"/>
                <w:color w:val="000000"/>
                <w:sz w:val="20"/>
              </w:rPr>
              <w:t xml:space="preserve"> </w:t>
            </w:r>
          </w:p>
        </w:tc>
      </w:tr>
      <w:tr w14:paraId="2497D71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881F3">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2040650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1806C4">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事业运行</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EF673A">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45.30</w:t>
            </w:r>
            <w:r>
              <w:rPr>
                <w:rFonts w:hint="default" w:ascii="Times New Roman" w:hAnsi="Times New Roman" w:cs="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1F7892">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45.30</w:t>
            </w:r>
            <w:r>
              <w:rPr>
                <w:rFonts w:hint="default" w:ascii="Times New Roman" w:hAnsi="Times New Roman" w:cs="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D11368">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39067E0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57780">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F31601">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D1196E">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171.75</w:t>
            </w:r>
            <w:r>
              <w:rPr>
                <w:rFonts w:hint="default" w:ascii="Times New Roman" w:hAnsi="Times New Roman" w:cs="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0954B8">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171.75</w:t>
            </w:r>
            <w:r>
              <w:rPr>
                <w:rFonts w:hint="default" w:ascii="Times New Roman" w:hAnsi="Times New Roman" w:cs="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467FD8">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3CA3424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7380E">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27117E">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79ED14">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171.75</w:t>
            </w:r>
            <w:r>
              <w:rPr>
                <w:rFonts w:hint="default" w:ascii="Times New Roman" w:hAnsi="Times New Roman" w:cs="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EBFF4F">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171.75</w:t>
            </w:r>
            <w:r>
              <w:rPr>
                <w:rFonts w:hint="default" w:ascii="Times New Roman" w:hAnsi="Times New Roman" w:cs="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E3373F">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5B4601E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5BF37">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0AF86F">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B237EE">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85.45</w:t>
            </w:r>
            <w:r>
              <w:rPr>
                <w:rFonts w:hint="default" w:ascii="Times New Roman" w:hAnsi="Times New Roman" w:cs="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9F8D3C">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85.45</w:t>
            </w:r>
            <w:r>
              <w:rPr>
                <w:rFonts w:hint="default" w:ascii="Times New Roman" w:hAnsi="Times New Roman" w:cs="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3EEC9E">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3D2917A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FE84C">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16795F">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52A064">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42.73</w:t>
            </w:r>
            <w:r>
              <w:rPr>
                <w:rFonts w:hint="default" w:ascii="Times New Roman" w:hAnsi="Times New Roman" w:cs="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47BFEF">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42.73</w:t>
            </w:r>
            <w:r>
              <w:rPr>
                <w:rFonts w:hint="default" w:ascii="Times New Roman" w:hAnsi="Times New Roman" w:cs="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6F753D">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6F5F092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ABEC3">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2080599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02E8E9">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5A75F8">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43.57</w:t>
            </w:r>
            <w:r>
              <w:rPr>
                <w:rFonts w:hint="default" w:ascii="Times New Roman" w:hAnsi="Times New Roman" w:cs="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28224B">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43.57</w:t>
            </w:r>
            <w:r>
              <w:rPr>
                <w:rFonts w:hint="default" w:ascii="Times New Roman" w:hAnsi="Times New Roman" w:cs="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FC8806">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44BBB8C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7C1DCA">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A653B8">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02A79C">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55.01</w:t>
            </w:r>
            <w:r>
              <w:rPr>
                <w:rFonts w:hint="default" w:ascii="Times New Roman" w:hAnsi="Times New Roman" w:cs="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7E8D7E">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55.01</w:t>
            </w:r>
            <w:r>
              <w:rPr>
                <w:rFonts w:hint="default" w:ascii="Times New Roman" w:hAnsi="Times New Roman" w:cs="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3DBA4B">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5890D7E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286F7">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078944">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1C2709">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55.01</w:t>
            </w:r>
            <w:r>
              <w:rPr>
                <w:rFonts w:hint="default" w:ascii="Times New Roman" w:hAnsi="Times New Roman" w:cs="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066D65">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55.01</w:t>
            </w:r>
            <w:r>
              <w:rPr>
                <w:rFonts w:hint="default" w:ascii="Times New Roman" w:hAnsi="Times New Roman" w:cs="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5F08FF">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6E8984B1">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8F7E97">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2101101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FEAA3E">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行政单位医疗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720B50">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43.00</w:t>
            </w:r>
            <w:r>
              <w:rPr>
                <w:rFonts w:hint="default" w:ascii="Times New Roman" w:hAnsi="Times New Roman" w:cs="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75B5A8">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43.00</w:t>
            </w:r>
            <w:r>
              <w:rPr>
                <w:rFonts w:hint="default" w:ascii="Times New Roman" w:hAnsi="Times New Roman" w:cs="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403B85">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765445E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02E5B">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34E4EA">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18EC78">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2.39</w:t>
            </w:r>
            <w:r>
              <w:rPr>
                <w:rFonts w:hint="default" w:ascii="Times New Roman" w:hAnsi="Times New Roman" w:cs="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6C0E5F">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2.39</w:t>
            </w:r>
            <w:r>
              <w:rPr>
                <w:rFonts w:hint="default" w:ascii="Times New Roman" w:hAnsi="Times New Roman" w:cs="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6D4C06">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4AF15E0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8023D">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9F6DC0">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9E11CF">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9.61</w:t>
            </w:r>
            <w:r>
              <w:rPr>
                <w:rFonts w:hint="default" w:ascii="Times New Roman" w:hAnsi="Times New Roman" w:cs="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E9A828">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9.61</w:t>
            </w:r>
            <w:r>
              <w:rPr>
                <w:rFonts w:hint="default" w:ascii="Times New Roman" w:hAnsi="Times New Roman" w:cs="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3EE2DC">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r w14:paraId="58762CD1">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151E96">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110B5A">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57EAA">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72.24</w:t>
            </w:r>
            <w:r>
              <w:rPr>
                <w:rFonts w:hint="default" w:ascii="Times New Roman" w:hAnsi="Times New Roman" w:cs="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BA35A2">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72.24</w:t>
            </w:r>
            <w:r>
              <w:rPr>
                <w:rFonts w:hint="default" w:ascii="Times New Roman" w:hAnsi="Times New Roman" w:cs="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71E9E7">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515D441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B07101">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0F7C3F">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3D24D5">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72.24</w:t>
            </w:r>
            <w:r>
              <w:rPr>
                <w:rFonts w:hint="default" w:ascii="Times New Roman" w:hAnsi="Times New Roman" w:cs="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7484A4">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72.24</w:t>
            </w:r>
            <w:r>
              <w:rPr>
                <w:rFonts w:hint="default" w:ascii="Times New Roman" w:hAnsi="Times New Roman" w:cs="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723E35">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0.00</w:t>
            </w:r>
            <w:r>
              <w:rPr>
                <w:rFonts w:hint="default" w:ascii="Times New Roman" w:hAnsi="Times New Roman" w:cs="Times New Roman"/>
                <w:b/>
                <w:color w:val="000000"/>
                <w:sz w:val="20"/>
              </w:rPr>
              <w:t xml:space="preserve"> </w:t>
            </w:r>
          </w:p>
        </w:tc>
      </w:tr>
      <w:tr w14:paraId="390A33E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9076B">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E44D29">
            <w:pPr>
              <w:shd w:val="clea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2FD943">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72.24</w:t>
            </w:r>
            <w:r>
              <w:rPr>
                <w:rFonts w:hint="default" w:ascii="Times New Roman" w:hAnsi="Times New Roman" w:cs="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FD42DC">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72.24</w:t>
            </w:r>
            <w:r>
              <w:rPr>
                <w:rFonts w:hint="default" w:ascii="Times New Roman" w:hAnsi="Times New Roman" w:cs="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FC8707">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bl>
    <w:p w14:paraId="45F8A550">
      <w:pPr>
        <w:shd w:val="clear"/>
        <w:rPr>
          <w:rFonts w:hint="default" w:ascii="Times New Roman" w:hAnsi="Times New Roman" w:cs="Times New Roman"/>
          <w:sz w:val="21"/>
          <w:szCs w:val="21"/>
        </w:rPr>
      </w:pPr>
      <w:r>
        <w:rPr>
          <w:rFonts w:hint="default" w:ascii="Times New Roman" w:hAnsi="Times New Roman" w:cs="Times New Roman"/>
          <w:sz w:val="20"/>
          <w:szCs w:val="20"/>
        </w:rPr>
        <w:t>备注：1.本表反映部门本年度一般公共预算财政拨款支出情况。</w:t>
      </w:r>
      <w:r>
        <w:rPr>
          <w:rFonts w:hint="default" w:ascii="Times New Roman" w:hAnsi="Times New Roman" w:cs="Times New Roman"/>
          <w:sz w:val="20"/>
          <w:szCs w:val="20"/>
        </w:rPr>
        <w:br w:type="textWrapping"/>
      </w:r>
      <w:r>
        <w:rPr>
          <w:rFonts w:hint="default" w:ascii="Times New Roman" w:hAnsi="Times New Roman" w:cs="Times New Roman"/>
          <w:sz w:val="20"/>
          <w:szCs w:val="20"/>
        </w:rPr>
        <w:t xml:space="preserve">      2.本套报表金额单位转换时可能存在尾数误差。</w:t>
      </w:r>
      <w:r>
        <w:rPr>
          <w:rFonts w:hint="default" w:ascii="Times New Roman" w:hAnsi="Times New Roman" w:cs="Times New Roman"/>
          <w:sz w:val="20"/>
          <w:szCs w:val="20"/>
        </w:rPr>
        <w:br w:type="textWrapping"/>
      </w:r>
      <w:r>
        <w:rPr>
          <w:rFonts w:hint="default" w:ascii="Times New Roman" w:hAnsi="Times New Roman" w:cs="Times New Roman"/>
          <w:sz w:val="20"/>
          <w:szCs w:val="20"/>
        </w:rPr>
        <w:br w:type="textWrapping"/>
      </w:r>
    </w:p>
    <w:p w14:paraId="53436920">
      <w:pPr>
        <w:shd w:val="clear"/>
        <w:ind w:firstLine="630" w:firstLineChars="300"/>
        <w:rPr>
          <w:rFonts w:hint="default" w:ascii="Times New Roman" w:hAnsi="Times New Roman" w:cs="Times New Roman"/>
          <w:sz w:val="21"/>
          <w:szCs w:val="21"/>
        </w:rPr>
      </w:pPr>
      <w:r>
        <w:rPr>
          <w:rFonts w:hint="default" w:ascii="Times New Roman" w:hAnsi="Times New Roman" w:cs="Times New Roman"/>
          <w:sz w:val="21"/>
          <w:szCs w:val="21"/>
        </w:rPr>
        <w:br w:type="page"/>
      </w:r>
    </w:p>
    <w:tbl>
      <w:tblPr>
        <w:tblStyle w:val="7"/>
        <w:tblW w:w="4994" w:type="pct"/>
        <w:tblInd w:w="0" w:type="dxa"/>
        <w:tblLayout w:type="autofit"/>
        <w:tblCellMar>
          <w:top w:w="0" w:type="dxa"/>
          <w:left w:w="0" w:type="dxa"/>
          <w:bottom w:w="0" w:type="dxa"/>
          <w:right w:w="0" w:type="dxa"/>
        </w:tblCellMar>
      </w:tblPr>
      <w:tblGrid>
        <w:gridCol w:w="802"/>
        <w:gridCol w:w="2810"/>
        <w:gridCol w:w="1540"/>
        <w:gridCol w:w="872"/>
        <w:gridCol w:w="2032"/>
        <w:gridCol w:w="1417"/>
        <w:gridCol w:w="872"/>
        <w:gridCol w:w="3462"/>
        <w:gridCol w:w="1497"/>
      </w:tblGrid>
      <w:tr w14:paraId="3B80EB01">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14:paraId="7D414274">
            <w:pPr>
              <w:shd w:val="clear"/>
              <w:spacing w:line="440" w:lineRule="exact"/>
              <w:jc w:val="center"/>
              <w:textAlignment w:val="bottom"/>
              <w:rPr>
                <w:rFonts w:hint="default" w:ascii="Times New Roman" w:hAnsi="Times New Roman" w:cs="Times New Roman"/>
                <w:b/>
                <w:color w:val="000000"/>
                <w:sz w:val="32"/>
                <w:szCs w:val="32"/>
              </w:rPr>
            </w:pPr>
            <w:r>
              <w:rPr>
                <w:rFonts w:hint="default" w:ascii="Times New Roman" w:hAnsi="Times New Roman" w:cs="Times New Roman"/>
                <w:b/>
                <w:color w:val="000000"/>
                <w:sz w:val="32"/>
                <w:szCs w:val="32"/>
              </w:rPr>
              <w:t>一般公共预算财政拨款基本支出决算表</w:t>
            </w:r>
          </w:p>
        </w:tc>
      </w:tr>
      <w:tr w14:paraId="6A25C3F7">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14:paraId="6AABDCBA">
            <w:pPr>
              <w:shd w:val="clear"/>
              <w:spacing w:line="280" w:lineRule="exact"/>
              <w:rPr>
                <w:rFonts w:hint="default" w:ascii="Times New Roman" w:hAnsi="Times New Roman" w:cs="Times New Roman"/>
                <w:color w:val="000000"/>
                <w:sz w:val="18"/>
                <w:szCs w:val="18"/>
              </w:rPr>
            </w:pPr>
            <w:r>
              <w:rPr>
                <w:rFonts w:hint="default" w:ascii="Times New Roman" w:hAnsi="Times New Roman" w:cs="Times New Roman"/>
                <w:sz w:val="20"/>
                <w:szCs w:val="20"/>
              </w:rPr>
              <w:t>部门</w:t>
            </w:r>
            <w:r>
              <w:rPr>
                <w:rFonts w:hint="default" w:ascii="Times New Roman" w:hAnsi="Times New Roman" w:cs="Times New Roman"/>
                <w:color w:val="000000"/>
                <w:sz w:val="20"/>
                <w:szCs w:val="20"/>
              </w:rPr>
              <w:t>：</w:t>
            </w:r>
            <w:r>
              <w:rPr>
                <w:rFonts w:hint="default" w:ascii="Times New Roman" w:hAnsi="Times New Roman" w:cs="Times New Roman"/>
                <w:color w:val="000000"/>
                <w:sz w:val="20"/>
              </w:rPr>
              <w:t>城口县司法局</w:t>
            </w:r>
          </w:p>
        </w:tc>
        <w:tc>
          <w:tcPr>
            <w:tcW w:w="463" w:type="pct"/>
            <w:tcBorders>
              <w:top w:val="nil"/>
              <w:left w:val="nil"/>
              <w:bottom w:val="nil"/>
              <w:right w:val="nil"/>
            </w:tcBorders>
            <w:shd w:val="clear" w:color="auto" w:fill="auto"/>
            <w:noWrap/>
            <w:tcMar>
              <w:top w:w="15" w:type="dxa"/>
              <w:left w:w="15" w:type="dxa"/>
              <w:right w:w="15" w:type="dxa"/>
            </w:tcMar>
            <w:vAlign w:val="bottom"/>
          </w:tcPr>
          <w:p w14:paraId="62B96D19">
            <w:pPr>
              <w:shd w:val="clear"/>
              <w:spacing w:line="200" w:lineRule="exact"/>
              <w:rPr>
                <w:rFonts w:hint="default" w:ascii="Times New Roman" w:hAnsi="Times New Roman" w:cs="Times New Roman"/>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7742DFB0">
            <w:pPr>
              <w:shd w:val="clear"/>
              <w:spacing w:line="200" w:lineRule="exact"/>
              <w:rPr>
                <w:rFonts w:hint="default" w:ascii="Times New Roman" w:hAnsi="Times New Roman" w:cs="Times New Roman"/>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5937AA0C">
            <w:pPr>
              <w:shd w:val="clear"/>
              <w:spacing w:line="200" w:lineRule="exact"/>
              <w:rPr>
                <w:rFonts w:hint="default" w:ascii="Times New Roman" w:hAnsi="Times New Roman" w:cs="Times New Roman"/>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040FBF05">
            <w:pPr>
              <w:shd w:val="clear"/>
              <w:spacing w:line="280"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公开06表</w:t>
            </w:r>
          </w:p>
        </w:tc>
      </w:tr>
      <w:tr w14:paraId="43CBEF32">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14:paraId="329F13D7">
            <w:pPr>
              <w:shd w:val="clear"/>
              <w:spacing w:line="200" w:lineRule="exact"/>
              <w:rPr>
                <w:rFonts w:hint="default" w:ascii="Times New Roman" w:hAnsi="Times New Roman" w:cs="Times New Roman"/>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0BF001BC">
            <w:pPr>
              <w:shd w:val="clear"/>
              <w:spacing w:line="200" w:lineRule="exact"/>
              <w:rPr>
                <w:rFonts w:hint="default" w:ascii="Times New Roman" w:hAnsi="Times New Roman" w:cs="Times New Roman"/>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06CD2B57">
            <w:pPr>
              <w:shd w:val="clear"/>
              <w:spacing w:line="200" w:lineRule="exact"/>
              <w:rPr>
                <w:rFonts w:hint="default" w:ascii="Times New Roman" w:hAnsi="Times New Roman" w:cs="Times New Roman"/>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2D94D06F">
            <w:pPr>
              <w:shd w:val="clear"/>
              <w:spacing w:line="200" w:lineRule="exact"/>
              <w:rPr>
                <w:rFonts w:hint="default" w:ascii="Times New Roman" w:hAnsi="Times New Roman" w:cs="Times New Roman"/>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2BEAA294">
            <w:pPr>
              <w:shd w:val="clear"/>
              <w:spacing w:line="280"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单位：</w:t>
            </w:r>
            <w:r>
              <w:rPr>
                <w:rFonts w:hint="default" w:ascii="Times New Roman" w:hAnsi="Times New Roman" w:cs="Times New Roman"/>
                <w:sz w:val="20"/>
                <w:szCs w:val="20"/>
              </w:rPr>
              <w:t>万元</w:t>
            </w:r>
          </w:p>
        </w:tc>
      </w:tr>
      <w:tr w14:paraId="0682AD2D">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F0A41A">
            <w:pPr>
              <w:shd w:val="clear"/>
              <w:spacing w:line="192"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104B840">
            <w:pPr>
              <w:shd w:val="clear"/>
              <w:spacing w:line="192"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公用经费</w:t>
            </w:r>
          </w:p>
        </w:tc>
      </w:tr>
      <w:tr w14:paraId="440643BD">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CBE8E">
            <w:pPr>
              <w:shd w:val="clear"/>
              <w:spacing w:line="192"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8624B1">
            <w:pPr>
              <w:shd w:val="clear"/>
              <w:spacing w:line="192"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ACEEB8">
            <w:pPr>
              <w:shd w:val="clear"/>
              <w:spacing w:line="192"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93024">
            <w:pPr>
              <w:shd w:val="clear"/>
              <w:spacing w:line="192"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E57056">
            <w:pPr>
              <w:shd w:val="clear"/>
              <w:spacing w:line="192"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8308CE">
            <w:pPr>
              <w:shd w:val="clear"/>
              <w:spacing w:line="192"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D9E9D">
            <w:pPr>
              <w:shd w:val="clear"/>
              <w:spacing w:line="192"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7614F0">
            <w:pPr>
              <w:shd w:val="clear"/>
              <w:spacing w:line="192"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DB708E">
            <w:pPr>
              <w:shd w:val="clear"/>
              <w:spacing w:line="192"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金额</w:t>
            </w:r>
          </w:p>
        </w:tc>
      </w:tr>
      <w:tr w14:paraId="048CDB8E">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4A17D">
            <w:pPr>
              <w:shd w:val="clear"/>
              <w:spacing w:line="192" w:lineRule="exact"/>
              <w:jc w:val="center"/>
              <w:rPr>
                <w:rFonts w:hint="default" w:ascii="Times New Roman" w:hAnsi="Times New Roman" w:cs="Times New Roman"/>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1AD53E">
            <w:pPr>
              <w:shd w:val="clear"/>
              <w:spacing w:line="192" w:lineRule="exact"/>
              <w:jc w:val="center"/>
              <w:rPr>
                <w:rFonts w:hint="default" w:ascii="Times New Roman" w:hAnsi="Times New Roman" w:cs="Times New Roman"/>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499B50">
            <w:pPr>
              <w:shd w:val="clear"/>
              <w:spacing w:line="192" w:lineRule="exact"/>
              <w:jc w:val="center"/>
              <w:rPr>
                <w:rFonts w:hint="default" w:ascii="Times New Roman" w:hAnsi="Times New Roman" w:cs="Times New Roman"/>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D1388">
            <w:pPr>
              <w:shd w:val="clear"/>
              <w:spacing w:line="192" w:lineRule="exact"/>
              <w:jc w:val="center"/>
              <w:rPr>
                <w:rFonts w:hint="default" w:ascii="Times New Roman" w:hAnsi="Times New Roman" w:cs="Times New Roman"/>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5F4AC9">
            <w:pPr>
              <w:shd w:val="clear"/>
              <w:spacing w:line="192" w:lineRule="exact"/>
              <w:jc w:val="center"/>
              <w:rPr>
                <w:rFonts w:hint="default" w:ascii="Times New Roman" w:hAnsi="Times New Roman" w:cs="Times New Roman"/>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856BB4">
            <w:pPr>
              <w:shd w:val="clear"/>
              <w:spacing w:line="192" w:lineRule="exact"/>
              <w:jc w:val="center"/>
              <w:rPr>
                <w:rFonts w:hint="default" w:ascii="Times New Roman" w:hAnsi="Times New Roman" w:cs="Times New Roman"/>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074B4">
            <w:pPr>
              <w:shd w:val="clear"/>
              <w:spacing w:line="192" w:lineRule="exact"/>
              <w:jc w:val="center"/>
              <w:rPr>
                <w:rFonts w:hint="default" w:ascii="Times New Roman" w:hAnsi="Times New Roman" w:cs="Times New Roman"/>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6DA81D">
            <w:pPr>
              <w:shd w:val="clear"/>
              <w:spacing w:line="192" w:lineRule="exact"/>
              <w:jc w:val="center"/>
              <w:rPr>
                <w:rFonts w:hint="default" w:ascii="Times New Roman" w:hAnsi="Times New Roman" w:cs="Times New Roman"/>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E7483D">
            <w:pPr>
              <w:shd w:val="clear"/>
              <w:spacing w:line="192" w:lineRule="exact"/>
              <w:jc w:val="center"/>
              <w:rPr>
                <w:rFonts w:hint="default" w:ascii="Times New Roman" w:hAnsi="Times New Roman" w:cs="Times New Roman"/>
                <w:b/>
                <w:color w:val="000000"/>
                <w:sz w:val="18"/>
                <w:szCs w:val="18"/>
              </w:rPr>
            </w:pPr>
          </w:p>
        </w:tc>
      </w:tr>
      <w:tr w14:paraId="4104D00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B13E2">
            <w:pPr>
              <w:shd w:val="clear"/>
              <w:spacing w:line="192"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ECD37">
            <w:pPr>
              <w:shd w:val="clear"/>
              <w:spacing w:line="192"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BB90D0">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963.99</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61E72">
            <w:pPr>
              <w:shd w:val="clear"/>
              <w:spacing w:line="192"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76B36">
            <w:pPr>
              <w:shd w:val="clear"/>
              <w:spacing w:line="192"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398FE">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122.91</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5310E5">
            <w:pPr>
              <w:shd w:val="clear"/>
              <w:spacing w:line="192"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3D0266">
            <w:pPr>
              <w:shd w:val="clear"/>
              <w:spacing w:line="192"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815CC">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0C175BBC">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64AF0">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0416BF">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892F33">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208.64</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1813B6">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F4D24">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726CE">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13.15</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0A21B">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745FC">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8A038">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344E33A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23CA41">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4B9A9">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A4C333">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394.79</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8A18BE">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C2A8EA">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65B2D">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10E509">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F6A594">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5AA85">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026DFA91">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09EA65">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A4EEB0">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09E25">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71.74</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9C6D5A">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2A538">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8E9F4">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23F797">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3345F">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310447">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1F56782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45CA00">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C99EB">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C03CD5">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2C1EE">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7948D">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8C5411">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BED274">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AFA1BA">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BC989">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2C65E592">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725D3F">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77B0D9">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6C9F6">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22.08</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6DEBD2">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04CA52">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D12F47">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0.36</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335CA">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17AA34">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DEA4B">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495E3A4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3A407D">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368A7">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81B27">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85.45</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8E0EB9">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17CFCE">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A39A3">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6.41</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AD6E3">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42CB0">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0DC3C">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4CD29F8B">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FA9FE">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8C04D3">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B6850">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42.73</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95FDD9">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D90A0">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BE21D">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14.00</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274C02">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D05248">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8D64F8">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3BE9D299">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1DD87">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A4276">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2F91E5">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45.40</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CF8DBC">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468C6">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B9A88">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58556">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1578A2">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DEF4F">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20390A40">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599DDE">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85CA4">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E7369">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EBC4AF">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0D596">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6F620B">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5.72</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BAA454">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71145">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F5DB0">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0533B62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3FD954">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BFE85">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C16A1">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20.93</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17AC7">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2C363">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CB73B">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0.03</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22F028">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9035C">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D7A27">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486FBDD9">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AAC27">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447691">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6F2B7">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72.24</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43996">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B0D82">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993C2">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D53EB3">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FCBA52">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0D6B3">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35EEE2F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72B17">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E33857">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06898D">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83530">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AEFE5">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DBF3E2">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CCC417">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8394B0">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5EA82F">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11C13BDC">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BAB4B">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C4A9ED">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07D4E8">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DD1342">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2A5618">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593BB4">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2.20</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0B5500">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E9FAF">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B4E8A">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649593E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791A07">
            <w:pPr>
              <w:shd w:val="clear"/>
              <w:spacing w:line="192"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30DDFF">
            <w:pPr>
              <w:shd w:val="clear"/>
              <w:spacing w:line="192"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63A85">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44.65</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AB78BF">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EBB244">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3128A">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D74AE2">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46C1C">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301431">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4C413CAE">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F42CF">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EDF56">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F4763">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23E030">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89E254">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6829C">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0.01</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A06AE">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7444B">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F60E2D">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13847BA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B09DC">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696EB7">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E73DC6">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C1FB69">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D7BDD4">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E854ED">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5.00</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543ADA">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CC1BF">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493320">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02A19516">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5A96F4">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7F74F8">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D8EBE">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FA03FA">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440603">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81FA8">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15157C">
            <w:pPr>
              <w:shd w:val="clear"/>
              <w:spacing w:line="192"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65C417">
            <w:pPr>
              <w:shd w:val="clear"/>
              <w:spacing w:line="192"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734052">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73D9F05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38C0E">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F4F57A">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13C64C">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690A55">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61A4F5">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DD549">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2A2BA">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18161">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90C0DD">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046DDAEE">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7BA78F">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FA549">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377B3">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43.57</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81370C">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5A2325">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CB4C9">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513AA7">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6F691">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61A98">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6FEF91D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9C297A">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127FC2">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08E36">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A7677A">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4498E">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E9C76">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1.02</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55690">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41C7F">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2F3D6">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7EFA4E60">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F2D5C">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5A3BD">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4905E">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1.08</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10FC7">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FFF0B7">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4134C">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D69633">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FFD32B">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E95606">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63EBE60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3BA218">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7F85F">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26E910">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C31B3E">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4DA65">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C68CB1">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8.88</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9B71C3">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947559">
            <w:pPr>
              <w:shd w:val="clear"/>
              <w:spacing w:line="192" w:lineRule="exact"/>
              <w:ind w:firstLine="180" w:firstLineChars="100"/>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9235A">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3C744435">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9AB0BE">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0971AA">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76CC0B">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66AB6">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BDF67">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56E76">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3.77</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C1377">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A2C0AF">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1B562">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3438645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2157E">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C72AA9">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69779">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F4BD2">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FBA800">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373FF2">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EC2E90">
            <w:pPr>
              <w:shd w:val="clear"/>
              <w:spacing w:line="192"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D1AD82">
            <w:pPr>
              <w:shd w:val="clear"/>
              <w:spacing w:line="192"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11F6C">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0BABAABB">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5985A6">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E302B">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E67E93">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F7ACB">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AFB0F">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BE69C">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36.28</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2D359">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0627C">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E9080C">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772ED79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9F5EB6">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82DB4">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94B77C">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BB6F7">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CB080">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25031C">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C96C8C">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F004C3">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B6259D">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1E26968A">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AA824">
            <w:pPr>
              <w:shd w:val="clear"/>
              <w:spacing w:line="192" w:lineRule="exact"/>
              <w:rPr>
                <w:rFonts w:hint="default" w:ascii="Times New Roman" w:hAnsi="Times New Roman" w:cs="Times New Roman"/>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599F7E">
            <w:pPr>
              <w:shd w:val="clear"/>
              <w:spacing w:line="192" w:lineRule="exact"/>
              <w:rPr>
                <w:rFonts w:hint="default" w:ascii="Times New Roman" w:hAnsi="Times New Roman" w:cs="Times New Roman"/>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F17A53A">
            <w:pPr>
              <w:shd w:val="clear"/>
              <w:spacing w:line="192" w:lineRule="exact"/>
              <w:rPr>
                <w:rFonts w:hint="default" w:ascii="Times New Roman" w:hAnsi="Times New Roman" w:cs="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29C375">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1861F">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3CC44">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26.09</w:t>
            </w: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2038F">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317940">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9C84A1">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4C7E8C2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CBF19">
            <w:pPr>
              <w:shd w:val="clear"/>
              <w:spacing w:line="192" w:lineRule="exact"/>
              <w:rPr>
                <w:rFonts w:hint="default" w:ascii="Times New Roman" w:hAnsi="Times New Roman" w:cs="Times New Roman"/>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85F0F">
            <w:pPr>
              <w:shd w:val="clear"/>
              <w:spacing w:line="192" w:lineRule="exact"/>
              <w:rPr>
                <w:rFonts w:hint="default" w:ascii="Times New Roman" w:hAnsi="Times New Roman" w:cs="Times New Roman"/>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1843AD6">
            <w:pPr>
              <w:shd w:val="clear"/>
              <w:spacing w:line="192" w:lineRule="exact"/>
              <w:rPr>
                <w:rFonts w:hint="default" w:ascii="Times New Roman" w:hAnsi="Times New Roman" w:cs="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E0D408">
            <w:pPr>
              <w:shd w:val="clear"/>
              <w:spacing w:line="192"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70D74">
            <w:pPr>
              <w:shd w:val="clear"/>
              <w:spacing w:line="192" w:lineRule="exact"/>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23F6C0">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4A3EF5">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311B7A">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BF3E76">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47A886BE">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B5853C">
            <w:pPr>
              <w:shd w:val="clear"/>
              <w:spacing w:line="192" w:lineRule="exact"/>
              <w:rPr>
                <w:rFonts w:hint="default" w:ascii="Times New Roman" w:hAnsi="Times New Roman" w:cs="Times New Roman"/>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0C90EF">
            <w:pPr>
              <w:shd w:val="clear"/>
              <w:spacing w:line="192" w:lineRule="exact"/>
              <w:rPr>
                <w:rFonts w:hint="default" w:ascii="Times New Roman" w:hAnsi="Times New Roman" w:cs="Times New Roman"/>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A92B0D">
            <w:pPr>
              <w:shd w:val="clear"/>
              <w:spacing w:line="192" w:lineRule="exact"/>
              <w:rPr>
                <w:rFonts w:hint="default" w:ascii="Times New Roman" w:hAnsi="Times New Roman" w:cs="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B615B">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5D521">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F08FA">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0A5768">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0E63E2">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54BF6">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31FAEA7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4C3E8B">
            <w:pPr>
              <w:shd w:val="clear"/>
              <w:spacing w:line="192" w:lineRule="exact"/>
              <w:rPr>
                <w:rFonts w:hint="default" w:ascii="Times New Roman" w:hAnsi="Times New Roman" w:cs="Times New Roman"/>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2A30C">
            <w:pPr>
              <w:shd w:val="clear"/>
              <w:spacing w:line="192" w:lineRule="exact"/>
              <w:rPr>
                <w:rFonts w:hint="default" w:ascii="Times New Roman" w:hAnsi="Times New Roman" w:cs="Times New Roman"/>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7C70CEB">
            <w:pPr>
              <w:shd w:val="clear"/>
              <w:spacing w:line="192" w:lineRule="exact"/>
              <w:rPr>
                <w:rFonts w:hint="default" w:ascii="Times New Roman" w:hAnsi="Times New Roman" w:cs="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D966B1">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8015B7">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95F2E6">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5C4551">
            <w:pPr>
              <w:shd w:val="clear"/>
              <w:spacing w:line="192" w:lineRule="exact"/>
              <w:rPr>
                <w:rFonts w:hint="default" w:ascii="Times New Roman" w:hAnsi="Times New Roman" w:cs="Times New Roman"/>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AC15A">
            <w:pPr>
              <w:shd w:val="clear"/>
              <w:spacing w:line="192" w:lineRule="exact"/>
              <w:rPr>
                <w:rFonts w:hint="default" w:ascii="Times New Roman" w:hAnsi="Times New Roman" w:cs="Times New Roman"/>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BC646">
            <w:pPr>
              <w:shd w:val="clear"/>
              <w:spacing w:line="192" w:lineRule="exact"/>
              <w:jc w:val="right"/>
              <w:rPr>
                <w:rFonts w:hint="default" w:ascii="Times New Roman" w:hAnsi="Times New Roman" w:cs="Times New Roman"/>
                <w:color w:val="000000"/>
                <w:sz w:val="18"/>
                <w:szCs w:val="18"/>
              </w:rPr>
            </w:pPr>
          </w:p>
        </w:tc>
      </w:tr>
      <w:tr w14:paraId="6E993726">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65193D">
            <w:pPr>
              <w:shd w:val="clear"/>
              <w:spacing w:line="192" w:lineRule="exact"/>
              <w:rPr>
                <w:rFonts w:hint="default" w:ascii="Times New Roman" w:hAnsi="Times New Roman" w:cs="Times New Roman"/>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082D41">
            <w:pPr>
              <w:shd w:val="clear"/>
              <w:spacing w:line="192" w:lineRule="exact"/>
              <w:rPr>
                <w:rFonts w:hint="default" w:ascii="Times New Roman" w:hAnsi="Times New Roman" w:cs="Times New Roman"/>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589443">
            <w:pPr>
              <w:shd w:val="clear"/>
              <w:spacing w:line="192" w:lineRule="exact"/>
              <w:rPr>
                <w:rFonts w:hint="default" w:ascii="Times New Roman" w:hAnsi="Times New Roman" w:cs="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67E112">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3B135C">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2E6FB">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EA5D32">
            <w:pPr>
              <w:shd w:val="clear"/>
              <w:spacing w:line="192" w:lineRule="exact"/>
              <w:rPr>
                <w:rFonts w:hint="default" w:ascii="Times New Roman" w:hAnsi="Times New Roman" w:cs="Times New Roman"/>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3EC22">
            <w:pPr>
              <w:shd w:val="clear"/>
              <w:spacing w:line="192" w:lineRule="exact"/>
              <w:rPr>
                <w:rFonts w:hint="default" w:ascii="Times New Roman" w:hAnsi="Times New Roman" w:cs="Times New Roman"/>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348238">
            <w:pPr>
              <w:shd w:val="clear"/>
              <w:spacing w:line="192" w:lineRule="exact"/>
              <w:jc w:val="right"/>
              <w:rPr>
                <w:rFonts w:hint="default" w:ascii="Times New Roman" w:hAnsi="Times New Roman" w:cs="Times New Roman"/>
                <w:color w:val="000000"/>
                <w:sz w:val="18"/>
                <w:szCs w:val="18"/>
              </w:rPr>
            </w:pPr>
          </w:p>
        </w:tc>
      </w:tr>
      <w:tr w14:paraId="0852E2D1">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2B1E7">
            <w:pPr>
              <w:shd w:val="clear"/>
              <w:spacing w:line="192" w:lineRule="exact"/>
              <w:rPr>
                <w:rFonts w:hint="default" w:ascii="Times New Roman" w:hAnsi="Times New Roman" w:cs="Times New Roman"/>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42479">
            <w:pPr>
              <w:shd w:val="clear"/>
              <w:spacing w:line="192" w:lineRule="exact"/>
              <w:rPr>
                <w:rFonts w:hint="default" w:ascii="Times New Roman" w:hAnsi="Times New Roman" w:cs="Times New Roman"/>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23F61D3">
            <w:pPr>
              <w:shd w:val="clear"/>
              <w:spacing w:line="192" w:lineRule="exact"/>
              <w:rPr>
                <w:rFonts w:hint="default" w:ascii="Times New Roman" w:hAnsi="Times New Roman" w:cs="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926897">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878048">
            <w:pPr>
              <w:shd w:val="clear"/>
              <w:spacing w:line="192" w:lineRule="exac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7F6739">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DC837">
            <w:pPr>
              <w:shd w:val="clear"/>
              <w:spacing w:line="192" w:lineRule="exact"/>
              <w:rPr>
                <w:rFonts w:hint="default" w:ascii="Times New Roman" w:hAnsi="Times New Roman" w:cs="Times New Roman"/>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C3BB19">
            <w:pPr>
              <w:shd w:val="clear"/>
              <w:spacing w:line="192" w:lineRule="exact"/>
              <w:rPr>
                <w:rFonts w:hint="default" w:ascii="Times New Roman" w:hAnsi="Times New Roman" w:cs="Times New Roman"/>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077804">
            <w:pPr>
              <w:shd w:val="clear"/>
              <w:spacing w:line="192" w:lineRule="exact"/>
              <w:jc w:val="right"/>
              <w:rPr>
                <w:rFonts w:hint="default" w:ascii="Times New Roman" w:hAnsi="Times New Roman" w:cs="Times New Roman"/>
                <w:color w:val="000000"/>
                <w:sz w:val="18"/>
                <w:szCs w:val="18"/>
              </w:rPr>
            </w:pPr>
          </w:p>
        </w:tc>
      </w:tr>
      <w:tr w14:paraId="7A925242">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7D4425">
            <w:pPr>
              <w:shd w:val="clear"/>
              <w:spacing w:line="192"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D4FFF15">
            <w:pPr>
              <w:shd w:val="clear"/>
              <w:spacing w:line="192" w:lineRule="exact"/>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1,008.64</w:t>
            </w:r>
            <w:r>
              <w:rPr>
                <w:rFonts w:hint="default" w:ascii="Times New Roman" w:hAnsi="Times New Roman" w:cs="Times New Roman"/>
                <w:color w:val="000000"/>
                <w:sz w:val="18"/>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CBE248">
            <w:pPr>
              <w:shd w:val="clear"/>
              <w:spacing w:line="192" w:lineRule="exact"/>
              <w:jc w:val="center"/>
              <w:textAlignment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C143A5">
            <w:pPr>
              <w:shd w:val="clear"/>
              <w:spacing w:line="192" w:lineRule="exact"/>
              <w:jc w:val="right"/>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122.91</w:t>
            </w:r>
            <w:r>
              <w:rPr>
                <w:rFonts w:hint="default" w:ascii="Times New Roman" w:hAnsi="Times New Roman" w:cs="Times New Roman"/>
                <w:color w:val="000000"/>
                <w:sz w:val="18"/>
              </w:rPr>
              <w:t xml:space="preserve"> </w:t>
            </w:r>
          </w:p>
        </w:tc>
      </w:tr>
    </w:tbl>
    <w:p w14:paraId="287438FF">
      <w:pPr>
        <w:shd w:val="clear"/>
        <w:spacing w:line="280" w:lineRule="exact"/>
        <w:rPr>
          <w:rFonts w:hint="default" w:ascii="Times New Roman" w:hAnsi="Times New Roman" w:cs="Times New Roman"/>
          <w:sz w:val="20"/>
          <w:szCs w:val="20"/>
        </w:rPr>
      </w:pPr>
      <w:r>
        <w:rPr>
          <w:rFonts w:hint="default" w:ascii="Times New Roman" w:hAnsi="Times New Roman" w:cs="Times New Roman"/>
          <w:sz w:val="20"/>
          <w:szCs w:val="20"/>
        </w:rPr>
        <w:t>备注：1.本表反映部门本年度一般公共预算财政拨款基本支出明细情况。</w:t>
      </w:r>
      <w:r>
        <w:rPr>
          <w:rFonts w:hint="default" w:ascii="Times New Roman" w:hAnsi="Times New Roman" w:cs="Times New Roman"/>
          <w:sz w:val="20"/>
          <w:szCs w:val="20"/>
        </w:rPr>
        <w:br w:type="textWrapping"/>
      </w:r>
      <w:r>
        <w:rPr>
          <w:rFonts w:hint="default" w:ascii="Times New Roman" w:hAnsi="Times New Roman" w:cs="Times New Roman"/>
          <w:sz w:val="20"/>
          <w:szCs w:val="20"/>
        </w:rPr>
        <w:t xml:space="preserve">      2.本套报表金额单位转换时可能存在尾数误差。</w:t>
      </w:r>
      <w:r>
        <w:rPr>
          <w:rFonts w:hint="default" w:ascii="Times New Roman" w:hAnsi="Times New Roman" w:cs="Times New Roman"/>
          <w:sz w:val="20"/>
          <w:szCs w:val="20"/>
        </w:rPr>
        <w:br w:type="textWrapping"/>
      </w:r>
      <w:r>
        <w:rPr>
          <w:rFonts w:hint="default" w:ascii="Times New Roman" w:hAnsi="Times New Roman" w:cs="Times New Roman"/>
          <w:sz w:val="20"/>
          <w:szCs w:val="20"/>
        </w:rPr>
        <w:br w:type="textWrapping"/>
      </w:r>
      <w:r>
        <w:rPr>
          <w:rFonts w:hint="default" w:ascii="Times New Roman" w:hAnsi="Times New Roman" w:cs="Times New Roman"/>
          <w:sz w:val="21"/>
          <w:szCs w:val="21"/>
        </w:rPr>
        <w:br w:type="page"/>
      </w:r>
    </w:p>
    <w:tbl>
      <w:tblPr>
        <w:tblStyle w:val="7"/>
        <w:tblW w:w="5000" w:type="pct"/>
        <w:tblInd w:w="0" w:type="dxa"/>
        <w:tblLayout w:type="autofit"/>
        <w:tblCellMar>
          <w:top w:w="0" w:type="dxa"/>
          <w:left w:w="0" w:type="dxa"/>
          <w:bottom w:w="0" w:type="dxa"/>
          <w:right w:w="0" w:type="dxa"/>
        </w:tblCellMar>
      </w:tblPr>
      <w:tblGrid>
        <w:gridCol w:w="1387"/>
        <w:gridCol w:w="3527"/>
        <w:gridCol w:w="1701"/>
        <w:gridCol w:w="1701"/>
        <w:gridCol w:w="1701"/>
        <w:gridCol w:w="1701"/>
        <w:gridCol w:w="1765"/>
        <w:gridCol w:w="1839"/>
      </w:tblGrid>
      <w:tr w14:paraId="30FC47B9">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032AD782">
            <w:pPr>
              <w:shd w:val="clear"/>
              <w:jc w:val="center"/>
              <w:textAlignment w:val="bottom"/>
              <w:rPr>
                <w:rFonts w:hint="default" w:ascii="Times New Roman" w:hAnsi="Times New Roman" w:cs="Times New Roman"/>
                <w:b/>
                <w:color w:val="000000"/>
                <w:sz w:val="32"/>
                <w:szCs w:val="32"/>
              </w:rPr>
            </w:pPr>
            <w:r>
              <w:rPr>
                <w:rFonts w:hint="default" w:ascii="Times New Roman" w:hAnsi="Times New Roman" w:cs="Times New Roman"/>
                <w:b/>
                <w:color w:val="000000"/>
                <w:sz w:val="32"/>
                <w:szCs w:val="32"/>
              </w:rPr>
              <w:t>政府性基金预算财政拨款收入支出决算表</w:t>
            </w:r>
          </w:p>
        </w:tc>
      </w:tr>
      <w:tr w14:paraId="7281AB68">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14:paraId="42AD9C77">
            <w:pPr>
              <w:shd w:val="clear"/>
              <w:spacing w:line="280" w:lineRule="exact"/>
              <w:rPr>
                <w:rFonts w:hint="default" w:ascii="Times New Roman" w:hAnsi="Times New Roman" w:cs="Times New Roman"/>
                <w:color w:val="000000"/>
                <w:sz w:val="20"/>
                <w:szCs w:val="20"/>
              </w:rPr>
            </w:pPr>
            <w:r>
              <w:rPr>
                <w:rFonts w:hint="default" w:ascii="Times New Roman" w:hAnsi="Times New Roman" w:cs="Times New Roman"/>
                <w:sz w:val="20"/>
                <w:szCs w:val="20"/>
              </w:rPr>
              <w:t>部门</w:t>
            </w:r>
            <w:r>
              <w:rPr>
                <w:rFonts w:hint="default" w:ascii="Times New Roman" w:hAnsi="Times New Roman" w:cs="Times New Roman"/>
                <w:color w:val="000000"/>
                <w:sz w:val="20"/>
                <w:szCs w:val="20"/>
              </w:rPr>
              <w:t>：</w:t>
            </w:r>
            <w:r>
              <w:rPr>
                <w:rFonts w:hint="default" w:ascii="Times New Roman" w:hAnsi="Times New Roman" w:cs="Times New Roman"/>
                <w:color w:val="000000"/>
                <w:sz w:val="20"/>
              </w:rPr>
              <w:t>城口县司法局</w:t>
            </w:r>
          </w:p>
        </w:tc>
        <w:tc>
          <w:tcPr>
            <w:tcW w:w="555" w:type="pct"/>
            <w:tcBorders>
              <w:top w:val="nil"/>
              <w:left w:val="nil"/>
              <w:bottom w:val="nil"/>
              <w:right w:val="nil"/>
            </w:tcBorders>
            <w:shd w:val="clear" w:color="auto" w:fill="auto"/>
            <w:noWrap/>
            <w:tcMar>
              <w:top w:w="15" w:type="dxa"/>
              <w:left w:w="15" w:type="dxa"/>
              <w:right w:w="15" w:type="dxa"/>
            </w:tcMar>
            <w:vAlign w:val="bottom"/>
          </w:tcPr>
          <w:p w14:paraId="159BCE92">
            <w:pPr>
              <w:shd w:val="clear"/>
              <w:rPr>
                <w:rFonts w:hint="default" w:ascii="Times New Roman" w:hAnsi="Times New Roman" w:cs="Times New Roman"/>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0C97D1B7">
            <w:pPr>
              <w:shd w:val="clear"/>
              <w:rPr>
                <w:rFonts w:hint="default" w:ascii="Times New Roman" w:hAnsi="Times New Roman" w:cs="Times New Roman"/>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6F96B21A">
            <w:pPr>
              <w:shd w:val="clear"/>
              <w:rPr>
                <w:rFonts w:hint="default" w:ascii="Times New Roman" w:hAnsi="Times New Roman" w:cs="Times New Roman"/>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12B0BE1F">
            <w:pPr>
              <w:shd w:val="clear"/>
              <w:rPr>
                <w:rFonts w:hint="default" w:ascii="Times New Roman" w:hAnsi="Times New Roman" w:cs="Times New Roman"/>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2EFEC58C">
            <w:pPr>
              <w:shd w:val="clear"/>
              <w:spacing w:line="280"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公开07表</w:t>
            </w:r>
          </w:p>
        </w:tc>
      </w:tr>
      <w:tr w14:paraId="6B3C5ABA">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14:paraId="4984580F">
            <w:pPr>
              <w:shd w:val="clear"/>
              <w:rPr>
                <w:rFonts w:hint="default" w:ascii="Times New Roman" w:hAnsi="Times New Roman" w:cs="Times New Roman"/>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574C0E6C">
            <w:pPr>
              <w:shd w:val="clear"/>
              <w:rPr>
                <w:rFonts w:hint="default" w:ascii="Times New Roman" w:hAnsi="Times New Roman" w:cs="Times New Roman"/>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7560FA4C">
            <w:pPr>
              <w:shd w:val="clear"/>
              <w:rPr>
                <w:rFonts w:hint="default" w:ascii="Times New Roman" w:hAnsi="Times New Roman" w:cs="Times New Roman"/>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78C96DB5">
            <w:pPr>
              <w:shd w:val="clear"/>
              <w:rPr>
                <w:rFonts w:hint="default" w:ascii="Times New Roman" w:hAnsi="Times New Roman" w:cs="Times New Roman"/>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2658D0D6">
            <w:pPr>
              <w:shd w:val="clear"/>
              <w:rPr>
                <w:rFonts w:hint="default" w:ascii="Times New Roman" w:hAnsi="Times New Roman" w:cs="Times New Roman"/>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66FD22E6">
            <w:pPr>
              <w:shd w:val="clear"/>
              <w:spacing w:line="280"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单位：</w:t>
            </w:r>
            <w:r>
              <w:rPr>
                <w:rFonts w:hint="default" w:ascii="Times New Roman" w:hAnsi="Times New Roman" w:cs="Times New Roman"/>
                <w:sz w:val="20"/>
                <w:szCs w:val="20"/>
              </w:rPr>
              <w:t>万元</w:t>
            </w:r>
          </w:p>
        </w:tc>
      </w:tr>
      <w:tr w14:paraId="0A0787B5">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22F19">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D26FF0D">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B3BA4">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947CFCF">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36293">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年末结转和结余</w:t>
            </w:r>
          </w:p>
        </w:tc>
      </w:tr>
      <w:tr w14:paraId="5489C2C1">
        <w:tblPrEx>
          <w:tblCellMar>
            <w:top w:w="0" w:type="dxa"/>
            <w:left w:w="0" w:type="dxa"/>
            <w:bottom w:w="0" w:type="dxa"/>
            <w:right w:w="0" w:type="dxa"/>
          </w:tblCellMar>
        </w:tblPrEx>
        <w:trPr>
          <w:trHeight w:val="335" w:hRule="atLeast"/>
        </w:trPr>
        <w:tc>
          <w:tcPr>
            <w:tcW w:w="45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10B80">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功能分类科目编码</w:t>
            </w:r>
          </w:p>
        </w:tc>
        <w:tc>
          <w:tcPr>
            <w:tcW w:w="115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7A97D">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F859F48">
            <w:pPr>
              <w:shd w:val="clear"/>
              <w:jc w:val="center"/>
              <w:rPr>
                <w:rFonts w:hint="default" w:ascii="Times New Roman" w:hAnsi="Times New Roman" w:cs="Times New Roman"/>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799DC">
            <w:pPr>
              <w:shd w:val="clear"/>
              <w:jc w:val="center"/>
              <w:rPr>
                <w:rFonts w:hint="default" w:ascii="Times New Roman" w:hAnsi="Times New Roman" w:cs="Times New Roman"/>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D8231C">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540E9F">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B18E6D">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72306">
            <w:pPr>
              <w:shd w:val="clear"/>
              <w:jc w:val="center"/>
              <w:rPr>
                <w:rFonts w:hint="default" w:ascii="Times New Roman" w:hAnsi="Times New Roman" w:cs="Times New Roman"/>
                <w:b/>
                <w:color w:val="000000"/>
                <w:sz w:val="20"/>
                <w:szCs w:val="20"/>
              </w:rPr>
            </w:pPr>
          </w:p>
        </w:tc>
      </w:tr>
      <w:tr w14:paraId="03DA735C">
        <w:tblPrEx>
          <w:tblCellMar>
            <w:top w:w="0" w:type="dxa"/>
            <w:left w:w="0" w:type="dxa"/>
            <w:bottom w:w="0" w:type="dxa"/>
            <w:right w:w="0" w:type="dxa"/>
          </w:tblCellMar>
        </w:tblPrEx>
        <w:trPr>
          <w:trHeight w:val="335" w:hRule="atLeast"/>
        </w:trPr>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03F4A">
            <w:pPr>
              <w:shd w:val="clear"/>
              <w:jc w:val="center"/>
              <w:rPr>
                <w:rFonts w:hint="default" w:ascii="Times New Roman" w:hAnsi="Times New Roman" w:cs="Times New Roman"/>
                <w:b/>
                <w:color w:val="000000"/>
                <w:sz w:val="20"/>
                <w:szCs w:val="20"/>
              </w:rPr>
            </w:pPr>
          </w:p>
        </w:tc>
        <w:tc>
          <w:tcPr>
            <w:tcW w:w="115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07096">
            <w:pPr>
              <w:shd w:val="clear"/>
              <w:jc w:val="center"/>
              <w:rPr>
                <w:rFonts w:hint="default" w:ascii="Times New Roman" w:hAnsi="Times New Roman" w:cs="Times New Roman"/>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F1F3065">
            <w:pPr>
              <w:shd w:val="clear"/>
              <w:jc w:val="center"/>
              <w:rPr>
                <w:rFonts w:hint="default" w:ascii="Times New Roman" w:hAnsi="Times New Roman" w:cs="Times New Roman"/>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A61C6">
            <w:pPr>
              <w:shd w:val="clear"/>
              <w:jc w:val="center"/>
              <w:rPr>
                <w:rFonts w:hint="default" w:ascii="Times New Roman" w:hAnsi="Times New Roman" w:cs="Times New Roman"/>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9C8C07">
            <w:pPr>
              <w:shd w:val="clear"/>
              <w:jc w:val="center"/>
              <w:rPr>
                <w:rFonts w:hint="default" w:ascii="Times New Roman" w:hAnsi="Times New Roman" w:cs="Times New Roman"/>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93FB7D">
            <w:pPr>
              <w:shd w:val="clear"/>
              <w:jc w:val="center"/>
              <w:rPr>
                <w:rFonts w:hint="default" w:ascii="Times New Roman" w:hAnsi="Times New Roman" w:cs="Times New Roman"/>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CE4BF4">
            <w:pPr>
              <w:shd w:val="clear"/>
              <w:jc w:val="center"/>
              <w:rPr>
                <w:rFonts w:hint="default" w:ascii="Times New Roman" w:hAnsi="Times New Roman" w:cs="Times New Roman"/>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8F61B">
            <w:pPr>
              <w:shd w:val="clear"/>
              <w:jc w:val="center"/>
              <w:rPr>
                <w:rFonts w:hint="default" w:ascii="Times New Roman" w:hAnsi="Times New Roman" w:cs="Times New Roman"/>
                <w:b/>
                <w:color w:val="000000"/>
                <w:sz w:val="20"/>
                <w:szCs w:val="20"/>
              </w:rPr>
            </w:pPr>
          </w:p>
        </w:tc>
      </w:tr>
      <w:tr w14:paraId="73BE8875">
        <w:tblPrEx>
          <w:tblCellMar>
            <w:top w:w="0" w:type="dxa"/>
            <w:left w:w="0" w:type="dxa"/>
            <w:bottom w:w="0" w:type="dxa"/>
            <w:right w:w="0" w:type="dxa"/>
          </w:tblCellMar>
        </w:tblPrEx>
        <w:trPr>
          <w:trHeight w:val="645" w:hRule="atLeast"/>
        </w:trPr>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9F7BA">
            <w:pPr>
              <w:shd w:val="clear"/>
              <w:jc w:val="center"/>
              <w:rPr>
                <w:rFonts w:hint="default" w:ascii="Times New Roman" w:hAnsi="Times New Roman" w:cs="Times New Roman"/>
                <w:b/>
                <w:color w:val="000000"/>
                <w:sz w:val="20"/>
                <w:szCs w:val="20"/>
              </w:rPr>
            </w:pPr>
          </w:p>
        </w:tc>
        <w:tc>
          <w:tcPr>
            <w:tcW w:w="115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4C2D9">
            <w:pPr>
              <w:shd w:val="clear"/>
              <w:jc w:val="center"/>
              <w:rPr>
                <w:rFonts w:hint="default" w:ascii="Times New Roman" w:hAnsi="Times New Roman" w:cs="Times New Roman"/>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B87AA05">
            <w:pPr>
              <w:shd w:val="clear"/>
              <w:jc w:val="center"/>
              <w:rPr>
                <w:rFonts w:hint="default" w:ascii="Times New Roman" w:hAnsi="Times New Roman" w:cs="Times New Roman"/>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82665">
            <w:pPr>
              <w:shd w:val="clear"/>
              <w:jc w:val="center"/>
              <w:rPr>
                <w:rFonts w:hint="default" w:ascii="Times New Roman" w:hAnsi="Times New Roman" w:cs="Times New Roman"/>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6440E2">
            <w:pPr>
              <w:shd w:val="clear"/>
              <w:jc w:val="center"/>
              <w:rPr>
                <w:rFonts w:hint="default" w:ascii="Times New Roman" w:hAnsi="Times New Roman" w:cs="Times New Roman"/>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26EE7D">
            <w:pPr>
              <w:shd w:val="clear"/>
              <w:jc w:val="center"/>
              <w:rPr>
                <w:rFonts w:hint="default" w:ascii="Times New Roman" w:hAnsi="Times New Roman" w:cs="Times New Roman"/>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9FF624">
            <w:pPr>
              <w:shd w:val="clear"/>
              <w:jc w:val="center"/>
              <w:rPr>
                <w:rFonts w:hint="default" w:ascii="Times New Roman" w:hAnsi="Times New Roman" w:cs="Times New Roman"/>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024BC">
            <w:pPr>
              <w:shd w:val="clear"/>
              <w:jc w:val="center"/>
              <w:rPr>
                <w:rFonts w:hint="default" w:ascii="Times New Roman" w:hAnsi="Times New Roman" w:cs="Times New Roman"/>
                <w:b/>
                <w:color w:val="000000"/>
                <w:sz w:val="20"/>
                <w:szCs w:val="20"/>
              </w:rPr>
            </w:pPr>
          </w:p>
        </w:tc>
      </w:tr>
      <w:tr w14:paraId="143CCF44">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1540D">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37E8B7">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0.00</w:t>
            </w:r>
            <w:r>
              <w:rPr>
                <w:rFonts w:hint="default" w:ascii="Times New Roman" w:hAnsi="Times New Roman" w:cs="Times New Roman"/>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364F8E">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0.00</w:t>
            </w:r>
            <w:r>
              <w:rPr>
                <w:rFonts w:hint="default" w:ascii="Times New Roman" w:hAnsi="Times New Roman" w:cs="Times New Roman"/>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332A4A">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0.00</w:t>
            </w:r>
            <w:r>
              <w:rPr>
                <w:rFonts w:hint="default" w:ascii="Times New Roman" w:hAnsi="Times New Roman" w:cs="Times New Roman"/>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94274C">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0.00</w:t>
            </w:r>
            <w:r>
              <w:rPr>
                <w:rFonts w:hint="default" w:ascii="Times New Roman" w:hAnsi="Times New Roman" w:cs="Times New Roman"/>
                <w:b/>
                <w:color w:val="000000"/>
                <w:sz w:val="20"/>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7E1ED9">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0.00</w:t>
            </w:r>
            <w:r>
              <w:rPr>
                <w:rFonts w:hint="default" w:ascii="Times New Roman" w:hAnsi="Times New Roman" w:cs="Times New Roman"/>
                <w:b/>
                <w:color w:val="000000"/>
                <w:sz w:val="20"/>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5D6F75">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0.00</w:t>
            </w:r>
            <w:r>
              <w:rPr>
                <w:rFonts w:hint="default" w:ascii="Times New Roman" w:hAnsi="Times New Roman" w:cs="Times New Roman"/>
                <w:b/>
                <w:color w:val="000000"/>
                <w:sz w:val="20"/>
              </w:rPr>
              <w:t xml:space="preserve"> </w:t>
            </w:r>
          </w:p>
        </w:tc>
      </w:tr>
      <w:tr w14:paraId="5234CCE5">
        <w:tblPrEx>
          <w:tblCellMar>
            <w:top w:w="0" w:type="dxa"/>
            <w:left w:w="0" w:type="dxa"/>
            <w:bottom w:w="0" w:type="dxa"/>
            <w:right w:w="0" w:type="dxa"/>
          </w:tblCellMar>
        </w:tblPrEx>
        <w:trPr>
          <w:trHeight w:val="349" w:hRule="atLeast"/>
        </w:trPr>
        <w:tc>
          <w:tcPr>
            <w:tcW w:w="4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5596C">
            <w:pPr>
              <w:shd w:val="clear"/>
              <w:jc w:val="both"/>
              <w:textAlignment w:val="center"/>
              <w:rPr>
                <w:rFonts w:hint="default" w:ascii="Times New Roman" w:hAnsi="Times New Roman" w:cs="Times New Roman"/>
                <w:color w:val="000000"/>
                <w:sz w:val="20"/>
                <w:szCs w:val="20"/>
              </w:rPr>
            </w:pPr>
          </w:p>
        </w:tc>
        <w:tc>
          <w:tcPr>
            <w:tcW w:w="115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6C5082">
            <w:pPr>
              <w:shd w:val="clear"/>
              <w:jc w:val="both"/>
              <w:textAlignment w:val="center"/>
              <w:rPr>
                <w:rFonts w:hint="default" w:ascii="Times New Roman" w:hAnsi="Times New Roman" w:cs="Times New Roman"/>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F7B3A3">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CB3F4F">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2E6B46">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26AB48">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28D5CA">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4CCE8D">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0.00</w:t>
            </w:r>
            <w:r>
              <w:rPr>
                <w:rFonts w:hint="default" w:ascii="Times New Roman" w:hAnsi="Times New Roman" w:cs="Times New Roman"/>
                <w:color w:val="000000"/>
                <w:sz w:val="20"/>
              </w:rPr>
              <w:t xml:space="preserve"> </w:t>
            </w:r>
          </w:p>
        </w:tc>
      </w:tr>
    </w:tbl>
    <w:p w14:paraId="66CBA40D">
      <w:pPr>
        <w:shd w:val="clear"/>
        <w:rPr>
          <w:rFonts w:hint="default" w:ascii="Times New Roman" w:hAnsi="Times New Roman" w:cs="Times New Roman"/>
          <w:sz w:val="21"/>
          <w:szCs w:val="21"/>
        </w:rPr>
      </w:pPr>
      <w:r>
        <w:rPr>
          <w:rFonts w:hint="default" w:ascii="Times New Roman" w:hAnsi="Times New Roman" w:cs="Times New Roman"/>
          <w:sz w:val="20"/>
          <w:szCs w:val="20"/>
        </w:rPr>
        <w:t>备注：本表反映部门本年度政府性基金预算财政拨款收入支出及结转和结余情况。本部门无政府性基金收支，故本表无数据。</w:t>
      </w:r>
      <w:r>
        <w:rPr>
          <w:rFonts w:hint="default" w:ascii="Times New Roman" w:hAnsi="Times New Roman" w:cs="Times New Roman"/>
          <w:sz w:val="20"/>
          <w:szCs w:val="20"/>
        </w:rPr>
        <w:br w:type="textWrapping"/>
      </w:r>
      <w:r>
        <w:rPr>
          <w:rFonts w:hint="default" w:ascii="Times New Roman" w:hAnsi="Times New Roman" w:cs="Times New Roman"/>
          <w:sz w:val="20"/>
          <w:szCs w:val="20"/>
        </w:rPr>
        <w:br w:type="textWrapping"/>
      </w:r>
    </w:p>
    <w:p w14:paraId="4DB045C6">
      <w:pPr>
        <w:shd w:val="clear"/>
        <w:rPr>
          <w:rFonts w:hint="default" w:ascii="Times New Roman" w:hAnsi="Times New Roman" w:cs="Times New Roman"/>
          <w:sz w:val="21"/>
          <w:szCs w:val="21"/>
        </w:rPr>
      </w:pPr>
      <w:r>
        <w:rPr>
          <w:rFonts w:hint="default" w:ascii="Times New Roman" w:hAnsi="Times New Roman" w:cs="Times New Roman"/>
          <w:sz w:val="21"/>
          <w:szCs w:val="21"/>
        </w:rPr>
        <w:br w:type="page"/>
      </w:r>
    </w:p>
    <w:tbl>
      <w:tblPr>
        <w:tblStyle w:val="7"/>
        <w:tblW w:w="5000" w:type="pct"/>
        <w:tblInd w:w="0" w:type="dxa"/>
        <w:tblLayout w:type="fixed"/>
        <w:tblCellMar>
          <w:top w:w="0" w:type="dxa"/>
          <w:left w:w="0" w:type="dxa"/>
          <w:bottom w:w="0" w:type="dxa"/>
          <w:right w:w="0" w:type="dxa"/>
        </w:tblCellMar>
      </w:tblPr>
      <w:tblGrid>
        <w:gridCol w:w="1305"/>
        <w:gridCol w:w="3604"/>
        <w:gridCol w:w="3273"/>
        <w:gridCol w:w="190"/>
        <w:gridCol w:w="3463"/>
        <w:gridCol w:w="86"/>
        <w:gridCol w:w="3401"/>
      </w:tblGrid>
      <w:tr w14:paraId="10219842">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6BA5AD78">
            <w:pPr>
              <w:shd w:val="clear"/>
              <w:jc w:val="center"/>
              <w:textAlignment w:val="bottom"/>
              <w:rPr>
                <w:rFonts w:hint="default" w:ascii="Times New Roman" w:hAnsi="Times New Roman" w:cs="Times New Roman"/>
                <w:b/>
                <w:color w:val="000000"/>
                <w:sz w:val="32"/>
                <w:szCs w:val="32"/>
              </w:rPr>
            </w:pPr>
            <w:r>
              <w:rPr>
                <w:rFonts w:hint="default" w:ascii="Times New Roman" w:hAnsi="Times New Roman" w:cs="Times New Roman"/>
                <w:b/>
                <w:color w:val="000000"/>
                <w:sz w:val="32"/>
                <w:szCs w:val="32"/>
              </w:rPr>
              <w:t>国有资本经营预算财政拨款支出决算表</w:t>
            </w:r>
          </w:p>
        </w:tc>
      </w:tr>
      <w:tr w14:paraId="361D0B0F">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14:paraId="7C36387F">
            <w:pPr>
              <w:shd w:val="clear"/>
              <w:spacing w:line="280" w:lineRule="exact"/>
              <w:rPr>
                <w:rFonts w:hint="default" w:ascii="Times New Roman" w:hAnsi="Times New Roman" w:cs="Times New Roman"/>
                <w:color w:val="000000"/>
                <w:sz w:val="20"/>
                <w:szCs w:val="20"/>
              </w:rPr>
            </w:pPr>
            <w:r>
              <w:rPr>
                <w:rFonts w:hint="default" w:ascii="Times New Roman" w:hAnsi="Times New Roman" w:cs="Times New Roman"/>
                <w:sz w:val="20"/>
                <w:szCs w:val="20"/>
              </w:rPr>
              <w:t>部门</w:t>
            </w:r>
            <w:r>
              <w:rPr>
                <w:rFonts w:hint="default" w:ascii="Times New Roman" w:hAnsi="Times New Roman" w:cs="Times New Roman"/>
                <w:color w:val="000000"/>
                <w:sz w:val="20"/>
                <w:szCs w:val="20"/>
              </w:rPr>
              <w:t>：</w:t>
            </w:r>
            <w:r>
              <w:rPr>
                <w:rFonts w:hint="default" w:ascii="Times New Roman" w:hAnsi="Times New Roman" w:cs="Times New Roman"/>
                <w:color w:val="000000"/>
                <w:sz w:val="20"/>
              </w:rPr>
              <w:t>城口县司法局</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186664A6">
            <w:pPr>
              <w:shd w:val="clear"/>
              <w:rPr>
                <w:rFonts w:hint="default" w:ascii="Times New Roman" w:hAnsi="Times New Roman" w:cs="Times New Roman"/>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147EEFC0">
            <w:pPr>
              <w:shd w:val="clear"/>
              <w:spacing w:line="280"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公开08表</w:t>
            </w:r>
          </w:p>
        </w:tc>
      </w:tr>
      <w:tr w14:paraId="79B9A820">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14:paraId="5CCDACE2">
            <w:pPr>
              <w:shd w:val="clear"/>
              <w:rPr>
                <w:rFonts w:hint="default" w:ascii="Times New Roman" w:hAnsi="Times New Roman" w:cs="Times New Roman"/>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73BD9B6D">
            <w:pPr>
              <w:shd w:val="clear"/>
              <w:rPr>
                <w:rFonts w:hint="default" w:ascii="Times New Roman" w:hAnsi="Times New Roman" w:cs="Times New Roman"/>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3708B11B">
            <w:pPr>
              <w:shd w:val="clear"/>
              <w:spacing w:line="280" w:lineRule="exact"/>
              <w:jc w:val="right"/>
              <w:textAlignment w:val="bottom"/>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单位：</w:t>
            </w:r>
            <w:r>
              <w:rPr>
                <w:rFonts w:hint="default" w:ascii="Times New Roman" w:hAnsi="Times New Roman" w:cs="Times New Roman"/>
                <w:sz w:val="20"/>
                <w:szCs w:val="20"/>
              </w:rPr>
              <w:t>万元</w:t>
            </w:r>
          </w:p>
        </w:tc>
      </w:tr>
      <w:tr w14:paraId="5D17C73B">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419288C">
            <w:pPr>
              <w:shd w:val="clear"/>
              <w:jc w:val="center"/>
              <w:textAlignment w:val="bottom"/>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80721CA">
            <w:pPr>
              <w:shd w:val="clear"/>
              <w:jc w:val="center"/>
              <w:textAlignment w:val="bottom"/>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本年支出</w:t>
            </w:r>
          </w:p>
        </w:tc>
      </w:tr>
      <w:tr w14:paraId="3DE6CF90">
        <w:tblPrEx>
          <w:tblCellMar>
            <w:top w:w="0" w:type="dxa"/>
            <w:left w:w="0" w:type="dxa"/>
            <w:bottom w:w="0" w:type="dxa"/>
            <w:right w:w="0" w:type="dxa"/>
          </w:tblCellMar>
        </w:tblPrEx>
        <w:trPr>
          <w:trHeight w:val="339"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3D2E8">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功能分类科目编码</w:t>
            </w:r>
          </w:p>
        </w:tc>
        <w:tc>
          <w:tcPr>
            <w:tcW w:w="11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2A65E6">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A02D3">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BA7F3E">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91B1B4">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项目支出</w:t>
            </w:r>
          </w:p>
        </w:tc>
      </w:tr>
      <w:tr w14:paraId="3EB292CD">
        <w:tblPrEx>
          <w:tblCellMar>
            <w:top w:w="0" w:type="dxa"/>
            <w:left w:w="0" w:type="dxa"/>
            <w:bottom w:w="0" w:type="dxa"/>
            <w:right w:w="0" w:type="dxa"/>
          </w:tblCellMar>
        </w:tblPrEx>
        <w:trPr>
          <w:trHeight w:val="339"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11B49">
            <w:pPr>
              <w:shd w:val="clear"/>
              <w:jc w:val="center"/>
              <w:rPr>
                <w:rFonts w:hint="default" w:ascii="Times New Roman" w:hAnsi="Times New Roman" w:cs="Times New Roman"/>
                <w:b/>
                <w:color w:val="000000"/>
                <w:sz w:val="20"/>
                <w:szCs w:val="20"/>
              </w:rPr>
            </w:pPr>
          </w:p>
        </w:tc>
        <w:tc>
          <w:tcPr>
            <w:tcW w:w="11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A8E587">
            <w:pPr>
              <w:shd w:val="clear"/>
              <w:jc w:val="center"/>
              <w:rPr>
                <w:rFonts w:hint="default" w:ascii="Times New Roman" w:hAnsi="Times New Roman" w:cs="Times New Roman"/>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554C3">
            <w:pPr>
              <w:shd w:val="clear"/>
              <w:jc w:val="center"/>
              <w:rPr>
                <w:rFonts w:hint="default" w:ascii="Times New Roman" w:hAnsi="Times New Roman" w:cs="Times New Roman"/>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07018E">
            <w:pPr>
              <w:shd w:val="clear"/>
              <w:jc w:val="center"/>
              <w:rPr>
                <w:rFonts w:hint="default" w:ascii="Times New Roman" w:hAnsi="Times New Roman" w:cs="Times New Roman"/>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475A2F">
            <w:pPr>
              <w:shd w:val="clear"/>
              <w:jc w:val="center"/>
              <w:rPr>
                <w:rFonts w:hint="default" w:ascii="Times New Roman" w:hAnsi="Times New Roman" w:cs="Times New Roman"/>
                <w:b/>
                <w:color w:val="000000"/>
                <w:sz w:val="20"/>
                <w:szCs w:val="20"/>
              </w:rPr>
            </w:pPr>
          </w:p>
        </w:tc>
      </w:tr>
      <w:tr w14:paraId="0A54968D">
        <w:tblPrEx>
          <w:tblCellMar>
            <w:top w:w="0" w:type="dxa"/>
            <w:left w:w="0" w:type="dxa"/>
            <w:bottom w:w="0" w:type="dxa"/>
            <w:right w:w="0" w:type="dxa"/>
          </w:tblCellMar>
        </w:tblPrEx>
        <w:trPr>
          <w:trHeight w:val="339"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B6A66">
            <w:pPr>
              <w:shd w:val="clear"/>
              <w:jc w:val="center"/>
              <w:rPr>
                <w:rFonts w:hint="default" w:ascii="Times New Roman" w:hAnsi="Times New Roman" w:cs="Times New Roman"/>
                <w:b/>
                <w:color w:val="000000"/>
                <w:sz w:val="20"/>
                <w:szCs w:val="20"/>
              </w:rPr>
            </w:pPr>
          </w:p>
        </w:tc>
        <w:tc>
          <w:tcPr>
            <w:tcW w:w="11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DB5C0F">
            <w:pPr>
              <w:shd w:val="clear"/>
              <w:jc w:val="center"/>
              <w:rPr>
                <w:rFonts w:hint="default" w:ascii="Times New Roman" w:hAnsi="Times New Roman" w:cs="Times New Roman"/>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A4447">
            <w:pPr>
              <w:shd w:val="clear"/>
              <w:jc w:val="center"/>
              <w:rPr>
                <w:rFonts w:hint="default" w:ascii="Times New Roman" w:hAnsi="Times New Roman" w:cs="Times New Roman"/>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E17105">
            <w:pPr>
              <w:shd w:val="clear"/>
              <w:jc w:val="center"/>
              <w:rPr>
                <w:rFonts w:hint="default" w:ascii="Times New Roman" w:hAnsi="Times New Roman" w:cs="Times New Roman"/>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B4A282">
            <w:pPr>
              <w:shd w:val="clear"/>
              <w:jc w:val="center"/>
              <w:rPr>
                <w:rFonts w:hint="default" w:ascii="Times New Roman" w:hAnsi="Times New Roman" w:cs="Times New Roman"/>
                <w:b/>
                <w:color w:val="000000"/>
                <w:sz w:val="20"/>
                <w:szCs w:val="20"/>
              </w:rPr>
            </w:pPr>
          </w:p>
        </w:tc>
      </w:tr>
      <w:tr w14:paraId="1B8D3428">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6187D">
            <w:pPr>
              <w:shd w:val="clear"/>
              <w:jc w:val="center"/>
              <w:rPr>
                <w:rFonts w:hint="default" w:ascii="Times New Roman" w:hAnsi="Times New Roman" w:cs="Times New Roman"/>
                <w:b/>
                <w:color w:val="000000"/>
                <w:sz w:val="20"/>
                <w:szCs w:val="20"/>
              </w:rPr>
            </w:pPr>
          </w:p>
        </w:tc>
        <w:tc>
          <w:tcPr>
            <w:tcW w:w="11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7A74F8">
            <w:pPr>
              <w:shd w:val="clear"/>
              <w:jc w:val="center"/>
              <w:rPr>
                <w:rFonts w:hint="default" w:ascii="Times New Roman" w:hAnsi="Times New Roman" w:cs="Times New Roman"/>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7F62B">
            <w:pPr>
              <w:shd w:val="clear"/>
              <w:jc w:val="center"/>
              <w:rPr>
                <w:rFonts w:hint="default" w:ascii="Times New Roman" w:hAnsi="Times New Roman" w:cs="Times New Roman"/>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CEE2DA">
            <w:pPr>
              <w:shd w:val="clear"/>
              <w:jc w:val="center"/>
              <w:rPr>
                <w:rFonts w:hint="default" w:ascii="Times New Roman" w:hAnsi="Times New Roman" w:cs="Times New Roman"/>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18D664">
            <w:pPr>
              <w:shd w:val="clear"/>
              <w:jc w:val="center"/>
              <w:rPr>
                <w:rFonts w:hint="default" w:ascii="Times New Roman" w:hAnsi="Times New Roman" w:cs="Times New Roman"/>
                <w:b/>
                <w:color w:val="000000"/>
                <w:sz w:val="20"/>
                <w:szCs w:val="20"/>
              </w:rPr>
            </w:pPr>
          </w:p>
        </w:tc>
      </w:tr>
      <w:tr w14:paraId="332B1854">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23524">
            <w:pPr>
              <w:shd w:val="clear"/>
              <w:jc w:val="center"/>
              <w:textAlignment w:val="center"/>
              <w:rPr>
                <w:rFonts w:hint="default" w:ascii="Times New Roman" w:hAnsi="Times New Roman" w:cs="Times New Roman"/>
                <w:b/>
                <w:color w:val="000000"/>
                <w:sz w:val="20"/>
                <w:szCs w:val="20"/>
              </w:rPr>
            </w:pPr>
            <w:r>
              <w:rPr>
                <w:rFonts w:hint="default" w:ascii="Times New Roman" w:hAnsi="Times New Roman" w:cs="Times New Roman"/>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5860B1">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0.00</w:t>
            </w:r>
            <w:r>
              <w:rPr>
                <w:rFonts w:hint="default" w:ascii="Times New Roman" w:hAnsi="Times New Roman" w:cs="Times New Roman"/>
                <w:b/>
                <w:color w:val="000000"/>
                <w:sz w:val="20"/>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FE93BB">
            <w:pPr>
              <w:shd w:val="clear"/>
              <w:jc w:val="right"/>
              <w:rPr>
                <w:rFonts w:hint="default" w:ascii="Times New Roman" w:hAnsi="Times New Roman" w:cs="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2B9076">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b/>
                <w:bCs/>
                <w:color w:val="000000"/>
                <w:sz w:val="20"/>
                <w:szCs w:val="20"/>
              </w:rPr>
              <w:t>0.00</w:t>
            </w:r>
            <w:r>
              <w:rPr>
                <w:rFonts w:hint="default" w:ascii="Times New Roman" w:hAnsi="Times New Roman" w:cs="Times New Roman"/>
                <w:b/>
                <w:color w:val="000000"/>
                <w:sz w:val="20"/>
              </w:rPr>
              <w:t xml:space="preserve"> </w:t>
            </w:r>
          </w:p>
        </w:tc>
      </w:tr>
      <w:tr w14:paraId="282E4F5E">
        <w:tblPrEx>
          <w:tblCellMar>
            <w:top w:w="0" w:type="dxa"/>
            <w:left w:w="0" w:type="dxa"/>
            <w:bottom w:w="0" w:type="dxa"/>
            <w:right w:w="0" w:type="dxa"/>
          </w:tblCellMar>
        </w:tblPrEx>
        <w:trPr>
          <w:trHeight w:val="48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C6B28">
            <w:pPr>
              <w:shd w:val="clear"/>
              <w:textAlignment w:val="center"/>
              <w:rPr>
                <w:rFonts w:hint="default" w:ascii="Times New Roman" w:hAnsi="Times New Roman" w:cs="Times New Roman"/>
                <w:color w:val="000000"/>
                <w:sz w:val="20"/>
                <w:szCs w:val="20"/>
              </w:rPr>
            </w:pPr>
          </w:p>
        </w:tc>
        <w:tc>
          <w:tcPr>
            <w:tcW w:w="11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9B30C7">
            <w:pPr>
              <w:shd w:val="clear"/>
              <w:textAlignment w:val="center"/>
              <w:rPr>
                <w:rFonts w:hint="default" w:ascii="Times New Roman" w:hAnsi="Times New Roman" w:cs="Times New Roman"/>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1E04FB">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B94A7D">
            <w:pPr>
              <w:shd w:val="clear"/>
              <w:jc w:val="right"/>
              <w:rPr>
                <w:rFonts w:hint="default" w:ascii="Times New Roman" w:hAnsi="Times New Roman" w:cs="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1D56AA">
            <w:pPr>
              <w:shd w:val="clear"/>
              <w:wordWrap w:val="0"/>
              <w:jc w:val="right"/>
              <w:textAlignment w:val="center"/>
              <w:rPr>
                <w:rFonts w:hint="default" w:ascii="Times New Roman" w:hAnsi="Times New Roman" w:cs="Times New Roman"/>
                <w:b/>
                <w:color w:val="000000"/>
                <w:sz w:val="20"/>
                <w:szCs w:val="20"/>
              </w:rPr>
            </w:pPr>
            <w:r>
              <w:rPr>
                <w:rFonts w:hint="default" w:ascii="Times New Roman" w:hAnsi="Times New Roman" w:cs="Times New Roman"/>
                <w:color w:val="000000"/>
                <w:sz w:val="20"/>
                <w:szCs w:val="20"/>
              </w:rPr>
              <w:t xml:space="preserve">0.00 </w:t>
            </w:r>
          </w:p>
        </w:tc>
      </w:tr>
    </w:tbl>
    <w:p w14:paraId="70804B86">
      <w:pPr>
        <w:shd w:val="clear"/>
        <w:rPr>
          <w:rFonts w:hint="default" w:ascii="Times New Roman" w:hAnsi="Times New Roman" w:cs="Times New Roman"/>
          <w:sz w:val="21"/>
          <w:szCs w:val="21"/>
        </w:rPr>
      </w:pPr>
      <w:r>
        <w:rPr>
          <w:rFonts w:hint="default" w:ascii="Times New Roman" w:hAnsi="Times New Roman" w:cs="Times New Roman"/>
          <w:sz w:val="20"/>
          <w:szCs w:val="20"/>
        </w:rPr>
        <w:t>备注：本表反映部门本年度国有资本经营预算财政拨款支出情况。本部门无国有资本经营收支，故本表无数据。</w:t>
      </w:r>
      <w:r>
        <w:rPr>
          <w:rFonts w:hint="default" w:ascii="Times New Roman" w:hAnsi="Times New Roman" w:cs="Times New Roman"/>
          <w:sz w:val="20"/>
          <w:szCs w:val="20"/>
        </w:rPr>
        <w:br w:type="textWrapping"/>
      </w:r>
      <w:r>
        <w:rPr>
          <w:rFonts w:hint="default" w:ascii="Times New Roman" w:hAnsi="Times New Roman" w:cs="Times New Roman"/>
          <w:sz w:val="20"/>
          <w:szCs w:val="20"/>
        </w:rPr>
        <w:br w:type="textWrapping"/>
      </w:r>
    </w:p>
    <w:p w14:paraId="31FB7865">
      <w:pPr>
        <w:shd w:val="clear"/>
        <w:rPr>
          <w:rFonts w:hint="default" w:ascii="Times New Roman" w:hAnsi="Times New Roman" w:cs="Times New Roman"/>
          <w:sz w:val="21"/>
          <w:szCs w:val="21"/>
        </w:rPr>
      </w:pPr>
      <w:r>
        <w:rPr>
          <w:rFonts w:hint="default" w:ascii="Times New Roman" w:hAnsi="Times New Roman" w:cs="Times New Roman"/>
          <w:sz w:val="21"/>
          <w:szCs w:val="21"/>
        </w:rPr>
        <w:br w:type="page"/>
      </w:r>
    </w:p>
    <w:tbl>
      <w:tblPr>
        <w:tblStyle w:val="7"/>
        <w:tblW w:w="4611" w:type="pct"/>
        <w:tblInd w:w="0" w:type="dxa"/>
        <w:tblLayout w:type="autofit"/>
        <w:tblCellMar>
          <w:top w:w="0" w:type="dxa"/>
          <w:left w:w="170" w:type="dxa"/>
          <w:bottom w:w="0" w:type="dxa"/>
          <w:right w:w="170" w:type="dxa"/>
        </w:tblCellMar>
      </w:tblPr>
      <w:tblGrid>
        <w:gridCol w:w="3163"/>
        <w:gridCol w:w="2403"/>
        <w:gridCol w:w="2361"/>
        <w:gridCol w:w="3723"/>
        <w:gridCol w:w="2480"/>
      </w:tblGrid>
      <w:tr w14:paraId="3725D9D5">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14:paraId="50A3C649">
            <w:pPr>
              <w:shd w:val="clear"/>
              <w:spacing w:line="400" w:lineRule="exact"/>
              <w:jc w:val="center"/>
              <w:textAlignment w:val="bottom"/>
              <w:rPr>
                <w:rFonts w:hint="default" w:ascii="Times New Roman" w:hAnsi="Times New Roman" w:cs="Times New Roman"/>
                <w:b/>
                <w:color w:val="000000"/>
                <w:kern w:val="2"/>
                <w:sz w:val="32"/>
                <w:szCs w:val="32"/>
              </w:rPr>
            </w:pPr>
            <w:r>
              <w:rPr>
                <w:rFonts w:hint="default" w:ascii="Times New Roman" w:hAnsi="Times New Roman" w:cs="Times New Roman"/>
                <w:b/>
                <w:color w:val="000000"/>
                <w:kern w:val="2"/>
                <w:sz w:val="32"/>
                <w:szCs w:val="32"/>
              </w:rPr>
              <w:t>机构运行信息表</w:t>
            </w:r>
          </w:p>
        </w:tc>
      </w:tr>
      <w:tr w14:paraId="063BD7C8">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14:paraId="52C10EF0">
            <w:pPr>
              <w:shd w:val="clear"/>
              <w:spacing w:line="280" w:lineRule="exact"/>
              <w:rPr>
                <w:rFonts w:hint="default" w:ascii="Times New Roman" w:hAnsi="Times New Roman" w:cs="Times New Roman"/>
                <w:color w:val="000000"/>
                <w:kern w:val="2"/>
                <w:sz w:val="20"/>
                <w:szCs w:val="20"/>
              </w:rPr>
            </w:pPr>
          </w:p>
        </w:tc>
        <w:tc>
          <w:tcPr>
            <w:tcW w:w="854" w:type="pct"/>
            <w:shd w:val="clear" w:color="auto" w:fill="auto"/>
            <w:noWrap/>
            <w:tcMar>
              <w:top w:w="15" w:type="dxa"/>
              <w:left w:w="15" w:type="dxa"/>
              <w:right w:w="15" w:type="dxa"/>
            </w:tcMar>
            <w:vAlign w:val="bottom"/>
          </w:tcPr>
          <w:p w14:paraId="53FF0627">
            <w:pPr>
              <w:shd w:val="clear"/>
              <w:spacing w:line="280" w:lineRule="exact"/>
              <w:jc w:val="center"/>
              <w:rPr>
                <w:rFonts w:hint="default" w:ascii="Times New Roman" w:hAnsi="Times New Roman" w:cs="Times New Roman"/>
                <w:color w:val="000000"/>
                <w:kern w:val="2"/>
                <w:sz w:val="20"/>
                <w:szCs w:val="20"/>
              </w:rPr>
            </w:pPr>
          </w:p>
        </w:tc>
        <w:tc>
          <w:tcPr>
            <w:tcW w:w="840" w:type="pct"/>
            <w:shd w:val="clear" w:color="auto" w:fill="auto"/>
            <w:noWrap/>
            <w:tcMar>
              <w:top w:w="15" w:type="dxa"/>
              <w:left w:w="15" w:type="dxa"/>
              <w:right w:w="15" w:type="dxa"/>
            </w:tcMar>
            <w:vAlign w:val="bottom"/>
          </w:tcPr>
          <w:p w14:paraId="223CAEC1">
            <w:pPr>
              <w:shd w:val="clear"/>
              <w:spacing w:line="280" w:lineRule="exact"/>
              <w:jc w:val="right"/>
              <w:rPr>
                <w:rFonts w:hint="default" w:ascii="Times New Roman" w:hAnsi="Times New Roman" w:cs="Times New Roman"/>
                <w:color w:val="000000"/>
                <w:kern w:val="2"/>
                <w:sz w:val="20"/>
                <w:szCs w:val="20"/>
              </w:rPr>
            </w:pPr>
          </w:p>
        </w:tc>
        <w:tc>
          <w:tcPr>
            <w:tcW w:w="1299" w:type="pct"/>
            <w:shd w:val="clear" w:color="auto" w:fill="auto"/>
            <w:noWrap/>
            <w:tcMar>
              <w:top w:w="15" w:type="dxa"/>
              <w:left w:w="15" w:type="dxa"/>
              <w:right w:w="15" w:type="dxa"/>
            </w:tcMar>
            <w:vAlign w:val="bottom"/>
          </w:tcPr>
          <w:p w14:paraId="539315D8">
            <w:pPr>
              <w:shd w:val="clear"/>
              <w:spacing w:line="280" w:lineRule="exact"/>
              <w:rPr>
                <w:rFonts w:hint="default" w:ascii="Times New Roman" w:hAnsi="Times New Roman" w:cs="Times New Roman"/>
                <w:color w:val="000000"/>
                <w:kern w:val="2"/>
                <w:sz w:val="20"/>
                <w:szCs w:val="20"/>
              </w:rPr>
            </w:pPr>
          </w:p>
        </w:tc>
        <w:tc>
          <w:tcPr>
            <w:tcW w:w="879" w:type="pct"/>
            <w:shd w:val="clear" w:color="auto" w:fill="auto"/>
            <w:noWrap/>
            <w:tcMar>
              <w:top w:w="15" w:type="dxa"/>
              <w:left w:w="15" w:type="dxa"/>
              <w:right w:w="15" w:type="dxa"/>
            </w:tcMar>
            <w:vAlign w:val="bottom"/>
          </w:tcPr>
          <w:p w14:paraId="0E3F1BE7">
            <w:pPr>
              <w:shd w:val="clear"/>
              <w:spacing w:line="280" w:lineRule="exact"/>
              <w:jc w:val="right"/>
              <w:textAlignment w:val="bottom"/>
              <w:rPr>
                <w:rFonts w:hint="default" w:ascii="Times New Roman" w:hAnsi="Times New Roman" w:cs="Times New Roman"/>
                <w:color w:val="000000"/>
                <w:kern w:val="2"/>
                <w:sz w:val="20"/>
                <w:szCs w:val="20"/>
              </w:rPr>
            </w:pPr>
            <w:r>
              <w:rPr>
                <w:rFonts w:hint="default" w:ascii="Times New Roman" w:hAnsi="Times New Roman" w:cs="Times New Roman"/>
                <w:color w:val="000000"/>
                <w:kern w:val="2"/>
                <w:sz w:val="20"/>
                <w:szCs w:val="20"/>
              </w:rPr>
              <w:t>公开09表</w:t>
            </w:r>
          </w:p>
        </w:tc>
      </w:tr>
      <w:tr w14:paraId="546FB79E">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14:paraId="5A4363A8">
            <w:pPr>
              <w:shd w:val="clear"/>
              <w:spacing w:line="280" w:lineRule="exact"/>
              <w:rPr>
                <w:rFonts w:hint="default" w:ascii="Times New Roman" w:hAnsi="Times New Roman" w:cs="Times New Roman"/>
                <w:color w:val="000000"/>
                <w:kern w:val="2"/>
                <w:sz w:val="20"/>
                <w:szCs w:val="20"/>
              </w:rPr>
            </w:pPr>
            <w:r>
              <w:rPr>
                <w:rFonts w:hint="default" w:ascii="Times New Roman" w:hAnsi="Times New Roman" w:cs="Times New Roman"/>
                <w:sz w:val="20"/>
                <w:szCs w:val="20"/>
              </w:rPr>
              <w:t>部门</w:t>
            </w:r>
            <w:r>
              <w:rPr>
                <w:rFonts w:hint="default" w:ascii="Times New Roman" w:hAnsi="Times New Roman" w:cs="Times New Roman"/>
                <w:color w:val="000000"/>
                <w:kern w:val="2"/>
                <w:sz w:val="20"/>
                <w:szCs w:val="20"/>
              </w:rPr>
              <w:t>：</w:t>
            </w:r>
            <w:r>
              <w:rPr>
                <w:rFonts w:hint="default" w:ascii="Times New Roman" w:hAnsi="Times New Roman" w:cs="Times New Roman"/>
                <w:color w:val="000000"/>
                <w:sz w:val="20"/>
              </w:rPr>
              <w:t>城口县司法局</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14:paraId="11517527">
            <w:pPr>
              <w:shd w:val="clear"/>
              <w:spacing w:line="280" w:lineRule="exact"/>
              <w:jc w:val="right"/>
              <w:rPr>
                <w:rFonts w:hint="default" w:ascii="Times New Roman" w:hAnsi="Times New Roman" w:cs="Times New Roman"/>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14:paraId="51C1D835">
            <w:pPr>
              <w:shd w:val="clear"/>
              <w:spacing w:line="280" w:lineRule="exact"/>
              <w:rPr>
                <w:rFonts w:hint="default" w:ascii="Times New Roman" w:hAnsi="Times New Roman" w:cs="Times New Roman"/>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14:paraId="2A949FF3">
            <w:pPr>
              <w:shd w:val="clear"/>
              <w:spacing w:line="280" w:lineRule="exact"/>
              <w:jc w:val="right"/>
              <w:textAlignment w:val="bottom"/>
              <w:rPr>
                <w:rFonts w:hint="default" w:ascii="Times New Roman" w:hAnsi="Times New Roman" w:cs="Times New Roman"/>
                <w:color w:val="000000"/>
                <w:kern w:val="2"/>
                <w:sz w:val="20"/>
                <w:szCs w:val="20"/>
              </w:rPr>
            </w:pPr>
            <w:r>
              <w:rPr>
                <w:rFonts w:hint="default" w:ascii="Times New Roman" w:hAnsi="Times New Roman" w:cs="Times New Roman"/>
                <w:color w:val="000000"/>
                <w:kern w:val="2"/>
                <w:sz w:val="20"/>
                <w:szCs w:val="20"/>
              </w:rPr>
              <w:t>单位：</w:t>
            </w:r>
            <w:r>
              <w:rPr>
                <w:rFonts w:hint="default" w:ascii="Times New Roman" w:hAnsi="Times New Roman" w:cs="Times New Roman"/>
                <w:kern w:val="2"/>
                <w:sz w:val="20"/>
                <w:szCs w:val="20"/>
              </w:rPr>
              <w:t>万元</w:t>
            </w:r>
          </w:p>
        </w:tc>
      </w:tr>
      <w:tr w14:paraId="79A867B4">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8A8067">
            <w:pPr>
              <w:shd w:val="clear"/>
              <w:spacing w:line="280" w:lineRule="exact"/>
              <w:jc w:val="center"/>
              <w:textAlignment w:val="center"/>
              <w:rPr>
                <w:rFonts w:hint="default" w:ascii="Times New Roman" w:hAnsi="Times New Roman" w:cs="Times New Roman"/>
                <w:b/>
                <w:color w:val="000000"/>
                <w:kern w:val="2"/>
                <w:sz w:val="16"/>
                <w:szCs w:val="16"/>
              </w:rPr>
            </w:pPr>
            <w:r>
              <w:rPr>
                <w:rFonts w:hint="default" w:ascii="Times New Roman" w:hAnsi="Times New Roman" w:cs="Times New Roman"/>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C51171">
            <w:pPr>
              <w:shd w:val="clear"/>
              <w:spacing w:line="280" w:lineRule="exact"/>
              <w:jc w:val="center"/>
              <w:textAlignment w:val="center"/>
              <w:rPr>
                <w:rFonts w:hint="default" w:ascii="Times New Roman" w:hAnsi="Times New Roman" w:cs="Times New Roman"/>
                <w:b/>
                <w:color w:val="000000"/>
                <w:kern w:val="2"/>
                <w:sz w:val="16"/>
                <w:szCs w:val="16"/>
              </w:rPr>
            </w:pPr>
            <w:r>
              <w:rPr>
                <w:rFonts w:hint="default" w:ascii="Times New Roman" w:hAnsi="Times New Roman" w:cs="Times New Roman"/>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7975AC">
            <w:pPr>
              <w:shd w:val="clear"/>
              <w:spacing w:line="280" w:lineRule="exact"/>
              <w:jc w:val="center"/>
              <w:textAlignment w:val="center"/>
              <w:rPr>
                <w:rFonts w:hint="default" w:ascii="Times New Roman" w:hAnsi="Times New Roman" w:cs="Times New Roman"/>
                <w:b/>
                <w:color w:val="000000"/>
                <w:kern w:val="2"/>
                <w:sz w:val="16"/>
                <w:szCs w:val="16"/>
              </w:rPr>
            </w:pPr>
            <w:r>
              <w:rPr>
                <w:rFonts w:hint="default" w:ascii="Times New Roman" w:hAnsi="Times New Roman" w:cs="Times New Roman"/>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046DC9">
            <w:pPr>
              <w:shd w:val="clear"/>
              <w:spacing w:line="280" w:lineRule="exact"/>
              <w:jc w:val="center"/>
              <w:textAlignment w:val="center"/>
              <w:rPr>
                <w:rFonts w:hint="default" w:ascii="Times New Roman" w:hAnsi="Times New Roman" w:cs="Times New Roman"/>
                <w:b/>
                <w:color w:val="000000"/>
                <w:kern w:val="2"/>
                <w:sz w:val="16"/>
                <w:szCs w:val="16"/>
              </w:rPr>
            </w:pPr>
            <w:r>
              <w:rPr>
                <w:rFonts w:hint="default" w:ascii="Times New Roman" w:hAnsi="Times New Roman" w:cs="Times New Roman"/>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3FF22A">
            <w:pPr>
              <w:shd w:val="clear"/>
              <w:spacing w:line="280" w:lineRule="exact"/>
              <w:jc w:val="center"/>
              <w:textAlignment w:val="center"/>
              <w:rPr>
                <w:rFonts w:hint="default" w:ascii="Times New Roman" w:hAnsi="Times New Roman" w:cs="Times New Roman"/>
                <w:b/>
                <w:color w:val="000000"/>
                <w:kern w:val="2"/>
                <w:sz w:val="16"/>
                <w:szCs w:val="16"/>
              </w:rPr>
            </w:pPr>
            <w:r>
              <w:rPr>
                <w:rFonts w:hint="default" w:ascii="Times New Roman" w:hAnsi="Times New Roman" w:cs="Times New Roman"/>
                <w:b/>
                <w:color w:val="000000"/>
                <w:kern w:val="2"/>
                <w:sz w:val="16"/>
                <w:szCs w:val="16"/>
              </w:rPr>
              <w:t>决算数</w:t>
            </w:r>
          </w:p>
        </w:tc>
      </w:tr>
      <w:tr w14:paraId="31F105AD">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034ACE">
            <w:pPr>
              <w:shd w:val="clear"/>
              <w:spacing w:line="280" w:lineRule="exact"/>
              <w:textAlignment w:val="center"/>
              <w:rPr>
                <w:rFonts w:hint="default" w:ascii="Times New Roman" w:hAnsi="Times New Roman" w:cs="Times New Roman"/>
                <w:b/>
                <w:color w:val="000000"/>
                <w:kern w:val="2"/>
                <w:sz w:val="16"/>
                <w:szCs w:val="16"/>
              </w:rPr>
            </w:pPr>
            <w:r>
              <w:rPr>
                <w:rFonts w:hint="default" w:ascii="Times New Roman" w:hAnsi="Times New Roman" w:cs="Times New Roman"/>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215DDEB">
            <w:pPr>
              <w:shd w:val="clear"/>
              <w:spacing w:line="280" w:lineRule="exact"/>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A8D28B0">
            <w:pPr>
              <w:shd w:val="clear"/>
              <w:spacing w:line="280" w:lineRule="exact"/>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11377C">
            <w:pPr>
              <w:shd w:val="clear"/>
              <w:spacing w:line="280" w:lineRule="exact"/>
              <w:textAlignment w:val="center"/>
              <w:rPr>
                <w:rFonts w:hint="default" w:ascii="Times New Roman" w:hAnsi="Times New Roman" w:cs="Times New Roman"/>
                <w:b/>
                <w:color w:val="000000"/>
                <w:kern w:val="2"/>
                <w:sz w:val="16"/>
                <w:szCs w:val="16"/>
              </w:rPr>
            </w:pPr>
            <w:r>
              <w:rPr>
                <w:rFonts w:hint="default" w:ascii="Times New Roman" w:hAnsi="Times New Roman" w:cs="Times New Roman"/>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9906819">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116.12</w:t>
            </w:r>
            <w:r>
              <w:rPr>
                <w:rFonts w:hint="default" w:ascii="Times New Roman" w:hAnsi="Times New Roman" w:cs="Times New Roman"/>
                <w:color w:val="000000"/>
                <w:sz w:val="18"/>
              </w:rPr>
              <w:t xml:space="preserve"> </w:t>
            </w:r>
          </w:p>
        </w:tc>
      </w:tr>
      <w:tr w14:paraId="42333CA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1C458E">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B648BB3">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16.32</w:t>
            </w:r>
            <w:r>
              <w:rPr>
                <w:rFonts w:hint="default" w:ascii="Times New Roman" w:hAnsi="Times New Roman" w:cs="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4DF49A0">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16.32</w:t>
            </w: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E8714A">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8D70E16">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116.12</w:t>
            </w:r>
            <w:r>
              <w:rPr>
                <w:rFonts w:hint="default" w:ascii="Times New Roman" w:hAnsi="Times New Roman" w:cs="Times New Roman"/>
                <w:color w:val="000000"/>
                <w:sz w:val="18"/>
              </w:rPr>
              <w:t xml:space="preserve"> </w:t>
            </w:r>
          </w:p>
        </w:tc>
      </w:tr>
      <w:tr w14:paraId="61FD523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E2AAA6">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C27B31E">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D81A824">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35DB75">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3E84D15">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248B5A9E">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2D612A">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2A3646F">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9.75</w:t>
            </w:r>
            <w:r>
              <w:rPr>
                <w:rFonts w:hint="default" w:ascii="Times New Roman" w:hAnsi="Times New Roman" w:cs="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13E4680">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9.75</w:t>
            </w: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BD2FA0">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7B2A46">
            <w:pPr>
              <w:shd w:val="clear"/>
              <w:spacing w:line="280" w:lineRule="exact"/>
              <w:ind w:right="120" w:rightChars="50"/>
              <w:jc w:val="center"/>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w:t>
            </w:r>
          </w:p>
        </w:tc>
      </w:tr>
      <w:tr w14:paraId="26171740">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2B4A714">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6E5280F">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6237EA5">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5392E1">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45DE75F">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8</w:t>
            </w:r>
            <w:r>
              <w:rPr>
                <w:rFonts w:hint="default" w:ascii="Times New Roman" w:hAnsi="Times New Roman" w:cs="Times New Roman"/>
                <w:color w:val="000000"/>
                <w:sz w:val="18"/>
              </w:rPr>
              <w:t xml:space="preserve"> </w:t>
            </w:r>
          </w:p>
        </w:tc>
      </w:tr>
      <w:tr w14:paraId="0004A28D">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BF3E7F">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50A072D">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9.75</w:t>
            </w:r>
            <w:r>
              <w:rPr>
                <w:rFonts w:hint="default" w:ascii="Times New Roman" w:hAnsi="Times New Roman" w:cs="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7AFD9EB">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9.75</w:t>
            </w: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4CFDA8">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C8A9DA8">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4FEE9E1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4A675A">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28BA2D3">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6.58</w:t>
            </w:r>
            <w:r>
              <w:rPr>
                <w:rFonts w:hint="default" w:ascii="Times New Roman" w:hAnsi="Times New Roman" w:cs="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01FEFBF">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6.58</w:t>
            </w: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DCC6E9">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EEA051D">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78197BBE">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11BF9D">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7A68FF">
            <w:pPr>
              <w:shd w:val="clear"/>
              <w:spacing w:line="280" w:lineRule="exact"/>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9315D21">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6.58</w:t>
            </w: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B051CF">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E4CB32F">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6A88117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891AE2">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B81C7B">
            <w:pPr>
              <w:shd w:val="clear"/>
              <w:spacing w:line="280" w:lineRule="exact"/>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5E7F49D">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687892">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BDD7C20">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w:t>
            </w:r>
            <w:r>
              <w:rPr>
                <w:rFonts w:hint="default" w:ascii="Times New Roman" w:hAnsi="Times New Roman" w:cs="Times New Roman"/>
                <w:color w:val="000000"/>
                <w:sz w:val="18"/>
              </w:rPr>
              <w:t xml:space="preserve"> </w:t>
            </w:r>
          </w:p>
        </w:tc>
      </w:tr>
      <w:tr w14:paraId="1BEE9DA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D43913">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C0C5BD">
            <w:pPr>
              <w:shd w:val="clear"/>
              <w:spacing w:line="280" w:lineRule="exact"/>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CF05B29">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592C02">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B014FCC">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7</w:t>
            </w:r>
            <w:r>
              <w:rPr>
                <w:rFonts w:hint="default" w:ascii="Times New Roman" w:hAnsi="Times New Roman" w:cs="Times New Roman"/>
                <w:color w:val="000000"/>
                <w:sz w:val="18"/>
              </w:rPr>
              <w:t xml:space="preserve"> </w:t>
            </w:r>
          </w:p>
        </w:tc>
      </w:tr>
      <w:tr w14:paraId="4EF10859">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247002">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0B375B">
            <w:pPr>
              <w:shd w:val="clear"/>
              <w:spacing w:line="280" w:lineRule="exact"/>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9D6F3A">
            <w:pPr>
              <w:shd w:val="clear"/>
              <w:spacing w:line="280" w:lineRule="exact"/>
              <w:ind w:right="120" w:rightChars="50"/>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973046">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AD4C887">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7C0A07BB">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ACA900">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121194">
            <w:pPr>
              <w:shd w:val="clear"/>
              <w:spacing w:line="280" w:lineRule="exact"/>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C3049F0">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E7489D">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488B4B4">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77807B1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9773BD">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3D4E63">
            <w:pPr>
              <w:shd w:val="clear"/>
              <w:spacing w:line="280" w:lineRule="exact"/>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A292FCB">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430D92">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5BA3460">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0A29554A">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796399">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9265DC">
            <w:pPr>
              <w:shd w:val="clear"/>
              <w:spacing w:line="280" w:lineRule="exact"/>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5A857A7">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6213AB">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8E1A429">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7B49F51E">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7A6FE5">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CE1359">
            <w:pPr>
              <w:shd w:val="clear"/>
              <w:spacing w:line="280" w:lineRule="exact"/>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D7AD6F5">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8</w:t>
            </w: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5BAF47">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1ED390">
            <w:pPr>
              <w:shd w:val="clear"/>
              <w:spacing w:line="280" w:lineRule="exact"/>
              <w:ind w:right="120" w:rightChars="50"/>
              <w:jc w:val="center"/>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w:t>
            </w:r>
          </w:p>
        </w:tc>
      </w:tr>
      <w:tr w14:paraId="3EB28A4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D243EE">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2A6DB5">
            <w:pPr>
              <w:shd w:val="clear"/>
              <w:spacing w:line="280" w:lineRule="exact"/>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2160C37">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129</w:t>
            </w: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29A622">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6D41773">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136.54</w:t>
            </w:r>
            <w:r>
              <w:rPr>
                <w:rFonts w:hint="default" w:ascii="Times New Roman" w:hAnsi="Times New Roman" w:cs="Times New Roman"/>
                <w:color w:val="000000"/>
                <w:sz w:val="18"/>
              </w:rPr>
              <w:t xml:space="preserve"> </w:t>
            </w:r>
          </w:p>
        </w:tc>
      </w:tr>
      <w:tr w14:paraId="15522A5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D74895">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9503C6">
            <w:pPr>
              <w:shd w:val="clear"/>
              <w:spacing w:line="280" w:lineRule="exact"/>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CAEA840">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5462F0">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749F8A7">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47.71</w:t>
            </w:r>
            <w:r>
              <w:rPr>
                <w:rFonts w:hint="default" w:ascii="Times New Roman" w:hAnsi="Times New Roman" w:cs="Times New Roman"/>
                <w:color w:val="000000"/>
                <w:sz w:val="18"/>
              </w:rPr>
              <w:t xml:space="preserve"> </w:t>
            </w:r>
          </w:p>
        </w:tc>
      </w:tr>
      <w:tr w14:paraId="776EF759">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9B526B">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58595A">
            <w:pPr>
              <w:shd w:val="clear"/>
              <w:spacing w:line="280" w:lineRule="exact"/>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B54BF1F">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1,150</w:t>
            </w: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AA872C">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E95926A">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rPr>
              <w:t xml:space="preserve"> </w:t>
            </w:r>
          </w:p>
        </w:tc>
      </w:tr>
      <w:tr w14:paraId="0C4A9D0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376D61">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BD17DF">
            <w:pPr>
              <w:shd w:val="clear"/>
              <w:spacing w:line="280" w:lineRule="exact"/>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E27BA8B">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64E4D5">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F69D629">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88.83</w:t>
            </w:r>
            <w:r>
              <w:rPr>
                <w:rFonts w:hint="default" w:ascii="Times New Roman" w:hAnsi="Times New Roman" w:cs="Times New Roman"/>
                <w:color w:val="000000"/>
                <w:sz w:val="18"/>
              </w:rPr>
              <w:t xml:space="preserve"> </w:t>
            </w:r>
          </w:p>
        </w:tc>
      </w:tr>
      <w:tr w14:paraId="7DD2AD0E">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51DA4A">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8043D0">
            <w:pPr>
              <w:shd w:val="clear"/>
              <w:spacing w:line="280" w:lineRule="exact"/>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581ABD6">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681F50">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68F0AFA">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133.50</w:t>
            </w:r>
            <w:r>
              <w:rPr>
                <w:rFonts w:hint="default" w:ascii="Times New Roman" w:hAnsi="Times New Roman" w:cs="Times New Roman"/>
                <w:color w:val="000000"/>
                <w:sz w:val="18"/>
              </w:rPr>
              <w:t xml:space="preserve"> </w:t>
            </w:r>
          </w:p>
        </w:tc>
      </w:tr>
      <w:tr w14:paraId="086B7F9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054012">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ACCB8A">
            <w:pPr>
              <w:shd w:val="clear"/>
              <w:spacing w:line="280" w:lineRule="exact"/>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F4A1C6B">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220522">
            <w:pPr>
              <w:shd w:val="clear"/>
              <w:spacing w:line="280" w:lineRule="exact"/>
              <w:textAlignment w:val="center"/>
              <w:rPr>
                <w:rFonts w:hint="default" w:ascii="Times New Roman" w:hAnsi="Times New Roman" w:cs="Times New Roman"/>
                <w:b/>
                <w:bCs/>
                <w:color w:val="000000"/>
                <w:kern w:val="2"/>
                <w:sz w:val="16"/>
                <w:szCs w:val="16"/>
              </w:rPr>
            </w:pPr>
            <w:r>
              <w:rPr>
                <w:rFonts w:hint="default" w:ascii="Times New Roman" w:hAnsi="Times New Roman" w:cs="Times New Roman"/>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2C1490F">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133.50</w:t>
            </w:r>
            <w:r>
              <w:rPr>
                <w:rFonts w:hint="default" w:ascii="Times New Roman" w:hAnsi="Times New Roman" w:cs="Times New Roman"/>
                <w:color w:val="000000"/>
                <w:sz w:val="18"/>
              </w:rPr>
              <w:t xml:space="preserve"> </w:t>
            </w:r>
          </w:p>
        </w:tc>
      </w:tr>
      <w:tr w14:paraId="04711F9A">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758F73">
            <w:pPr>
              <w:shd w:val="clear"/>
              <w:spacing w:line="280" w:lineRule="exact"/>
              <w:textAlignment w:val="center"/>
              <w:rPr>
                <w:rFonts w:hint="default" w:ascii="Times New Roman" w:hAnsi="Times New Roman" w:cs="Times New Roman"/>
                <w:b/>
                <w:color w:val="000000"/>
                <w:kern w:val="2"/>
                <w:sz w:val="16"/>
                <w:szCs w:val="16"/>
              </w:rPr>
            </w:pPr>
            <w:r>
              <w:rPr>
                <w:rFonts w:hint="default" w:ascii="Times New Roman" w:hAnsi="Times New Roman" w:cs="Times New Roman"/>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297FEA">
            <w:pPr>
              <w:shd w:val="clear"/>
              <w:spacing w:line="280" w:lineRule="exact"/>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349CA7B">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066F08">
            <w:pPr>
              <w:shd w:val="clear"/>
              <w:spacing w:line="280" w:lineRule="exact"/>
              <w:rPr>
                <w:rFonts w:hint="default" w:ascii="Times New Roman" w:hAnsi="Times New Roman" w:cs="Times New Roman"/>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FC70454">
            <w:pPr>
              <w:shd w:val="clear"/>
              <w:spacing w:line="280" w:lineRule="exact"/>
              <w:jc w:val="right"/>
              <w:rPr>
                <w:rFonts w:hint="default" w:ascii="Times New Roman" w:hAnsi="Times New Roman" w:cs="Times New Roman"/>
                <w:color w:val="000000"/>
                <w:kern w:val="2"/>
                <w:sz w:val="16"/>
                <w:szCs w:val="16"/>
              </w:rPr>
            </w:pPr>
          </w:p>
        </w:tc>
      </w:tr>
      <w:tr w14:paraId="1720F7DB">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D81F6E">
            <w:pPr>
              <w:shd w:val="clear"/>
              <w:spacing w:line="280" w:lineRule="exact"/>
              <w:textAlignment w:val="center"/>
              <w:rPr>
                <w:rFonts w:hint="default" w:ascii="Times New Roman" w:hAnsi="Times New Roman" w:cs="Times New Roman"/>
                <w:b/>
                <w:color w:val="000000"/>
                <w:kern w:val="2"/>
                <w:sz w:val="16"/>
                <w:szCs w:val="16"/>
              </w:rPr>
            </w:pPr>
            <w:r>
              <w:rPr>
                <w:rFonts w:hint="default" w:ascii="Times New Roman" w:hAnsi="Times New Roman" w:cs="Times New Roman"/>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5FE88D">
            <w:pPr>
              <w:shd w:val="clear"/>
              <w:spacing w:line="280" w:lineRule="exact"/>
              <w:jc w:val="center"/>
              <w:textAlignment w:val="center"/>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E70E0C6">
            <w:pPr>
              <w:shd w:val="clear"/>
              <w:spacing w:line="280" w:lineRule="exact"/>
              <w:ind w:right="120" w:rightChars="50"/>
              <w:jc w:val="right"/>
              <w:textAlignment w:val="bottom"/>
              <w:rPr>
                <w:rFonts w:hint="default" w:ascii="Times New Roman" w:hAnsi="Times New Roman" w:cs="Times New Roman"/>
                <w:color w:val="000000"/>
                <w:kern w:val="2"/>
                <w:sz w:val="18"/>
                <w:szCs w:val="18"/>
              </w:rPr>
            </w:pPr>
            <w:r>
              <w:rPr>
                <w:rFonts w:hint="default" w:ascii="Times New Roman" w:hAnsi="Times New Roman" w:cs="Times New Roman"/>
                <w:color w:val="000000"/>
                <w:kern w:val="2"/>
                <w:sz w:val="18"/>
                <w:szCs w:val="18"/>
              </w:rPr>
              <w:t>3.95</w:t>
            </w: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8B439D">
            <w:pPr>
              <w:shd w:val="clear"/>
              <w:spacing w:line="280" w:lineRule="exact"/>
              <w:rPr>
                <w:rFonts w:hint="default" w:ascii="Times New Roman" w:hAnsi="Times New Roman" w:cs="Times New Roman"/>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52E8950">
            <w:pPr>
              <w:shd w:val="clear"/>
              <w:spacing w:line="280" w:lineRule="exact"/>
              <w:jc w:val="right"/>
              <w:rPr>
                <w:rFonts w:hint="default" w:ascii="Times New Roman" w:hAnsi="Times New Roman" w:cs="Times New Roman"/>
                <w:color w:val="000000"/>
                <w:kern w:val="2"/>
                <w:sz w:val="16"/>
                <w:szCs w:val="16"/>
              </w:rPr>
            </w:pPr>
          </w:p>
        </w:tc>
      </w:tr>
      <w:tr w14:paraId="010957CA">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7E2399">
            <w:pPr>
              <w:shd w:val="clear"/>
              <w:spacing w:line="280" w:lineRule="exact"/>
              <w:textAlignment w:val="center"/>
              <w:rPr>
                <w:rFonts w:hint="default" w:ascii="Times New Roman" w:hAnsi="Times New Roman" w:cs="Times New Roman"/>
                <w:b/>
                <w:bCs/>
                <w:color w:val="000000"/>
                <w:sz w:val="16"/>
                <w:szCs w:val="16"/>
              </w:rPr>
            </w:pPr>
            <w:r>
              <w:rPr>
                <w:rFonts w:hint="default" w:ascii="Times New Roman" w:hAnsi="Times New Roman" w:cs="Times New Roman"/>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8072FB">
            <w:pPr>
              <w:shd w:val="clear"/>
              <w:spacing w:line="280" w:lineRule="exact"/>
              <w:jc w:val="center"/>
              <w:textAlignment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3CCB983">
            <w:pPr>
              <w:shd w:val="clear"/>
              <w:spacing w:line="280" w:lineRule="exact"/>
              <w:ind w:right="120" w:rightChars="50"/>
              <w:jc w:val="right"/>
              <w:textAlignment w:val="bottom"/>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16.90</w:t>
            </w:r>
            <w:r>
              <w:rPr>
                <w:rFonts w:hint="default" w:ascii="Times New Roman" w:hAnsi="Times New Roman" w:cs="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048FE7">
            <w:pPr>
              <w:shd w:val="clear"/>
              <w:spacing w:line="280" w:lineRule="exact"/>
              <w:rPr>
                <w:rFonts w:hint="default" w:ascii="Times New Roman" w:hAnsi="Times New Roman" w:cs="Times New Roman"/>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1C854A7">
            <w:pPr>
              <w:shd w:val="clear"/>
              <w:spacing w:line="280" w:lineRule="exact"/>
              <w:jc w:val="right"/>
              <w:rPr>
                <w:rFonts w:hint="default" w:ascii="Times New Roman" w:hAnsi="Times New Roman" w:cs="Times New Roman"/>
                <w:color w:val="000000"/>
                <w:sz w:val="16"/>
                <w:szCs w:val="16"/>
              </w:rPr>
            </w:pPr>
          </w:p>
        </w:tc>
      </w:tr>
    </w:tbl>
    <w:p w14:paraId="3820810E">
      <w:pPr>
        <w:shd w:val="clear"/>
        <w:rPr>
          <w:rFonts w:hint="default" w:ascii="Times New Roman" w:hAnsi="Times New Roman" w:cs="Times New Roman"/>
          <w:sz w:val="18"/>
          <w:szCs w:val="18"/>
        </w:rPr>
      </w:pPr>
      <w:r>
        <w:rPr>
          <w:rFonts w:hint="default" w:ascii="Times New Roman" w:hAnsi="Times New Roman" w:cs="Times New Roman"/>
          <w:sz w:val="18"/>
          <w:szCs w:val="18"/>
        </w:rPr>
        <w:t>备注：1.本表反映部门本年度财政拨款“三公”经费支出预决算情况。其中，预算数为“三公”经费全年预算数，反映按规定程序调整后的预算数；决算数为包括本年度财政拨款和以前年度结转资金安排的实际支出。</w:t>
      </w:r>
      <w:r>
        <w:rPr>
          <w:rFonts w:hint="default" w:ascii="Times New Roman" w:hAnsi="Times New Roman" w:cs="Times New Roman"/>
          <w:sz w:val="18"/>
          <w:szCs w:val="18"/>
        </w:rPr>
        <w:br w:type="textWrapping"/>
      </w:r>
      <w:r>
        <w:rPr>
          <w:rFonts w:hint="default" w:ascii="Times New Roman" w:hAnsi="Times New Roman" w:cs="Times New Roman"/>
          <w:sz w:val="18"/>
          <w:szCs w:val="18"/>
        </w:rPr>
        <w:t xml:space="preserve">      2.本套报表金额单位转换时可能存在尾数误差。</w:t>
      </w:r>
      <w:r>
        <w:rPr>
          <w:rFonts w:hint="default" w:ascii="Times New Roman" w:hAnsi="Times New Roman" w:cs="Times New Roman"/>
          <w:sz w:val="18"/>
          <w:szCs w:val="18"/>
        </w:rPr>
        <w:br w:type="textWrapping"/>
      </w:r>
      <w:r>
        <w:rPr>
          <w:rFonts w:hint="default" w:ascii="Times New Roman" w:hAnsi="Times New Roman" w:cs="Times New Roman"/>
          <w:sz w:val="18"/>
          <w:szCs w:val="18"/>
        </w:rPr>
        <w:br w:type="textWrapping"/>
      </w:r>
    </w:p>
    <w:sectPr>
      <w:headerReference r:id="rId4" w:type="default"/>
      <w:footerReference r:id="rId5" w:type="default"/>
      <w:pgSz w:w="16783" w:h="11850" w:orient="landscape"/>
      <w:pgMar w:top="567" w:right="454" w:bottom="567" w:left="1037" w:header="0" w:footer="283" w:gutter="0"/>
      <w:pgNumType w:fmt="decimal"/>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楷体">
    <w:altName w:val="方正楷体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E8E5B">
    <w:pPr>
      <w:pStyle w:val="3"/>
      <w:rPr>
        <w:rFonts w:hint="default"/>
      </w:rPr>
    </w:pPr>
    <w:r>
      <w:rPr>
        <w:rFonts w:hint="default"/>
      </w:rPr>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weight="0.5pt"/>
          <v:imagedata o:title=""/>
          <o:lock v:ext="edit" aspectratio="f"/>
          <v:textbox inset="0mm,0mm,0mm,0mm" style="mso-fit-shape-to-text:t;">
            <w:txbxContent>
              <w:p w14:paraId="33432355">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4ED2B">
    <w:pPr>
      <w:pStyle w:val="3"/>
      <w:jc w:val="both"/>
      <w:rPr>
        <w:rFonts w:hint="default"/>
      </w:rPr>
    </w:pPr>
    <w:r>
      <w:rPr>
        <w:rFonts w:hint="default"/>
      </w:rPr>
      <w:pict>
        <v:shape id="_x0000_s1028" o:spid="_x0000_s1028" o:spt="202" type="#_x0000_t202" style="position:absolute;left:0pt;margin-top:0pt;height:144pt;width:144pt;mso-position-horizontal:outside;mso-position-horizontal-relative:margin;mso-wrap-style:none;z-index:251660288;mso-width-relative:page;mso-height-relative:page;" filled="f" stroked="f" coordsize="21600,21600" o:allowoverlap="f">
          <v:path/>
          <v:fill on="f" focussize="0,0"/>
          <v:stroke on="f" weight="0.5pt"/>
          <v:imagedata o:title=""/>
          <o:lock v:ext="edit" aspectratio="f"/>
          <v:textbox inset="0mm,0mm,0mm,0mm" style="mso-fit-shape-to-text:t;">
            <w:txbxContent>
              <w:p w14:paraId="4CCEC6DE">
                <w:pPr>
                  <w:pStyle w:val="3"/>
                  <w:rPr>
                    <w:rFonts w:hint="default"/>
                  </w:rPr>
                </w:pPr>
                <w:r>
                  <w:rPr>
                    <w:rFonts w:hint="default"/>
                  </w:rPr>
                  <w:t xml:space="preserve">— </w:t>
                </w:r>
                <w:r>
                  <w:rPr>
                    <w:rFonts w:hint="default"/>
                  </w:rPr>
                  <w:fldChar w:fldCharType="begin"/>
                </w:r>
                <w:r>
                  <w:rPr>
                    <w:rFonts w:hint="default"/>
                  </w:rPr>
                  <w:instrText xml:space="preserve"> PAGE  \* MERGEFORMAT </w:instrText>
                </w:r>
                <w:r>
                  <w:rPr>
                    <w:rFonts w:hint="default"/>
                  </w:rPr>
                  <w:fldChar w:fldCharType="separate"/>
                </w:r>
                <w:r>
                  <w:rPr>
                    <w:rFonts w:hint="default"/>
                  </w:rPr>
                  <w:t>21</w:t>
                </w:r>
                <w:r>
                  <w:rPr>
                    <w:rFonts w:hint="default"/>
                  </w:rPr>
                  <w:fldChar w:fldCharType="end"/>
                </w:r>
                <w:r>
                  <w:rPr>
                    <w:rFonts w:hint="default"/>
                  </w:rPr>
                  <w:t xml:space="preserve"> —</w:t>
                </w:r>
              </w:p>
            </w:txbxContent>
          </v:textbox>
        </v:shape>
      </w:pict>
    </w:r>
    <w:r>
      <w:rPr>
        <w:rFonts w:hint="default"/>
      </w:rPr>
      <w:pict>
        <v:shape id="_x0000_s1027" o:spid="_x0000_s1027"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v:path/>
          <v:fill on="f" focussize="0,0"/>
          <v:stroke on="f" weight="0.5pt" joinstyle="miter"/>
          <v:imagedata o:title=""/>
          <o:lock v:ext="edit"/>
          <v:textbox inset="0mm,0mm,0mm,0mm">
            <w:txbxContent>
              <w:p w14:paraId="3B521919">
                <w:pPr>
                  <w:pStyle w:val="3"/>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F90A2">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ご੐イ੐ヴ੐ㅄ੐㆔੐㇤੐㈴੐㊄੐㋔੐㌤੐㍴੐㏄੐㐔੐㑤੐㒴੐㔄੐㕔੐㖤੐㗴੐㙄੐㚔੐㛤੐㜴੐㞄੐㟔੐㠤੐㡴੐㣄੐㤔੐㥤੐㦴੐㨄੐㩔੐㪤੐㫴੐㭄੐㮔੐㯤੐㰴੐㲄੐㳔੐㴤੐㵴੐㷄੐㸔੐㹤੐㺴੐㼄੐㽔੐㾤੐㿴੐䁄੐䂔੐䃤੐䄴੐䆄੐䇔੐䈤੐䉴੐䋄੐䌔੐䍤੐䎴੐䐄੐䑔੐䒤੐䓴੐䕄੐䖔੐䦔੐䧤੐䨴੐䪄੐䫔੐䬤੐䭴੐䯄੐䰔੐䱤੐䲴੐䴄੐䵔੐䶤੐䷴੐乄੐五੐令੐伴੐侄੐俔੐値੐側੐僄੐儔੐兤੐冴੐刄੐剔੐劤੐勴੐卄੐厔੐古੐吴੐咄੐哔੐唤੐啴੐嗄੐嘔੐噤੐嚴੐圄੐坔੐垤੐埴੐塄੐墔੐壤੐头੐妄੐委੐娤੐婴੐嫄੐嬔੐孤੐宴੐射੐屔੐岤੐峴੐嵄੐嶔੐"/>
  </w:docVars>
  <w:rsids>
    <w:rsidRoot w:val="00B03CCD"/>
    <w:rsid w:val="0007026D"/>
    <w:rsid w:val="000C01CC"/>
    <w:rsid w:val="000D7702"/>
    <w:rsid w:val="000E4D36"/>
    <w:rsid w:val="000F6721"/>
    <w:rsid w:val="00100EAD"/>
    <w:rsid w:val="0013412A"/>
    <w:rsid w:val="001632EC"/>
    <w:rsid w:val="00231093"/>
    <w:rsid w:val="00261065"/>
    <w:rsid w:val="00290860"/>
    <w:rsid w:val="002D0E5A"/>
    <w:rsid w:val="002D71F4"/>
    <w:rsid w:val="002E5443"/>
    <w:rsid w:val="0032196C"/>
    <w:rsid w:val="003D21EA"/>
    <w:rsid w:val="00410976"/>
    <w:rsid w:val="004852DA"/>
    <w:rsid w:val="004A7479"/>
    <w:rsid w:val="004C12FF"/>
    <w:rsid w:val="004D0390"/>
    <w:rsid w:val="004F7D27"/>
    <w:rsid w:val="00550ABE"/>
    <w:rsid w:val="005B023C"/>
    <w:rsid w:val="00600322"/>
    <w:rsid w:val="006137D7"/>
    <w:rsid w:val="00634FA8"/>
    <w:rsid w:val="0063613A"/>
    <w:rsid w:val="0068170B"/>
    <w:rsid w:val="00695701"/>
    <w:rsid w:val="006E2034"/>
    <w:rsid w:val="00732392"/>
    <w:rsid w:val="00772E42"/>
    <w:rsid w:val="00792285"/>
    <w:rsid w:val="007A0D2E"/>
    <w:rsid w:val="007A3314"/>
    <w:rsid w:val="007B419D"/>
    <w:rsid w:val="007B4D7F"/>
    <w:rsid w:val="007C5C5B"/>
    <w:rsid w:val="00810F13"/>
    <w:rsid w:val="00826B47"/>
    <w:rsid w:val="00893689"/>
    <w:rsid w:val="008C02A7"/>
    <w:rsid w:val="008F69DA"/>
    <w:rsid w:val="00927C83"/>
    <w:rsid w:val="00940231"/>
    <w:rsid w:val="00944711"/>
    <w:rsid w:val="009574D5"/>
    <w:rsid w:val="009821E3"/>
    <w:rsid w:val="00984852"/>
    <w:rsid w:val="009B2008"/>
    <w:rsid w:val="009B37A6"/>
    <w:rsid w:val="009B67B8"/>
    <w:rsid w:val="009F7E5D"/>
    <w:rsid w:val="00A03B1E"/>
    <w:rsid w:val="00A67739"/>
    <w:rsid w:val="00A820B7"/>
    <w:rsid w:val="00A83068"/>
    <w:rsid w:val="00A830E1"/>
    <w:rsid w:val="00AC5566"/>
    <w:rsid w:val="00B03CCD"/>
    <w:rsid w:val="00B104B0"/>
    <w:rsid w:val="00B40138"/>
    <w:rsid w:val="00B537AF"/>
    <w:rsid w:val="00B64910"/>
    <w:rsid w:val="00BF5A85"/>
    <w:rsid w:val="00C1718C"/>
    <w:rsid w:val="00C307F6"/>
    <w:rsid w:val="00C96B11"/>
    <w:rsid w:val="00C97747"/>
    <w:rsid w:val="00CA7FBA"/>
    <w:rsid w:val="00CC6B99"/>
    <w:rsid w:val="00CF6128"/>
    <w:rsid w:val="00D66540"/>
    <w:rsid w:val="00DF7706"/>
    <w:rsid w:val="00E05175"/>
    <w:rsid w:val="00E41BFC"/>
    <w:rsid w:val="00E654E2"/>
    <w:rsid w:val="00E76362"/>
    <w:rsid w:val="00E86B80"/>
    <w:rsid w:val="00EF2BE4"/>
    <w:rsid w:val="00F137D3"/>
    <w:rsid w:val="00F13C36"/>
    <w:rsid w:val="00F23C68"/>
    <w:rsid w:val="00F32C53"/>
    <w:rsid w:val="00F73F90"/>
    <w:rsid w:val="00F7623D"/>
    <w:rsid w:val="00F8598B"/>
    <w:rsid w:val="00FA0819"/>
    <w:rsid w:val="00FB70EF"/>
    <w:rsid w:val="00FB7EF0"/>
    <w:rsid w:val="00FC0EE9"/>
    <w:rsid w:val="00FE0DBD"/>
    <w:rsid w:val="01474EBF"/>
    <w:rsid w:val="01F3521E"/>
    <w:rsid w:val="03077B2E"/>
    <w:rsid w:val="03B87EA0"/>
    <w:rsid w:val="03E3214F"/>
    <w:rsid w:val="044C50BA"/>
    <w:rsid w:val="05BC6D49"/>
    <w:rsid w:val="06194FF1"/>
    <w:rsid w:val="06A2550B"/>
    <w:rsid w:val="06F80EE2"/>
    <w:rsid w:val="07001CCA"/>
    <w:rsid w:val="075678DB"/>
    <w:rsid w:val="079D7CC7"/>
    <w:rsid w:val="08051BCA"/>
    <w:rsid w:val="086C12F4"/>
    <w:rsid w:val="08BA052C"/>
    <w:rsid w:val="08DB07BA"/>
    <w:rsid w:val="0969353F"/>
    <w:rsid w:val="098305D0"/>
    <w:rsid w:val="098A0877"/>
    <w:rsid w:val="0A5C4B69"/>
    <w:rsid w:val="0A86124A"/>
    <w:rsid w:val="0AB54CC0"/>
    <w:rsid w:val="0B9335CE"/>
    <w:rsid w:val="0C7927C4"/>
    <w:rsid w:val="0C9B098C"/>
    <w:rsid w:val="0D673E11"/>
    <w:rsid w:val="0DDA54E4"/>
    <w:rsid w:val="0E084ABF"/>
    <w:rsid w:val="0E3A5F83"/>
    <w:rsid w:val="0E74421A"/>
    <w:rsid w:val="0EA46639"/>
    <w:rsid w:val="0EC6180C"/>
    <w:rsid w:val="0F497FB6"/>
    <w:rsid w:val="0F836721"/>
    <w:rsid w:val="0FA25D96"/>
    <w:rsid w:val="107B59E5"/>
    <w:rsid w:val="10EC0126"/>
    <w:rsid w:val="10F70B9A"/>
    <w:rsid w:val="111445C7"/>
    <w:rsid w:val="114278C6"/>
    <w:rsid w:val="1158083A"/>
    <w:rsid w:val="11643A4B"/>
    <w:rsid w:val="11ED0F98"/>
    <w:rsid w:val="11F03528"/>
    <w:rsid w:val="12C921C4"/>
    <w:rsid w:val="12F52ECF"/>
    <w:rsid w:val="13871C70"/>
    <w:rsid w:val="13A71CB4"/>
    <w:rsid w:val="13AF1D43"/>
    <w:rsid w:val="13CE1647"/>
    <w:rsid w:val="13DA0C25"/>
    <w:rsid w:val="13FD55AB"/>
    <w:rsid w:val="14200702"/>
    <w:rsid w:val="14907817"/>
    <w:rsid w:val="163A6CEE"/>
    <w:rsid w:val="173708E3"/>
    <w:rsid w:val="174C19C7"/>
    <w:rsid w:val="17C374FC"/>
    <w:rsid w:val="189079DC"/>
    <w:rsid w:val="189B0D0B"/>
    <w:rsid w:val="18B43F7C"/>
    <w:rsid w:val="194A1770"/>
    <w:rsid w:val="19B906A4"/>
    <w:rsid w:val="19FB026E"/>
    <w:rsid w:val="1B6F15B6"/>
    <w:rsid w:val="1BAA2EDC"/>
    <w:rsid w:val="1C5C0973"/>
    <w:rsid w:val="1CA55E64"/>
    <w:rsid w:val="1D014A01"/>
    <w:rsid w:val="1D022362"/>
    <w:rsid w:val="1D1B04B0"/>
    <w:rsid w:val="1D6534C4"/>
    <w:rsid w:val="1DBD6767"/>
    <w:rsid w:val="1DC52125"/>
    <w:rsid w:val="1DD26311"/>
    <w:rsid w:val="1E374ACB"/>
    <w:rsid w:val="1E5E27E3"/>
    <w:rsid w:val="1EA33588"/>
    <w:rsid w:val="1EB57761"/>
    <w:rsid w:val="1ECF0A66"/>
    <w:rsid w:val="1EF67CA4"/>
    <w:rsid w:val="1F020D3A"/>
    <w:rsid w:val="1F2C5189"/>
    <w:rsid w:val="1F4B0B02"/>
    <w:rsid w:val="1FA92EFC"/>
    <w:rsid w:val="1FBB35CD"/>
    <w:rsid w:val="1FCD26AF"/>
    <w:rsid w:val="20642787"/>
    <w:rsid w:val="20F4064E"/>
    <w:rsid w:val="21556F04"/>
    <w:rsid w:val="22403BD3"/>
    <w:rsid w:val="23DA37D9"/>
    <w:rsid w:val="24B92327"/>
    <w:rsid w:val="24C14514"/>
    <w:rsid w:val="2533755C"/>
    <w:rsid w:val="25791755"/>
    <w:rsid w:val="26396DF4"/>
    <w:rsid w:val="27167136"/>
    <w:rsid w:val="27B23302"/>
    <w:rsid w:val="29310A5F"/>
    <w:rsid w:val="29C37A35"/>
    <w:rsid w:val="2A076083"/>
    <w:rsid w:val="2A73162E"/>
    <w:rsid w:val="2A751F0B"/>
    <w:rsid w:val="2B167953"/>
    <w:rsid w:val="2B200583"/>
    <w:rsid w:val="2B220436"/>
    <w:rsid w:val="2B8209DE"/>
    <w:rsid w:val="2C6762A3"/>
    <w:rsid w:val="2EBF7B3E"/>
    <w:rsid w:val="2EDE1934"/>
    <w:rsid w:val="2FCA4B37"/>
    <w:rsid w:val="2FE029D7"/>
    <w:rsid w:val="2FF06E00"/>
    <w:rsid w:val="30562E26"/>
    <w:rsid w:val="30586FEC"/>
    <w:rsid w:val="30EC7046"/>
    <w:rsid w:val="315F0B22"/>
    <w:rsid w:val="319D022C"/>
    <w:rsid w:val="31C90022"/>
    <w:rsid w:val="31D84415"/>
    <w:rsid w:val="32285F6F"/>
    <w:rsid w:val="32770556"/>
    <w:rsid w:val="329C0913"/>
    <w:rsid w:val="32AA0460"/>
    <w:rsid w:val="3337290D"/>
    <w:rsid w:val="33E31118"/>
    <w:rsid w:val="33EF7674"/>
    <w:rsid w:val="342D7BC6"/>
    <w:rsid w:val="34475F39"/>
    <w:rsid w:val="352930DB"/>
    <w:rsid w:val="35573069"/>
    <w:rsid w:val="355F6038"/>
    <w:rsid w:val="358C217E"/>
    <w:rsid w:val="35937598"/>
    <w:rsid w:val="36C9128A"/>
    <w:rsid w:val="372E3953"/>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EEC37F3"/>
    <w:rsid w:val="3F032E93"/>
    <w:rsid w:val="3F0527E5"/>
    <w:rsid w:val="3F4814B0"/>
    <w:rsid w:val="3F5E5D98"/>
    <w:rsid w:val="3F694D83"/>
    <w:rsid w:val="3F885DCC"/>
    <w:rsid w:val="3FCD675E"/>
    <w:rsid w:val="3FD86860"/>
    <w:rsid w:val="4004000C"/>
    <w:rsid w:val="40D54604"/>
    <w:rsid w:val="411B6CE5"/>
    <w:rsid w:val="412070D7"/>
    <w:rsid w:val="41314E40"/>
    <w:rsid w:val="41E0734B"/>
    <w:rsid w:val="426554D0"/>
    <w:rsid w:val="426C1EA8"/>
    <w:rsid w:val="42736402"/>
    <w:rsid w:val="42E86A87"/>
    <w:rsid w:val="43307B09"/>
    <w:rsid w:val="43470647"/>
    <w:rsid w:val="438D0E97"/>
    <w:rsid w:val="43BB152F"/>
    <w:rsid w:val="44494994"/>
    <w:rsid w:val="44C37687"/>
    <w:rsid w:val="45CB699A"/>
    <w:rsid w:val="465B470D"/>
    <w:rsid w:val="469D6AD4"/>
    <w:rsid w:val="471E6C84"/>
    <w:rsid w:val="4748792B"/>
    <w:rsid w:val="475D719D"/>
    <w:rsid w:val="47674801"/>
    <w:rsid w:val="48225EF7"/>
    <w:rsid w:val="488F422B"/>
    <w:rsid w:val="48E36915"/>
    <w:rsid w:val="495C4A24"/>
    <w:rsid w:val="497135DF"/>
    <w:rsid w:val="4A1605D9"/>
    <w:rsid w:val="4A263DF2"/>
    <w:rsid w:val="4A6F6675"/>
    <w:rsid w:val="4ABF0746"/>
    <w:rsid w:val="4B0502DF"/>
    <w:rsid w:val="4B135857"/>
    <w:rsid w:val="4B7951CB"/>
    <w:rsid w:val="4B7C315C"/>
    <w:rsid w:val="4CCF773C"/>
    <w:rsid w:val="4DAC4ACA"/>
    <w:rsid w:val="4DBE01D2"/>
    <w:rsid w:val="4EC92552"/>
    <w:rsid w:val="4EFC6D10"/>
    <w:rsid w:val="4F0C6BA3"/>
    <w:rsid w:val="4F10477D"/>
    <w:rsid w:val="4F186D58"/>
    <w:rsid w:val="4FEA65B7"/>
    <w:rsid w:val="5042146E"/>
    <w:rsid w:val="50F06B6E"/>
    <w:rsid w:val="52234D33"/>
    <w:rsid w:val="52261ABA"/>
    <w:rsid w:val="522F6E0C"/>
    <w:rsid w:val="52463BA1"/>
    <w:rsid w:val="5298794F"/>
    <w:rsid w:val="52F163D4"/>
    <w:rsid w:val="531A2DB4"/>
    <w:rsid w:val="53C0244D"/>
    <w:rsid w:val="53DD4D4E"/>
    <w:rsid w:val="53E578CE"/>
    <w:rsid w:val="541330F0"/>
    <w:rsid w:val="54272666"/>
    <w:rsid w:val="543B029D"/>
    <w:rsid w:val="544C3364"/>
    <w:rsid w:val="54861779"/>
    <w:rsid w:val="552256E1"/>
    <w:rsid w:val="554E5773"/>
    <w:rsid w:val="555A3CBC"/>
    <w:rsid w:val="5582012B"/>
    <w:rsid w:val="558E4E05"/>
    <w:rsid w:val="55BE2E85"/>
    <w:rsid w:val="55D82B6C"/>
    <w:rsid w:val="561D52C4"/>
    <w:rsid w:val="5651697D"/>
    <w:rsid w:val="56530F5D"/>
    <w:rsid w:val="56692AE5"/>
    <w:rsid w:val="567700D3"/>
    <w:rsid w:val="56FF7E9E"/>
    <w:rsid w:val="578867FC"/>
    <w:rsid w:val="5842572D"/>
    <w:rsid w:val="5A3B59D6"/>
    <w:rsid w:val="5AD134D8"/>
    <w:rsid w:val="5B6503B1"/>
    <w:rsid w:val="5C0F7EC4"/>
    <w:rsid w:val="5C263CE4"/>
    <w:rsid w:val="5C5D2777"/>
    <w:rsid w:val="5CF66BF3"/>
    <w:rsid w:val="5D290C69"/>
    <w:rsid w:val="5F2D4A41"/>
    <w:rsid w:val="60C74F6C"/>
    <w:rsid w:val="61025A59"/>
    <w:rsid w:val="613D5BBC"/>
    <w:rsid w:val="61536C39"/>
    <w:rsid w:val="61E64F4A"/>
    <w:rsid w:val="623E0993"/>
    <w:rsid w:val="62944DD7"/>
    <w:rsid w:val="6319381F"/>
    <w:rsid w:val="63236436"/>
    <w:rsid w:val="63C25DC5"/>
    <w:rsid w:val="63C62057"/>
    <w:rsid w:val="64571EF5"/>
    <w:rsid w:val="64CB0157"/>
    <w:rsid w:val="64FB113D"/>
    <w:rsid w:val="65036946"/>
    <w:rsid w:val="654A25FE"/>
    <w:rsid w:val="656152C6"/>
    <w:rsid w:val="6587477F"/>
    <w:rsid w:val="658C3A08"/>
    <w:rsid w:val="65C031CA"/>
    <w:rsid w:val="65CE6852"/>
    <w:rsid w:val="66267C04"/>
    <w:rsid w:val="663F505A"/>
    <w:rsid w:val="66967186"/>
    <w:rsid w:val="66EE5541"/>
    <w:rsid w:val="67924660"/>
    <w:rsid w:val="683200C2"/>
    <w:rsid w:val="68407834"/>
    <w:rsid w:val="6883293E"/>
    <w:rsid w:val="688412AD"/>
    <w:rsid w:val="68EB1B71"/>
    <w:rsid w:val="69475C96"/>
    <w:rsid w:val="6AAD2300"/>
    <w:rsid w:val="6B474EF5"/>
    <w:rsid w:val="6BBF53FD"/>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4150D5"/>
    <w:rsid w:val="736650B0"/>
    <w:rsid w:val="73934AD2"/>
    <w:rsid w:val="750837F0"/>
    <w:rsid w:val="754758CF"/>
    <w:rsid w:val="761275E6"/>
    <w:rsid w:val="764F62AB"/>
    <w:rsid w:val="765C45EC"/>
    <w:rsid w:val="768A7619"/>
    <w:rsid w:val="76AA36E6"/>
    <w:rsid w:val="772E1EBA"/>
    <w:rsid w:val="77303AE2"/>
    <w:rsid w:val="779FAF4A"/>
    <w:rsid w:val="77EB79F7"/>
    <w:rsid w:val="796D60A4"/>
    <w:rsid w:val="79A031D5"/>
    <w:rsid w:val="7A1525F7"/>
    <w:rsid w:val="7B24540B"/>
    <w:rsid w:val="7B420052"/>
    <w:rsid w:val="7B861484"/>
    <w:rsid w:val="7BD06A28"/>
    <w:rsid w:val="7C3A7C0B"/>
    <w:rsid w:val="7C5248E4"/>
    <w:rsid w:val="7C566698"/>
    <w:rsid w:val="7C5866A3"/>
    <w:rsid w:val="7CBE2F89"/>
    <w:rsid w:val="7D7406BB"/>
    <w:rsid w:val="7D7FE863"/>
    <w:rsid w:val="7DE94331"/>
    <w:rsid w:val="7F446A19"/>
    <w:rsid w:val="7F7452B9"/>
    <w:rsid w:val="7F8401D1"/>
    <w:rsid w:val="7FAC32D7"/>
    <w:rsid w:val="7FFF26E5"/>
    <w:rsid w:val="BCFDC1F9"/>
    <w:rsid w:val="EFF9246B"/>
    <w:rsid w:val="F7BB03FE"/>
    <w:rsid w:val="FBF79DEF"/>
    <w:rsid w:val="FEEF56F8"/>
    <w:rsid w:val="FFF90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paragraph" w:customStyle="1" w:styleId="16">
    <w:name w:val="列出段落3"/>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2854</Words>
  <Characters>16273</Characters>
  <Lines>135</Lines>
  <Paragraphs>38</Paragraphs>
  <TotalTime>26</TotalTime>
  <ScaleCrop>false</ScaleCrop>
  <LinksUpToDate>false</LinksUpToDate>
  <CharactersWithSpaces>19089</CharactersWithSpaces>
  <Application>WPS Office_12.1.0.17900_F1E327BC-269C-435d-A152-05C5408002CA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2025-06-27T15:40:00Z</dcterms:created>
  <dc:creator>Administrator</dc:creator>
  <cp:lastModifiedBy>uos</cp:lastModifiedBy>
  <dcterms:modified xsi:type="dcterms:W3CDTF">2025-12-04T09:52:11Z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2052-12.1.0.17900</vt:lpwstr>
  </property>
  <property fmtid="{D5CDD505-2E9C-101B-9397-08002B2CF9AE}" pid="3" name="ICV">
    <vt:lpwstr>BB46EABDBB2749749395447164B066B3_12</vt:lpwstr>
  </property>
</Properties>
</file>