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楷体_GBK"/>
          <w:color w:val="000000"/>
        </w:rPr>
      </w:pPr>
      <w:r>
        <w:rPr>
          <w:rFonts w:hint="eastAsia"/>
          <w:color w:val="000000"/>
        </w:rPr>
        <w:t>城委农组〔2021〕5号</w:t>
      </w:r>
    </w:p>
    <w:p>
      <w:pPr>
        <w:adjustRightInd w:val="0"/>
        <w:snapToGrid w:val="0"/>
        <w:spacing w:line="579" w:lineRule="exact"/>
      </w:pPr>
      <w:r>
        <w:t>各乡镇党委、街道党工委和乡镇人民政府、街道办事处，县委各部委，县级国家机关各部门，县属国有企业，各驻县单位：</w:t>
      </w:r>
    </w:p>
    <w:p>
      <w:pPr>
        <w:spacing w:line="540" w:lineRule="exact"/>
        <w:ind w:firstLine="632" w:firstLineChars="200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经县委农村工作暨乡村振兴领导小组研究同意，现将《城口县茶叶产业提升行动计划》（2021—2025年）及《城口县茶叶产业扶持政策（2021年）》印发你们，请认真抓好落实。</w:t>
      </w:r>
    </w:p>
    <w:p>
      <w:pPr>
        <w:spacing w:line="540" w:lineRule="exact"/>
        <w:rPr>
          <w:color w:val="000000"/>
          <w:kern w:val="2"/>
        </w:rPr>
      </w:pPr>
    </w:p>
    <w:p>
      <w:pPr>
        <w:spacing w:line="540" w:lineRule="exact"/>
        <w:ind w:firstLine="632" w:firstLineChars="200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             中共城口县委农村工作暨乡村振兴领导小组</w:t>
      </w:r>
    </w:p>
    <w:p>
      <w:pPr>
        <w:spacing w:line="540" w:lineRule="exact"/>
        <w:ind w:firstLine="4203" w:firstLineChars="1330"/>
        <w:rPr>
          <w:color w:val="000000"/>
          <w:kern w:val="2"/>
        </w:rPr>
      </w:pPr>
      <w:r>
        <w:rPr>
          <w:color w:val="000000"/>
          <w:kern w:val="2"/>
        </w:rPr>
        <w:t xml:space="preserve">  2021年</w:t>
      </w:r>
      <w:r>
        <w:rPr>
          <w:rFonts w:hint="eastAsia"/>
          <w:color w:val="000000"/>
          <w:kern w:val="2"/>
        </w:rPr>
        <w:t>3</w:t>
      </w:r>
      <w:r>
        <w:rPr>
          <w:color w:val="000000"/>
          <w:kern w:val="2"/>
        </w:rPr>
        <w:t>月</w:t>
      </w:r>
      <w:r>
        <w:rPr>
          <w:rFonts w:hint="eastAsia"/>
          <w:color w:val="000000"/>
          <w:kern w:val="2"/>
        </w:rPr>
        <w:t>12</w:t>
      </w:r>
      <w:r>
        <w:rPr>
          <w:color w:val="000000"/>
          <w:kern w:val="2"/>
        </w:rPr>
        <w:t>日</w:t>
      </w:r>
    </w:p>
    <w:p>
      <w:pPr>
        <w:pStyle w:val="2"/>
      </w:pPr>
    </w:p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城口县茶叶产业提升行动计划</w:t>
      </w:r>
    </w:p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（2021—2025年）</w:t>
      </w:r>
    </w:p>
    <w:p>
      <w:pPr>
        <w:pStyle w:val="3"/>
        <w:spacing w:after="57" w:line="560" w:lineRule="exact"/>
        <w:ind w:left="420" w:hanging="420"/>
      </w:pPr>
    </w:p>
    <w:p>
      <w:pPr>
        <w:pStyle w:val="2"/>
        <w:spacing w:line="560" w:lineRule="exact"/>
        <w:ind w:firstLine="632" w:firstLineChars="200"/>
      </w:pPr>
      <w:r>
        <w:rPr>
          <w:rFonts w:hint="eastAsia"/>
          <w:bCs/>
          <w:color w:val="000000"/>
        </w:rPr>
        <w:t>为深入实施乡村振兴战略，加快</w:t>
      </w:r>
      <w:r>
        <w:rPr>
          <w:rFonts w:hint="eastAsia"/>
        </w:rPr>
        <w:t>城口茶叶</w:t>
      </w:r>
      <w:r>
        <w:t>产业</w:t>
      </w:r>
      <w:r>
        <w:rPr>
          <w:rFonts w:hint="eastAsia"/>
        </w:rPr>
        <w:t>转型升级</w:t>
      </w:r>
      <w:r>
        <w:t>，</w:t>
      </w:r>
      <w:r>
        <w:rPr>
          <w:rFonts w:hint="eastAsia"/>
        </w:rPr>
        <w:t>推动茶叶产业提质增效，进一步凸显产业联农带农富农作用，</w:t>
      </w:r>
      <w:r>
        <w:t>结合我县实际，</w:t>
      </w:r>
      <w:r>
        <w:rPr>
          <w:rFonts w:hint="eastAsia"/>
        </w:rPr>
        <w:t>特</w:t>
      </w:r>
      <w:r>
        <w:t>制定本</w:t>
      </w:r>
      <w:r>
        <w:rPr>
          <w:rFonts w:hint="eastAsia"/>
        </w:rPr>
        <w:t>计划</w:t>
      </w:r>
      <w:r>
        <w:t>。</w:t>
      </w:r>
    </w:p>
    <w:p>
      <w:pPr>
        <w:spacing w:line="560" w:lineRule="exact"/>
        <w:ind w:firstLine="632" w:firstLineChars="200"/>
        <w:textAlignment w:val="center"/>
        <w:outlineLvl w:val="0"/>
        <w:rPr>
          <w:bCs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一、发展定位</w:t>
      </w:r>
    </w:p>
    <w:p>
      <w:pPr>
        <w:spacing w:line="560" w:lineRule="exact"/>
        <w:ind w:firstLine="629"/>
        <w:textAlignment w:val="center"/>
        <w:rPr>
          <w:bCs/>
        </w:rPr>
      </w:pPr>
      <w:r>
        <w:rPr>
          <w:rFonts w:hint="eastAsia"/>
          <w:bCs/>
          <w:color w:val="000000"/>
        </w:rPr>
        <w:t>根据《城口县关于全面推进乡村振兴加快农业农村现代化的意见》，落实我县“十四五”乡村产业发展规划（2021-2025年），大力发展现代山地特色生态农业，巩固提升特色生态农业格局，</w:t>
      </w:r>
      <w:r>
        <w:t>充分利用区位优势和基础优势，坚持</w:t>
      </w:r>
      <w:r>
        <w:rPr>
          <w:rFonts w:hint="eastAsia"/>
        </w:rPr>
        <w:t>“</w:t>
      </w:r>
      <w:r>
        <w:t>政府引导、市场主导、龙头带动、科技支撑</w:t>
      </w:r>
      <w:r>
        <w:rPr>
          <w:rFonts w:hint="eastAsia"/>
        </w:rPr>
        <w:t>”</w:t>
      </w:r>
      <w:r>
        <w:t>，突出</w:t>
      </w:r>
      <w:r>
        <w:rPr>
          <w:rFonts w:hint="eastAsia"/>
        </w:rPr>
        <w:t>“</w:t>
      </w:r>
      <w:r>
        <w:t>质量兴茶、绿色发展</w:t>
      </w:r>
      <w:r>
        <w:rPr>
          <w:rFonts w:hint="eastAsia"/>
        </w:rPr>
        <w:t>”</w:t>
      </w:r>
      <w:r>
        <w:t>，通过</w:t>
      </w:r>
      <w:r>
        <w:rPr>
          <w:rFonts w:hint="eastAsia"/>
        </w:rPr>
        <w:t>“</w:t>
      </w:r>
      <w:r>
        <w:t>夯实基础、打造品牌、创新驱动、融合发展</w:t>
      </w:r>
      <w:r>
        <w:rPr>
          <w:rFonts w:hint="eastAsia"/>
        </w:rPr>
        <w:t>”</w:t>
      </w:r>
      <w:r>
        <w:t>，将</w:t>
      </w:r>
      <w:r>
        <w:rPr>
          <w:rFonts w:hint="eastAsia"/>
        </w:rPr>
        <w:t>茶叶</w:t>
      </w:r>
      <w:r>
        <w:t>打造成为我县特色支柱产业。</w:t>
      </w:r>
    </w:p>
    <w:p>
      <w:pPr>
        <w:spacing w:line="560" w:lineRule="exact"/>
        <w:ind w:firstLine="632" w:firstLineChars="200"/>
        <w:textAlignment w:val="center"/>
        <w:outlineLvl w:val="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二、发展目标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/>
        </w:rPr>
        <w:t>城口茶叶产业发展围绕“</w:t>
      </w:r>
      <w:r>
        <w:t>优品种、提品质、扩规模、强品牌</w:t>
      </w:r>
      <w:r>
        <w:rPr>
          <w:rFonts w:hint="eastAsia"/>
        </w:rPr>
        <w:t>”总体目标，</w:t>
      </w:r>
      <w:r>
        <w:t>到202</w:t>
      </w:r>
      <w:r>
        <w:rPr>
          <w:rFonts w:hint="eastAsia"/>
        </w:rPr>
        <w:t>5</w:t>
      </w:r>
      <w:r>
        <w:t>年，</w:t>
      </w:r>
      <w:r>
        <w:rPr>
          <w:rFonts w:hint="eastAsia"/>
        </w:rPr>
        <w:t>茶叶产业更进一步发展。</w:t>
      </w:r>
    </w:p>
    <w:p>
      <w:pPr>
        <w:pStyle w:val="2"/>
        <w:spacing w:line="560" w:lineRule="exact"/>
        <w:ind w:firstLine="632" w:firstLineChars="200"/>
      </w:pPr>
      <w:r>
        <w:rPr>
          <w:rFonts w:hint="eastAsia" w:ascii="方正楷体_GBK" w:hAnsi="方正楷体_GBK" w:eastAsia="方正楷体_GBK" w:cs="方正楷体_GBK"/>
        </w:rPr>
        <w:t>——产业品种结构不断优化。</w:t>
      </w:r>
      <w:r>
        <w:rPr>
          <w:rFonts w:hint="eastAsia"/>
        </w:rPr>
        <w:t>挖</w:t>
      </w:r>
      <w:r>
        <w:t>掘</w:t>
      </w:r>
      <w:r>
        <w:rPr>
          <w:rFonts w:hint="eastAsia"/>
        </w:rPr>
        <w:t>本土</w:t>
      </w:r>
      <w:r>
        <w:t>优良</w:t>
      </w:r>
      <w:r>
        <w:rPr>
          <w:rFonts w:hint="eastAsia"/>
        </w:rPr>
        <w:t>资源</w:t>
      </w:r>
      <w:r>
        <w:t>，</w:t>
      </w:r>
      <w:r>
        <w:rPr>
          <w:rFonts w:hint="eastAsia"/>
        </w:rPr>
        <w:t>引进本地适应性强的</w:t>
      </w:r>
      <w:r>
        <w:t>无性系优良品系</w:t>
      </w:r>
      <w:r>
        <w:rPr>
          <w:rFonts w:hint="eastAsia"/>
        </w:rPr>
        <w:t>，注重“早、中、晚”品种搭配，提高茶园良种比例。</w:t>
      </w:r>
    </w:p>
    <w:p>
      <w:pPr>
        <w:spacing w:line="560" w:lineRule="exact"/>
        <w:ind w:firstLine="632" w:firstLineChars="200"/>
      </w:pPr>
      <w:r>
        <w:rPr>
          <w:rFonts w:hint="eastAsia"/>
        </w:rPr>
        <w:t>——</w:t>
      </w:r>
      <w:r>
        <w:rPr>
          <w:rFonts w:hint="eastAsia" w:ascii="方正楷体_GBK" w:hAnsi="方正楷体_GBK" w:eastAsia="方正楷体_GBK" w:cs="方正楷体_GBK"/>
        </w:rPr>
        <w:t>产业体系逐渐健全。</w:t>
      </w:r>
      <w:r>
        <w:rPr>
          <w:rFonts w:hint="eastAsia"/>
        </w:rPr>
        <w:t>打造“有机生态茶园种植+加工生产线转化增值”的产业链条，规划布局稳定的、优质的原料基地，提升名</w:t>
      </w:r>
      <w:r>
        <w:t>优茶产量和品质</w:t>
      </w:r>
      <w:r>
        <w:rPr>
          <w:rFonts w:hint="eastAsia"/>
        </w:rPr>
        <w:t>。</w:t>
      </w:r>
    </w:p>
    <w:p>
      <w:pPr>
        <w:spacing w:line="560" w:lineRule="exact"/>
        <w:ind w:firstLine="632" w:firstLineChars="200"/>
        <w:textAlignment w:val="center"/>
      </w:pPr>
      <w:r>
        <w:rPr>
          <w:rFonts w:hint="eastAsia"/>
        </w:rPr>
        <w:t>——</w:t>
      </w:r>
      <w:r>
        <w:rPr>
          <w:rFonts w:hint="eastAsia" w:ascii="方正楷体_GBK" w:hAnsi="方正楷体_GBK" w:eastAsia="方正楷体_GBK" w:cs="方正楷体_GBK"/>
        </w:rPr>
        <w:t>产业规模持续扩大。</w:t>
      </w:r>
      <w:r>
        <w:rPr>
          <w:rFonts w:hint="eastAsia"/>
        </w:rPr>
        <w:t>新建标准化生态茶园与改造老旧茶园同步进行，到2025年，</w:t>
      </w:r>
      <w:r>
        <w:t>全县茶园面积</w:t>
      </w:r>
      <w:r>
        <w:rPr>
          <w:rFonts w:hint="eastAsia"/>
        </w:rPr>
        <w:t>力争达到2.5</w:t>
      </w:r>
      <w:r>
        <w:t>万亩以上，干茶产量</w:t>
      </w:r>
      <w:r>
        <w:rPr>
          <w:rFonts w:hint="eastAsia"/>
        </w:rPr>
        <w:t>力争达到500</w:t>
      </w:r>
      <w:r>
        <w:t>吨</w:t>
      </w:r>
      <w:r>
        <w:rPr>
          <w:rFonts w:hint="eastAsia"/>
        </w:rPr>
        <w:t>、</w:t>
      </w:r>
      <w:r>
        <w:t>总产值</w:t>
      </w:r>
      <w:r>
        <w:rPr>
          <w:rFonts w:hint="eastAsia"/>
        </w:rPr>
        <w:t>2</w:t>
      </w:r>
      <w:r>
        <w:t>亿元，全县茶叶及相关产业（精深加工、茶旅融合等）综合产值突破</w:t>
      </w:r>
      <w:r>
        <w:rPr>
          <w:rFonts w:hint="eastAsia"/>
        </w:rPr>
        <w:t>3</w:t>
      </w:r>
      <w:r>
        <w:t>亿元。</w:t>
      </w:r>
    </w:p>
    <w:p>
      <w:pPr>
        <w:pStyle w:val="2"/>
        <w:spacing w:line="560" w:lineRule="exact"/>
        <w:ind w:firstLine="632" w:firstLineChars="200"/>
      </w:pPr>
      <w:r>
        <w:rPr>
          <w:rFonts w:hint="eastAsia"/>
        </w:rPr>
        <w:t>——</w:t>
      </w:r>
      <w:r>
        <w:rPr>
          <w:rFonts w:hint="eastAsia" w:ascii="方正楷体_GBK" w:hAnsi="方正楷体_GBK" w:eastAsia="方正楷体_GBK" w:cs="方正楷体_GBK"/>
        </w:rPr>
        <w:t>产业品牌竞争力持续增强。</w:t>
      </w:r>
      <w:r>
        <w:rPr>
          <w:rFonts w:hint="eastAsia" w:ascii="方正仿宋_GBK" w:hAnsi="方正仿宋_GBK" w:cs="方正仿宋_GBK"/>
        </w:rPr>
        <w:t>加大</w:t>
      </w:r>
      <w:r>
        <w:rPr>
          <w:rFonts w:hint="eastAsia"/>
        </w:rPr>
        <w:t>茶叶知名品牌“鸡鸣贡”推广力度，扩大品牌效应，增强品牌市场竞争力。</w:t>
      </w:r>
    </w:p>
    <w:p>
      <w:pPr>
        <w:pStyle w:val="2"/>
        <w:spacing w:line="560" w:lineRule="exact"/>
        <w:ind w:firstLine="632" w:firstLineChars="200"/>
        <w:textAlignment w:val="center"/>
        <w:outlineLvl w:val="0"/>
        <w:rPr>
          <w:rFonts w:ascii="方正楷体_GBK" w:hAnsi="方正楷体_GBK" w:eastAsia="方正楷体_GBK" w:cs="方正楷体_GBK"/>
        </w:rPr>
      </w:pPr>
      <w:bookmarkStart w:id="0" w:name="_Toc2975"/>
      <w:r>
        <w:rPr>
          <w:rFonts w:hint="eastAsia" w:ascii="方正黑体_GBK" w:hAnsi="方正黑体_GBK" w:eastAsia="方正黑体_GBK" w:cs="方正黑体_GBK"/>
        </w:rPr>
        <w:t>三、产业布局</w:t>
      </w:r>
      <w:bookmarkEnd w:id="0"/>
    </w:p>
    <w:p>
      <w:pPr>
        <w:spacing w:line="560" w:lineRule="exact"/>
        <w:ind w:firstLine="630"/>
        <w:textAlignment w:val="center"/>
      </w:pPr>
      <w:r>
        <w:t>按照“高产、优质、高效、生态、安全”</w:t>
      </w:r>
      <w:r>
        <w:rPr>
          <w:rFonts w:hint="eastAsia"/>
        </w:rPr>
        <w:t>的要求，</w:t>
      </w:r>
      <w:r>
        <w:t>在海拔</w:t>
      </w:r>
      <w:r>
        <w:rPr>
          <w:rFonts w:hint="eastAsia"/>
        </w:rPr>
        <w:t>700—1200</w:t>
      </w:r>
      <w:r>
        <w:t>米中山经果林带，以传统历史文化和独特生态小气候为依托，因地制宜</w:t>
      </w:r>
      <w:r>
        <w:rPr>
          <w:rFonts w:hint="eastAsia"/>
        </w:rPr>
        <w:t>“</w:t>
      </w:r>
      <w:r>
        <w:t>揽腰式</w:t>
      </w:r>
      <w:r>
        <w:rPr>
          <w:rFonts w:hint="eastAsia"/>
        </w:rPr>
        <w:t>”</w:t>
      </w:r>
      <w:r>
        <w:t>布局</w:t>
      </w:r>
      <w:r>
        <w:rPr>
          <w:rFonts w:hint="eastAsia"/>
        </w:rPr>
        <w:t>，重点打造</w:t>
      </w:r>
      <w:r>
        <w:t>鸡鸣、咸宜、明通、蓼子、庙坝、沿河</w:t>
      </w:r>
      <w:r>
        <w:rPr>
          <w:rFonts w:hint="eastAsia"/>
        </w:rPr>
        <w:t>等乡镇公路沿线</w:t>
      </w:r>
      <w:r>
        <w:t>，</w:t>
      </w:r>
      <w:r>
        <w:rPr>
          <w:rFonts w:hint="eastAsia"/>
        </w:rPr>
        <w:t>围绕“</w:t>
      </w:r>
      <w:r>
        <w:t>茶区就是景区、茶园就是公园</w:t>
      </w:r>
      <w:r>
        <w:rPr>
          <w:rFonts w:hint="eastAsia"/>
        </w:rPr>
        <w:t>”的思路，</w:t>
      </w:r>
      <w:r>
        <w:t>打造标准化生态茶园</w:t>
      </w:r>
      <w:r>
        <w:rPr>
          <w:rFonts w:hint="eastAsia"/>
        </w:rPr>
        <w:t>产业带</w:t>
      </w:r>
      <w:r>
        <w:t>，根据种植规模合理布局标准化加工厂、</w:t>
      </w:r>
      <w:r>
        <w:rPr>
          <w:rFonts w:hint="eastAsia"/>
        </w:rPr>
        <w:t>禅茶观光园、</w:t>
      </w:r>
      <w:r>
        <w:t>茶体验中心等。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表1 城口茶叶产业规划布局</w:t>
      </w:r>
    </w:p>
    <w:tbl>
      <w:tblPr>
        <w:tblStyle w:val="12"/>
        <w:tblW w:w="8850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665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建设规模</w:t>
            </w:r>
          </w:p>
        </w:tc>
        <w:tc>
          <w:tcPr>
            <w:tcW w:w="49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标准化生态茶园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>亩</w:t>
            </w:r>
          </w:p>
        </w:tc>
        <w:tc>
          <w:tcPr>
            <w:tcW w:w="49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咸宜、明通、蓼子、庙坝、沿河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高观、高楠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改造老旧茶园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15000亩</w:t>
            </w:r>
          </w:p>
        </w:tc>
        <w:tc>
          <w:tcPr>
            <w:tcW w:w="49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以咸宜、鸡鸣、明通、蓼子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沿河、高观、高楠等重点乡镇为主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禅茶观光园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</w:t>
            </w:r>
          </w:p>
        </w:tc>
        <w:tc>
          <w:tcPr>
            <w:tcW w:w="49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鸡鸣、咸宜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精深加工工厂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1个</w:t>
            </w:r>
          </w:p>
        </w:tc>
        <w:tc>
          <w:tcPr>
            <w:tcW w:w="492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鸡鸣</w:t>
            </w:r>
          </w:p>
        </w:tc>
      </w:tr>
    </w:tbl>
    <w:p>
      <w:pPr>
        <w:spacing w:line="560" w:lineRule="exact"/>
        <w:ind w:firstLine="632" w:firstLineChars="200"/>
        <w:textAlignment w:val="center"/>
        <w:outlineLvl w:val="0"/>
        <w:rPr>
          <w:rFonts w:ascii="方正黑体_GBK" w:hAnsi="方正黑体_GBK" w:eastAsia="方正黑体_GBK" w:cs="方正黑体_GBK"/>
          <w:color w:val="000000"/>
        </w:rPr>
      </w:pPr>
      <w:bookmarkStart w:id="1" w:name="_Toc23726"/>
      <w:r>
        <w:rPr>
          <w:rFonts w:hint="eastAsia" w:ascii="方正黑体_GBK" w:hAnsi="方正黑体_GBK" w:eastAsia="方正黑体_GBK" w:cs="方正黑体_GBK"/>
          <w:color w:val="000000"/>
        </w:rPr>
        <w:t>四、重点任务</w:t>
      </w:r>
      <w:bookmarkEnd w:id="1"/>
      <w:bookmarkStart w:id="2" w:name="_Toc13647"/>
      <w:bookmarkStart w:id="3" w:name="_Toc10826"/>
      <w:bookmarkStart w:id="4" w:name="_Toc18352"/>
    </w:p>
    <w:p>
      <w:pPr>
        <w:pStyle w:val="2"/>
        <w:spacing w:line="560" w:lineRule="exact"/>
        <w:ind w:firstLine="632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（一）优化品种，调整产业结构</w:t>
      </w:r>
    </w:p>
    <w:p>
      <w:pPr>
        <w:spacing w:line="560" w:lineRule="exact"/>
        <w:ind w:firstLine="632" w:firstLineChars="200"/>
        <w:rPr>
          <w:rFonts w:ascii="方正仿宋_GBK" w:hAnsi="方正仿宋_GBK" w:cs="方正仿宋_GBK"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.</w:t>
      </w:r>
      <w:r>
        <w:rPr>
          <w:rFonts w:hint="eastAsia"/>
          <w:b/>
          <w:bCs/>
          <w:color w:val="000000" w:themeColor="text1"/>
        </w:rPr>
        <w:t>引进无性系良种茶苗</w:t>
      </w:r>
      <w:r>
        <w:rPr>
          <w:b/>
          <w:bCs/>
          <w:color w:val="000000" w:themeColor="text1"/>
        </w:rPr>
        <w:t>，</w:t>
      </w:r>
      <w:r>
        <w:rPr>
          <w:rFonts w:hint="eastAsia"/>
          <w:b/>
          <w:color w:val="000000" w:themeColor="text1"/>
        </w:rPr>
        <w:t>新建标准茶园。</w:t>
      </w:r>
      <w:r>
        <w:rPr>
          <w:rFonts w:hint="eastAsia" w:ascii="方正仿宋_GBK" w:hAnsi="方正仿宋_GBK" w:cs="方正仿宋_GBK"/>
        </w:rPr>
        <w:t>加大与西南大学、重庆市农科院茶叶研究所等科研院所的合作，对品种选择进行科学分析，主动引进适宜我县生长的、高产优质、适制性强的、抗逆性强的对路茶叶新品种，如巴渝特早、福鼎大白茶等，同时注重“早、中、晚”品种及适制红茶、白茶等品种的搭配。因地制宜，选择生态环境优良、具备独特小气候的宜茶区域兴建专业化、规模化、标准化茶园基地</w:t>
      </w:r>
      <w:r>
        <w:t>5000</w:t>
      </w:r>
      <w:r>
        <w:rPr>
          <w:rFonts w:hint="eastAsia" w:ascii="方正仿宋_GBK" w:hAnsi="方正仿宋_GBK" w:cs="方正仿宋_GBK"/>
        </w:rPr>
        <w:t>亩，配</w:t>
      </w:r>
      <w:r>
        <w:rPr>
          <w:rFonts w:hint="eastAsia" w:ascii="方正仿宋_GBK" w:hAnsi="方正仿宋_GBK" w:cs="方正仿宋_GBK"/>
          <w:color w:val="000000" w:themeColor="text1"/>
        </w:rPr>
        <w:t>套绿色防控技术，打造标准化生态茶园。</w:t>
      </w:r>
    </w:p>
    <w:bookmarkEnd w:id="2"/>
    <w:bookmarkEnd w:id="3"/>
    <w:bookmarkEnd w:id="4"/>
    <w:p>
      <w:pPr>
        <w:spacing w:line="560" w:lineRule="exact"/>
        <w:ind w:firstLine="632" w:firstLineChars="200"/>
        <w:rPr>
          <w:rFonts w:ascii="方正楷体_GBK" w:hAnsi="方正楷体_GBK" w:eastAsia="方正楷体_GBK" w:cs="方正楷体_GBK"/>
          <w:color w:val="000000" w:themeColor="text1"/>
        </w:rPr>
      </w:pPr>
      <w:r>
        <w:rPr>
          <w:rFonts w:hint="eastAsia" w:ascii="方正楷体_GBK" w:hAnsi="方正楷体_GBK" w:eastAsia="方正楷体_GBK" w:cs="方正楷体_GBK"/>
        </w:rPr>
        <w:t>（二）提升品质，</w:t>
      </w:r>
      <w:r>
        <w:rPr>
          <w:rFonts w:hint="eastAsia" w:ascii="方正楷体_GBK" w:hAnsi="方正楷体_GBK" w:eastAsia="方正楷体_GBK" w:cs="方正楷体_GBK"/>
          <w:color w:val="000000" w:themeColor="text1"/>
        </w:rPr>
        <w:t>健全产业体系</w:t>
      </w:r>
    </w:p>
    <w:p>
      <w:pPr>
        <w:spacing w:line="560" w:lineRule="exact"/>
        <w:ind w:firstLine="632" w:firstLineChars="200"/>
      </w:pPr>
      <w:r>
        <w:rPr>
          <w:rFonts w:hint="eastAsia"/>
          <w:b/>
          <w:color w:val="000000" w:themeColor="text1"/>
        </w:rPr>
        <w:t>2.</w:t>
      </w:r>
      <w:r>
        <w:rPr>
          <w:b/>
          <w:color w:val="000000" w:themeColor="text1"/>
        </w:rPr>
        <w:t>改造老旧茶园，</w:t>
      </w:r>
      <w:r>
        <w:rPr>
          <w:rFonts w:hint="eastAsia"/>
          <w:b/>
          <w:color w:val="000000" w:themeColor="text1"/>
        </w:rPr>
        <w:t>实现提质增效。</w:t>
      </w:r>
      <w:r>
        <w:t>针对茶园土壤基础差、园相不合理</w:t>
      </w:r>
      <w:r>
        <w:rPr>
          <w:rFonts w:hint="eastAsia"/>
        </w:rPr>
        <w:t>、</w:t>
      </w:r>
      <w:r>
        <w:t>树势衰老</w:t>
      </w:r>
      <w:r>
        <w:rPr>
          <w:rFonts w:hint="eastAsia"/>
        </w:rPr>
        <w:t>等</w:t>
      </w:r>
      <w:r>
        <w:t>低产</w:t>
      </w:r>
      <w:r>
        <w:rPr>
          <w:rFonts w:hint="eastAsia"/>
        </w:rPr>
        <w:t>、</w:t>
      </w:r>
      <w:r>
        <w:t>低效茶园，推广</w:t>
      </w:r>
      <w:r>
        <w:rPr>
          <w:rFonts w:hint="eastAsia"/>
        </w:rPr>
        <w:t>和</w:t>
      </w:r>
      <w:r>
        <w:t>应用茶园土壤修复、高产优质树冠塑造</w:t>
      </w:r>
      <w:r>
        <w:rPr>
          <w:rFonts w:hint="eastAsia"/>
        </w:rPr>
        <w:t>、</w:t>
      </w:r>
      <w:r>
        <w:t>标准园建设等改造技术和良种换种技术，</w:t>
      </w:r>
      <w:r>
        <w:rPr>
          <w:color w:val="000000" w:themeColor="text1"/>
        </w:rPr>
        <w:t>恢复树势，提高产量，</w:t>
      </w:r>
      <w:r>
        <w:rPr>
          <w:rFonts w:hint="eastAsia"/>
          <w:color w:val="000000" w:themeColor="text1"/>
        </w:rPr>
        <w:t>使</w:t>
      </w:r>
      <w:r>
        <w:rPr>
          <w:color w:val="000000" w:themeColor="text1"/>
        </w:rPr>
        <w:t>老茶树“改头换面”、更新复壮。</w:t>
      </w:r>
      <w:r>
        <w:rPr>
          <w:rFonts w:hint="eastAsia"/>
          <w:color w:val="000000" w:themeColor="text1"/>
        </w:rPr>
        <w:t>改造全县以咸宜、鸡鸣、明</w:t>
      </w:r>
      <w:r>
        <w:rPr>
          <w:rFonts w:hint="eastAsia"/>
        </w:rPr>
        <w:t>通、蓼子、沿河、高观、高楠、坪坝等乡镇为主的</w:t>
      </w:r>
      <w:r>
        <w:t>老旧茶园</w:t>
      </w:r>
      <w:r>
        <w:rPr>
          <w:rFonts w:hint="eastAsia"/>
        </w:rPr>
        <w:t>1.5万亩，打造</w:t>
      </w:r>
      <w:r>
        <w:t>高</w:t>
      </w:r>
      <w:r>
        <w:rPr>
          <w:rFonts w:hint="eastAsia"/>
        </w:rPr>
        <w:t>品质</w:t>
      </w:r>
      <w:r>
        <w:t>、</w:t>
      </w:r>
      <w:r>
        <w:rPr>
          <w:rFonts w:hint="eastAsia"/>
        </w:rPr>
        <w:t>强效益</w:t>
      </w:r>
      <w:r>
        <w:t>的生态茶园</w:t>
      </w:r>
      <w:r>
        <w:rPr>
          <w:rFonts w:hint="eastAsia"/>
        </w:rPr>
        <w:t>。</w:t>
      </w:r>
    </w:p>
    <w:p>
      <w:pPr>
        <w:spacing w:line="560" w:lineRule="exact"/>
        <w:ind w:firstLine="632" w:firstLineChars="200"/>
        <w:rPr>
          <w:color w:val="000000" w:themeColor="text1"/>
        </w:rPr>
      </w:pPr>
      <w:r>
        <w:rPr>
          <w:rFonts w:hint="eastAsia"/>
          <w:b/>
        </w:rPr>
        <w:t>3.扩容提质</w:t>
      </w:r>
      <w:r>
        <w:rPr>
          <w:b/>
        </w:rPr>
        <w:t>，提升加工能力。</w:t>
      </w:r>
      <w:r>
        <w:rPr>
          <w:rFonts w:hint="eastAsia"/>
          <w:color w:val="000000" w:themeColor="text1"/>
        </w:rPr>
        <w:t>重视茶叶初制加工厂建设，引进</w:t>
      </w:r>
      <w:r>
        <w:rPr>
          <w:color w:val="000000" w:themeColor="text1"/>
        </w:rPr>
        <w:t>智能化茶叶加工生产线</w:t>
      </w:r>
      <w:r>
        <w:rPr>
          <w:rFonts w:hint="eastAsia"/>
          <w:color w:val="000000" w:themeColor="text1"/>
        </w:rPr>
        <w:t>，对县域内茶叶加工企业生产线设备进行改造升级，</w:t>
      </w:r>
      <w:r>
        <w:rPr>
          <w:color w:val="000000" w:themeColor="text1"/>
        </w:rPr>
        <w:t>提升茶叶品质，提高产品价格。适当调整茶叶品类，利用春茶后期或者夏秋季节的鲜叶，</w:t>
      </w:r>
      <w:r>
        <w:rPr>
          <w:rFonts w:hint="eastAsia"/>
          <w:color w:val="000000" w:themeColor="text1"/>
        </w:rPr>
        <w:t>增加</w:t>
      </w:r>
      <w:r>
        <w:rPr>
          <w:color w:val="000000" w:themeColor="text1"/>
        </w:rPr>
        <w:t>发酵设备，开发红茶</w:t>
      </w:r>
      <w:r>
        <w:rPr>
          <w:rFonts w:hint="eastAsia"/>
          <w:color w:val="000000" w:themeColor="text1"/>
        </w:rPr>
        <w:t>等</w:t>
      </w:r>
      <w:r>
        <w:rPr>
          <w:color w:val="000000" w:themeColor="text1"/>
        </w:rPr>
        <w:t>新产品，实现茶鲜叶综合利用。</w:t>
      </w:r>
    </w:p>
    <w:p>
      <w:pPr>
        <w:spacing w:line="560" w:lineRule="exact"/>
        <w:ind w:firstLine="632" w:firstLineChars="200"/>
        <w:textAlignment w:val="center"/>
        <w:outlineLvl w:val="0"/>
      </w:pPr>
      <w:r>
        <w:rPr>
          <w:b/>
          <w:bCs/>
        </w:rPr>
        <w:t>4.</w:t>
      </w:r>
      <w:r>
        <w:rPr>
          <w:b/>
        </w:rPr>
        <w:t>发展深加工，开发特色产品。</w:t>
      </w:r>
      <w:r>
        <w:rPr>
          <w:color w:val="000000"/>
        </w:rPr>
        <w:t>不断加大招商引资力度，改善投资环境，广泛吸引各类资本投入</w:t>
      </w:r>
      <w:r>
        <w:rPr>
          <w:rFonts w:hint="eastAsia"/>
          <w:color w:val="000000"/>
        </w:rPr>
        <w:t>。</w:t>
      </w:r>
      <w:r>
        <w:rPr>
          <w:rFonts w:hint="eastAsia"/>
        </w:rPr>
        <w:t>支持加工企业新增精深加工生产线，</w:t>
      </w:r>
      <w:r>
        <w:t>通过茶叶的深加工技术，改变茶叶固有形态，</w:t>
      </w:r>
      <w:r>
        <w:rPr>
          <w:rFonts w:hint="eastAsia"/>
        </w:rPr>
        <w:t>制作方便美观的袋泡茶，加工速溶茶、茶浓缩汁、超微茶粉等精深加工产品，</w:t>
      </w:r>
      <w:r>
        <w:t>丰富市场，满足</w:t>
      </w:r>
      <w:r>
        <w:rPr>
          <w:rFonts w:hint="eastAsia"/>
        </w:rPr>
        <w:t>消费者</w:t>
      </w:r>
      <w:r>
        <w:t>个性化消费需要</w:t>
      </w:r>
      <w:r>
        <w:rPr>
          <w:rFonts w:hint="eastAsia"/>
        </w:rPr>
        <w:t>，促进产业链条延伸。</w:t>
      </w:r>
    </w:p>
    <w:p>
      <w:pPr>
        <w:spacing w:line="560" w:lineRule="exact"/>
        <w:ind w:firstLine="632" w:firstLineChars="200"/>
      </w:pPr>
      <w:r>
        <w:rPr>
          <w:b/>
          <w:bCs/>
        </w:rPr>
        <w:t>5.</w:t>
      </w:r>
      <w:r>
        <w:rPr>
          <w:rFonts w:hint="eastAsia" w:ascii="方正仿宋_GBK" w:hAnsi="方正仿宋_GBK" w:cs="方正仿宋_GBK"/>
          <w:b/>
          <w:bCs/>
        </w:rPr>
        <w:t>优化发展模式，构建产业化联合体。</w:t>
      </w:r>
      <w:r>
        <w:rPr>
          <w:rFonts w:hint="eastAsia"/>
        </w:rPr>
        <w:t>培育一批茶叶产业龙头企业，鼓励组建农民合作社，推行“市场主体+农民合作社+基地+茶农”的生产组织模式，打造龙头企业牵头，农民合作社承载组织，农民参与的产业化联合体。</w:t>
      </w:r>
    </w:p>
    <w:p>
      <w:pPr>
        <w:spacing w:line="560" w:lineRule="exact"/>
        <w:ind w:firstLine="632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（三）塑造品牌，提升产业效益</w:t>
      </w:r>
    </w:p>
    <w:p>
      <w:pPr>
        <w:spacing w:line="560" w:lineRule="exact"/>
        <w:ind w:firstLine="632" w:firstLineChars="200"/>
      </w:pPr>
      <w:r>
        <w:rPr>
          <w:rFonts w:hint="eastAsia"/>
          <w:b/>
        </w:rPr>
        <w:t>6.</w:t>
      </w:r>
      <w:r>
        <w:rPr>
          <w:rFonts w:hint="eastAsia" w:ascii="方正仿宋_GBK" w:hAnsi="方正仿宋_GBK" w:cs="方正仿宋_GBK"/>
          <w:b/>
        </w:rPr>
        <w:t>打造公用品牌，提升产业竞争力。</w:t>
      </w:r>
      <w:r>
        <w:rPr>
          <w:bCs/>
        </w:rPr>
        <w:t>制定完善</w:t>
      </w:r>
      <w:r>
        <w:rPr>
          <w:rFonts w:hint="eastAsia"/>
          <w:bCs/>
        </w:rPr>
        <w:t>“鸡鸣贡”茶叶团体</w:t>
      </w:r>
      <w:r>
        <w:rPr>
          <w:bCs/>
        </w:rPr>
        <w:t>标准</w:t>
      </w:r>
      <w:r>
        <w:rPr>
          <w:rFonts w:hint="eastAsia"/>
          <w:bCs/>
        </w:rPr>
        <w:t>。</w:t>
      </w:r>
      <w:r>
        <w:rPr>
          <w:rFonts w:hint="eastAsia"/>
        </w:rPr>
        <w:t>统筹</w:t>
      </w:r>
      <w:r>
        <w:t>“樱桃溪”“茂溪山”“奔溪河”“雪山翠峰”“茗绿”“巴渝双龙”等地方品牌</w:t>
      </w:r>
      <w:r>
        <w:rPr>
          <w:rFonts w:hint="eastAsia"/>
        </w:rPr>
        <w:t>，</w:t>
      </w:r>
      <w:r>
        <w:t>打造统一的茶叶包装样式、品牌L</w:t>
      </w:r>
      <w:r>
        <w:rPr>
          <w:rFonts w:hint="eastAsia"/>
        </w:rPr>
        <w:t>ogo，以“鸡鸣贡”</w:t>
      </w:r>
      <w:r>
        <w:rPr>
          <w:rFonts w:hint="eastAsia"/>
          <w:color w:val="000000" w:themeColor="text1"/>
        </w:rPr>
        <w:t>品牌面对市场。持续推进城口茶叶有机食品认证、SC认证等，提升城口茶叶知名度和市场竞争力。</w:t>
      </w:r>
    </w:p>
    <w:p>
      <w:pPr>
        <w:spacing w:line="560" w:lineRule="exact"/>
        <w:ind w:firstLine="632" w:firstLineChars="200"/>
      </w:pPr>
      <w:r>
        <w:rPr>
          <w:rFonts w:hint="eastAsia"/>
          <w:b/>
        </w:rPr>
        <w:t>7.挖掘茶叶文化，推进农文旅融合发展。</w:t>
      </w:r>
    </w:p>
    <w:p>
      <w:pPr>
        <w:tabs>
          <w:tab w:val="left" w:pos="7923"/>
        </w:tabs>
        <w:adjustRightInd w:val="0"/>
        <w:snapToGrid w:val="0"/>
        <w:spacing w:line="560" w:lineRule="exact"/>
        <w:ind w:firstLine="632" w:firstLineChars="200"/>
      </w:pPr>
      <w:r>
        <w:t>茶叶基地建设与文化生态旅游融合发展</w:t>
      </w:r>
      <w:r>
        <w:rPr>
          <w:rFonts w:hint="eastAsia"/>
        </w:rPr>
        <w:t>。一是</w:t>
      </w:r>
      <w:r>
        <w:t>围绕“古寺名茶”的形象定位，建设贡茶博物陈列室、茶山文化休闲区、茶文化村等，向游客提供休闲、观光、茶文化交流的自然生态环境</w:t>
      </w:r>
      <w:r>
        <w:rPr>
          <w:rFonts w:hint="eastAsia"/>
        </w:rPr>
        <w:t>；二是</w:t>
      </w:r>
      <w:r>
        <w:t>深度挖掘“白鹤井中水，鸡鸣院内茶”文化，开展茶艺表演、茶叶诗会笔会等活动，以文化品牌释放市场潜力；</w:t>
      </w:r>
      <w:r>
        <w:rPr>
          <w:rFonts w:hint="eastAsia"/>
        </w:rPr>
        <w:t>三是策划开展</w:t>
      </w:r>
      <w:r>
        <w:t>制茶工艺流程体验</w:t>
      </w:r>
      <w:r>
        <w:rPr>
          <w:rFonts w:hint="eastAsia"/>
        </w:rPr>
        <w:t>、</w:t>
      </w:r>
      <w:r>
        <w:t>贡茶生活体验游等活动，使古寺名茶成为城口旅游特色产品，带动农文旅深度融合发展，促进农业</w:t>
      </w:r>
      <w:r>
        <w:rPr>
          <w:rFonts w:hint="eastAsia"/>
        </w:rPr>
        <w:t>“</w:t>
      </w:r>
      <w:r>
        <w:t>接二连三</w:t>
      </w:r>
      <w:r>
        <w:rPr>
          <w:rFonts w:hint="eastAsia"/>
        </w:rPr>
        <w:t>”</w:t>
      </w:r>
      <w:r>
        <w:t>。</w:t>
      </w:r>
    </w:p>
    <w:p>
      <w:pPr>
        <w:spacing w:line="560" w:lineRule="exact"/>
        <w:ind w:firstLine="632" w:firstLineChars="200"/>
      </w:pPr>
      <w:r>
        <w:rPr>
          <w:rFonts w:hint="eastAsia"/>
          <w:b/>
        </w:rPr>
        <w:t>8.</w:t>
      </w:r>
      <w:r>
        <w:rPr>
          <w:b/>
        </w:rPr>
        <w:t>构建市场体系，强化营销带动。</w:t>
      </w:r>
      <w:r>
        <w:t>积极推进“</w:t>
      </w:r>
      <w:r>
        <w:rPr>
          <w:rFonts w:hint="eastAsia"/>
        </w:rPr>
        <w:t>鸡鸣贡</w:t>
      </w:r>
      <w:r>
        <w:t>”品牌销售渠道的建设，大力发展品牌直销连锁、物流配送、电子商务等新型流通业态，建设“</w:t>
      </w:r>
      <w:r>
        <w:rPr>
          <w:rFonts w:hint="eastAsia"/>
        </w:rPr>
        <w:t>鸡鸣贡</w:t>
      </w:r>
      <w:r>
        <w:t>”</w:t>
      </w:r>
      <w:r>
        <w:rPr>
          <w:rFonts w:hint="eastAsia"/>
        </w:rPr>
        <w:t>茶叶</w:t>
      </w:r>
      <w:r>
        <w:t>专卖店和茶馆。</w:t>
      </w:r>
      <w:r>
        <w:rPr>
          <w:rFonts w:hint="eastAsia"/>
        </w:rPr>
        <w:t>鼓励龙头企业深化农超对接，创新直播带货、基地直供、社区团购等销售形式，多渠道扩展茶叶销售市场。</w:t>
      </w:r>
    </w:p>
    <w:p>
      <w:pPr>
        <w:spacing w:line="560" w:lineRule="exact"/>
        <w:ind w:firstLine="632" w:firstLineChars="200"/>
        <w:textAlignment w:val="center"/>
        <w:outlineLvl w:val="0"/>
        <w:rPr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/>
        </w:rPr>
        <w:t>五、保障措施</w:t>
      </w:r>
    </w:p>
    <w:p>
      <w:pPr>
        <w:spacing w:line="560" w:lineRule="exact"/>
        <w:ind w:firstLine="632" w:firstLineChars="200"/>
        <w:rPr>
          <w:color w:val="000000"/>
          <w:kern w:val="2"/>
        </w:rPr>
      </w:pPr>
      <w:r>
        <w:rPr>
          <w:rFonts w:hint="eastAsia" w:ascii="方正楷体_GBK" w:hAnsi="方正楷体_GBK" w:eastAsia="方正楷体_GBK" w:cs="方正楷体_GBK"/>
        </w:rPr>
        <w:t>（一）加强组织领导。</w:t>
      </w:r>
      <w:r>
        <w:t>成立</w:t>
      </w:r>
      <w:r>
        <w:rPr>
          <w:rFonts w:hint="eastAsia"/>
        </w:rPr>
        <w:t>城口</w:t>
      </w:r>
      <w:r>
        <w:t>县茶叶产业发展工作领导小组，</w:t>
      </w:r>
      <w:r>
        <w:rPr>
          <w:color w:val="000000"/>
          <w:kern w:val="2"/>
        </w:rPr>
        <w:t>下设办公室，统筹全县</w:t>
      </w:r>
      <w:r>
        <w:rPr>
          <w:rFonts w:hint="eastAsia"/>
          <w:color w:val="000000"/>
          <w:kern w:val="2"/>
        </w:rPr>
        <w:t>茶叶</w:t>
      </w:r>
      <w:r>
        <w:rPr>
          <w:color w:val="000000"/>
          <w:kern w:val="2"/>
        </w:rPr>
        <w:t>产业发展</w:t>
      </w:r>
      <w:r>
        <w:rPr>
          <w:rFonts w:hint="eastAsia"/>
          <w:color w:val="000000"/>
          <w:kern w:val="2"/>
        </w:rPr>
        <w:t>。将茶叶纳入乡村产业振兴战略重点的</w:t>
      </w:r>
      <w:r>
        <w:rPr>
          <w:color w:val="000000"/>
          <w:kern w:val="2"/>
        </w:rPr>
        <w:t>乡镇</w:t>
      </w:r>
      <w:r>
        <w:rPr>
          <w:rFonts w:hint="eastAsia"/>
          <w:color w:val="000000"/>
          <w:kern w:val="2"/>
        </w:rPr>
        <w:t>（</w:t>
      </w:r>
      <w:r>
        <w:rPr>
          <w:color w:val="000000"/>
          <w:kern w:val="2"/>
        </w:rPr>
        <w:t>街道</w:t>
      </w:r>
      <w:r>
        <w:rPr>
          <w:rFonts w:hint="eastAsia"/>
          <w:color w:val="000000"/>
          <w:kern w:val="2"/>
        </w:rPr>
        <w:t>）</w:t>
      </w:r>
      <w:r>
        <w:rPr>
          <w:color w:val="000000"/>
          <w:kern w:val="2"/>
        </w:rPr>
        <w:t>要制定相应的发展规划，</w:t>
      </w:r>
      <w:r>
        <w:rPr>
          <w:rFonts w:hint="eastAsia"/>
          <w:color w:val="000000"/>
          <w:kern w:val="2"/>
        </w:rPr>
        <w:t>落实专人负责，细化</w:t>
      </w:r>
      <w:r>
        <w:rPr>
          <w:color w:val="000000"/>
          <w:kern w:val="2"/>
        </w:rPr>
        <w:t>措施，充分利用各项政策推动</w:t>
      </w:r>
      <w:r>
        <w:rPr>
          <w:rFonts w:hint="eastAsia"/>
          <w:color w:val="000000"/>
          <w:kern w:val="2"/>
        </w:rPr>
        <w:t>茶叶产业在乡村产业振兴中</w:t>
      </w:r>
      <w:r>
        <w:rPr>
          <w:color w:val="000000"/>
          <w:kern w:val="2"/>
        </w:rPr>
        <w:t>发挥作用。</w:t>
      </w:r>
    </w:p>
    <w:p>
      <w:pPr>
        <w:spacing w:line="560" w:lineRule="exact"/>
        <w:ind w:firstLine="632" w:firstLineChars="200"/>
      </w:pPr>
      <w:r>
        <w:rPr>
          <w:rFonts w:hint="eastAsia" w:ascii="方正楷体_GBK" w:hAnsi="方正楷体_GBK" w:eastAsia="方正楷体_GBK" w:cs="方正楷体_GBK"/>
        </w:rPr>
        <w:t>（二）加大政策扶持。</w:t>
      </w:r>
      <w:r>
        <w:rPr>
          <w:rFonts w:hint="eastAsia"/>
        </w:rPr>
        <w:t>提升行动计划实施期间，</w:t>
      </w:r>
      <w:r>
        <w:t>通过整合部门财政资金、争取上级项目资金</w:t>
      </w:r>
      <w:r>
        <w:rPr>
          <w:rFonts w:hint="eastAsia"/>
        </w:rPr>
        <w:t>等方式，</w:t>
      </w:r>
      <w:r>
        <w:t>增加茶叶</w:t>
      </w:r>
      <w:r>
        <w:rPr>
          <w:rFonts w:hint="eastAsia"/>
        </w:rPr>
        <w:t>产业发展资金</w:t>
      </w:r>
      <w:r>
        <w:t>预算</w:t>
      </w:r>
      <w:r>
        <w:rPr>
          <w:rFonts w:hint="eastAsia"/>
        </w:rPr>
        <w:t>，</w:t>
      </w:r>
      <w:r>
        <w:t>带动企业和其它社会资本投资</w:t>
      </w:r>
      <w:r>
        <w:rPr>
          <w:rFonts w:hint="eastAsia"/>
        </w:rPr>
        <w:t>城口茶叶</w:t>
      </w:r>
      <w:r>
        <w:t>产业。</w:t>
      </w:r>
      <w:r>
        <w:rPr>
          <w:rFonts w:hint="eastAsia"/>
        </w:rPr>
        <w:t>大力实施茶叶产业社会化服务，支持开展老旧茶园改造、茶叶绿色防控等。研究制定茶叶种植保险细则，提升茶叶产业抗风险能力，激发茶农参与积极性。</w:t>
      </w:r>
    </w:p>
    <w:p>
      <w:pPr>
        <w:spacing w:line="560" w:lineRule="exact"/>
        <w:ind w:firstLine="632" w:firstLineChars="200"/>
        <w:textAlignment w:val="center"/>
        <w:outlineLvl w:val="1"/>
      </w:pPr>
      <w:r>
        <w:rPr>
          <w:rFonts w:ascii="方正楷体_GBK" w:hAnsi="方正楷体_GBK" w:eastAsia="方正楷体_GBK" w:cs="方正楷体_GBK"/>
        </w:rPr>
        <w:t>（三）</w:t>
      </w:r>
      <w:r>
        <w:rPr>
          <w:rFonts w:hint="eastAsia" w:ascii="方正楷体_GBK" w:hAnsi="方正楷体_GBK" w:eastAsia="方正楷体_GBK" w:cs="方正楷体_GBK"/>
        </w:rPr>
        <w:t>强化</w:t>
      </w:r>
      <w:r>
        <w:rPr>
          <w:rFonts w:ascii="方正楷体_GBK" w:hAnsi="方正楷体_GBK" w:eastAsia="方正楷体_GBK" w:cs="方正楷体_GBK"/>
        </w:rPr>
        <w:t>科技</w:t>
      </w:r>
      <w:r>
        <w:rPr>
          <w:rFonts w:hint="eastAsia" w:ascii="方正楷体_GBK" w:hAnsi="方正楷体_GBK" w:eastAsia="方正楷体_GBK" w:cs="方正楷体_GBK"/>
        </w:rPr>
        <w:t>支撑</w:t>
      </w:r>
      <w:r>
        <w:rPr>
          <w:rFonts w:ascii="方正楷体_GBK" w:hAnsi="方正楷体_GBK" w:eastAsia="方正楷体_GBK" w:cs="方正楷体_GBK"/>
        </w:rPr>
        <w:t>。</w:t>
      </w:r>
      <w:r>
        <w:rPr>
          <w:rFonts w:hint="eastAsia"/>
        </w:rPr>
        <w:t>组建城口县茶叶专家大院。</w:t>
      </w:r>
      <w:r>
        <w:t>与</w:t>
      </w:r>
      <w:r>
        <w:rPr>
          <w:rFonts w:hint="eastAsia" w:ascii="方正仿宋_GBK" w:hAnsi="方正仿宋_GBK" w:cs="方正仿宋_GBK"/>
        </w:rPr>
        <w:t>西南大学、</w:t>
      </w:r>
      <w:r>
        <w:rPr>
          <w:rFonts w:hint="eastAsia"/>
        </w:rPr>
        <w:t>重庆市农科院、安徽农业大学持续开展项目合作</w:t>
      </w:r>
      <w:r>
        <w:t>，制定适宜</w:t>
      </w:r>
      <w:r>
        <w:rPr>
          <w:rFonts w:hint="eastAsia"/>
        </w:rPr>
        <w:t>城口</w:t>
      </w:r>
      <w:r>
        <w:t>茶叶栽培、</w:t>
      </w:r>
      <w:r>
        <w:rPr>
          <w:rFonts w:hint="eastAsia"/>
        </w:rPr>
        <w:t>采摘、</w:t>
      </w:r>
      <w:r>
        <w:t>加工等系列操作技术标准</w:t>
      </w:r>
      <w:r>
        <w:rPr>
          <w:rFonts w:hint="eastAsia"/>
        </w:rPr>
        <w:t>。</w:t>
      </w:r>
      <w:r>
        <w:t>加大县域茶叶龙头企业与科研院所的技术合作，在生态茶业发展、生态茶园建设、茶叶加工及深加工技术等方面取得突破。</w:t>
      </w:r>
    </w:p>
    <w:p>
      <w:pPr>
        <w:rPr>
          <w:rFonts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br w:type="page"/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kern w:val="2"/>
          <w:sz w:val="44"/>
          <w:szCs w:val="44"/>
        </w:rPr>
        <w:t>城口县茶叶产业扶持政策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</w:rPr>
        <w:t>（2021年）</w:t>
      </w:r>
    </w:p>
    <w:p>
      <w:pPr>
        <w:widowControl/>
        <w:spacing w:line="560" w:lineRule="exact"/>
        <w:ind w:firstLine="632" w:firstLineChars="200"/>
        <w:rPr>
          <w:rFonts w:eastAsia="方正黑体_GBK"/>
          <w:color w:val="000000"/>
          <w:kern w:val="2"/>
        </w:rPr>
      </w:pPr>
    </w:p>
    <w:p>
      <w:pPr>
        <w:widowControl/>
        <w:spacing w:line="560" w:lineRule="exact"/>
        <w:ind w:firstLine="632" w:firstLineChars="200"/>
        <w:rPr>
          <w:rFonts w:eastAsia="方正黑体_GBK"/>
          <w:color w:val="000000"/>
          <w:kern w:val="2"/>
        </w:rPr>
      </w:pPr>
      <w:r>
        <w:rPr>
          <w:rFonts w:hint="eastAsia" w:eastAsia="方正黑体_GBK"/>
          <w:color w:val="000000"/>
          <w:kern w:val="2"/>
        </w:rPr>
        <w:t>一、扶持对象</w:t>
      </w:r>
    </w:p>
    <w:p>
      <w:pPr>
        <w:widowControl/>
        <w:spacing w:line="560" w:lineRule="exact"/>
        <w:ind w:firstLine="632" w:firstLineChars="200"/>
        <w:rPr>
          <w:color w:val="FF0000"/>
          <w:kern w:val="2"/>
        </w:rPr>
      </w:pPr>
      <w:r>
        <w:rPr>
          <w:rFonts w:hint="eastAsia"/>
          <w:color w:val="000000"/>
        </w:rPr>
        <w:t>围绕我县“十四五”乡村产业发展规</w:t>
      </w:r>
      <w:r>
        <w:rPr>
          <w:rFonts w:hint="eastAsia"/>
        </w:rPr>
        <w:t>划，发展城口茶叶产业的农业</w:t>
      </w:r>
      <w:r>
        <w:rPr>
          <w:rFonts w:hint="eastAsia"/>
          <w:color w:val="000000"/>
        </w:rPr>
        <w:t>企业、农民合作社和家庭农场等新型农业经营主体。</w:t>
      </w:r>
    </w:p>
    <w:p>
      <w:pPr>
        <w:widowControl/>
        <w:spacing w:line="560" w:lineRule="exact"/>
        <w:ind w:firstLine="632" w:firstLineChars="200"/>
      </w:pPr>
      <w:r>
        <w:rPr>
          <w:rFonts w:hint="eastAsia" w:eastAsia="方正黑体_GBK"/>
          <w:color w:val="000000"/>
          <w:kern w:val="2"/>
        </w:rPr>
        <w:t>二、扶持标准</w:t>
      </w:r>
    </w:p>
    <w:tbl>
      <w:tblPr>
        <w:tblStyle w:val="11"/>
        <w:tblW w:w="89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705"/>
        <w:gridCol w:w="645"/>
        <w:gridCol w:w="1260"/>
        <w:gridCol w:w="1710"/>
        <w:gridCol w:w="900"/>
        <w:gridCol w:w="990"/>
        <w:gridCol w:w="2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扶持环节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扶持规模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扶持标准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扶持数量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预计资金（万元）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茶叶基地建设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100亩及以上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3500元/亩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年扶持1500元/亩，其中苗木费500元、肥料及病虫害防治300元、管护费700元；第二年扶持1000元/亩，其中肥料及病虫害防治300元、管护费700元；第三年扶持1000元/亩，其中肥料及病虫害防治300元、管护费700元，新建茶园基地三年合计扶持3500元/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改造老旧茶园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200亩以上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社会化服务，财政资金补贴</w:t>
            </w:r>
            <w:r>
              <w:rPr>
                <w:rStyle w:val="20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100元</w:t>
            </w:r>
            <w:r>
              <w:rPr>
                <w:rStyle w:val="19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/亩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1.5万亩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禅茶观光园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围绕农文旅融合发展，财政资金投入200万元/个打造旅游景点。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产业链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对县域内茶叶加工企业生产线设备进行改造升级。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按照每条新增生产线奖补5万元的标准（奖补比例不高于实际金额的50%）。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产业链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精深加工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支持加工企业，建设茶叶精深加工车间、生产线、包装车间等配套设施，年加工量100吨以上。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对新增精深加工生产线按照不高于100万元的标准进行奖补（奖补比例不高于实际金额的50%）。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品牌推广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“鸡鸣贡”（品牌营销、团体标准制定、技术服务等）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100万元/个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ind w:firstLine="632" w:firstLineChars="200"/>
        <w:rPr>
          <w:rFonts w:ascii="方正黑体_GBK" w:eastAsia="方正黑体_GBK"/>
          <w:color w:val="000000"/>
          <w:kern w:val="2"/>
        </w:rPr>
      </w:pPr>
      <w:r>
        <w:rPr>
          <w:rFonts w:hint="eastAsia" w:ascii="方正黑体_GBK" w:eastAsia="方正黑体_GBK"/>
          <w:color w:val="000000"/>
          <w:kern w:val="2"/>
        </w:rPr>
        <w:t>三、兑现方式</w:t>
      </w:r>
    </w:p>
    <w:p>
      <w:pPr>
        <w:pStyle w:val="2"/>
        <w:ind w:firstLine="632" w:firstLineChars="200"/>
      </w:pPr>
      <w:r>
        <w:rPr>
          <w:rFonts w:hint="eastAsia" w:ascii="方正仿宋_GBK"/>
          <w:color w:val="000000"/>
        </w:rPr>
        <w:t>基地：根据扶持标准备案通过的实施方案，由项目实施地的乡镇（街道）负责兑现扶持奖补。</w:t>
      </w:r>
    </w:p>
    <w:p>
      <w:pPr>
        <w:ind w:firstLine="632" w:firstLineChars="200"/>
      </w:pPr>
      <w:r>
        <w:rPr>
          <w:rFonts w:hint="eastAsia"/>
          <w:color w:val="000000"/>
          <w:kern w:val="2"/>
        </w:rPr>
        <w:t>产业链：按照扶持标准，由行业主管部门分批次下达项目，由扶持对象申报实施方案经评审通过后，予以先建后补。</w:t>
      </w:r>
      <w:bookmarkStart w:id="5" w:name="_GoBack"/>
      <w:bookmarkEnd w:id="5"/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9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hint="eastAsia" w:ascii="宋体" w:hAnsi="宋体" w:eastAsia="宋体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10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hint="eastAsia" w:ascii="宋体" w:hAnsi="宋体" w:eastAsia="宋体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1D51"/>
    <w:rsid w:val="00035DE1"/>
    <w:rsid w:val="00055047"/>
    <w:rsid w:val="000D4644"/>
    <w:rsid w:val="00133BC1"/>
    <w:rsid w:val="001413D6"/>
    <w:rsid w:val="00172A27"/>
    <w:rsid w:val="00216513"/>
    <w:rsid w:val="002B4841"/>
    <w:rsid w:val="00326130"/>
    <w:rsid w:val="00382614"/>
    <w:rsid w:val="003A1611"/>
    <w:rsid w:val="003B59E3"/>
    <w:rsid w:val="003D1566"/>
    <w:rsid w:val="003F2C71"/>
    <w:rsid w:val="003F5FEC"/>
    <w:rsid w:val="00443A33"/>
    <w:rsid w:val="004B6FDE"/>
    <w:rsid w:val="004C1673"/>
    <w:rsid w:val="004C21F1"/>
    <w:rsid w:val="005A475A"/>
    <w:rsid w:val="005B5F95"/>
    <w:rsid w:val="005B7F68"/>
    <w:rsid w:val="00655352"/>
    <w:rsid w:val="00721E35"/>
    <w:rsid w:val="00734597"/>
    <w:rsid w:val="0075481F"/>
    <w:rsid w:val="00764963"/>
    <w:rsid w:val="008056BC"/>
    <w:rsid w:val="00887595"/>
    <w:rsid w:val="00914B79"/>
    <w:rsid w:val="00934AC6"/>
    <w:rsid w:val="0096252A"/>
    <w:rsid w:val="009C02D4"/>
    <w:rsid w:val="009C714E"/>
    <w:rsid w:val="00A67A8B"/>
    <w:rsid w:val="00A878DF"/>
    <w:rsid w:val="00AA5693"/>
    <w:rsid w:val="00B12510"/>
    <w:rsid w:val="00B50D57"/>
    <w:rsid w:val="00B97391"/>
    <w:rsid w:val="00BA27BF"/>
    <w:rsid w:val="00CA41DE"/>
    <w:rsid w:val="00CF3E83"/>
    <w:rsid w:val="00D67CC2"/>
    <w:rsid w:val="00DC1EAB"/>
    <w:rsid w:val="00E25DD3"/>
    <w:rsid w:val="00E86058"/>
    <w:rsid w:val="00E90B21"/>
    <w:rsid w:val="00FB3B8A"/>
    <w:rsid w:val="00FF3EE0"/>
    <w:rsid w:val="01304AA9"/>
    <w:rsid w:val="01DA2388"/>
    <w:rsid w:val="044275DC"/>
    <w:rsid w:val="06224373"/>
    <w:rsid w:val="069E16A2"/>
    <w:rsid w:val="07984F18"/>
    <w:rsid w:val="07D25A35"/>
    <w:rsid w:val="088D2344"/>
    <w:rsid w:val="097711C8"/>
    <w:rsid w:val="0B0422D2"/>
    <w:rsid w:val="0B420291"/>
    <w:rsid w:val="0BD92356"/>
    <w:rsid w:val="0C41003D"/>
    <w:rsid w:val="0CDC23DF"/>
    <w:rsid w:val="0E3D14DD"/>
    <w:rsid w:val="0FAB1BEB"/>
    <w:rsid w:val="0FEE10E1"/>
    <w:rsid w:val="10427BBB"/>
    <w:rsid w:val="11220D29"/>
    <w:rsid w:val="12BF08F3"/>
    <w:rsid w:val="14204FEE"/>
    <w:rsid w:val="154B0C37"/>
    <w:rsid w:val="17F151F1"/>
    <w:rsid w:val="18AF324F"/>
    <w:rsid w:val="198F1C09"/>
    <w:rsid w:val="1C165FCD"/>
    <w:rsid w:val="1F1C74E5"/>
    <w:rsid w:val="20651F42"/>
    <w:rsid w:val="20A04A1A"/>
    <w:rsid w:val="258016B4"/>
    <w:rsid w:val="25C559E0"/>
    <w:rsid w:val="264548B4"/>
    <w:rsid w:val="29411B0E"/>
    <w:rsid w:val="2A8148AD"/>
    <w:rsid w:val="2CAE02A8"/>
    <w:rsid w:val="2E2F40D6"/>
    <w:rsid w:val="2EF81EB2"/>
    <w:rsid w:val="2F535713"/>
    <w:rsid w:val="2F5D4312"/>
    <w:rsid w:val="2FD01707"/>
    <w:rsid w:val="303971D8"/>
    <w:rsid w:val="30B45AFB"/>
    <w:rsid w:val="315A63E9"/>
    <w:rsid w:val="32644365"/>
    <w:rsid w:val="331C02D5"/>
    <w:rsid w:val="33396F70"/>
    <w:rsid w:val="334D2ED8"/>
    <w:rsid w:val="34484B12"/>
    <w:rsid w:val="349A4867"/>
    <w:rsid w:val="35595A52"/>
    <w:rsid w:val="35AB4BC4"/>
    <w:rsid w:val="36AE62EB"/>
    <w:rsid w:val="36CD4AE9"/>
    <w:rsid w:val="379C7C65"/>
    <w:rsid w:val="37AC0EC0"/>
    <w:rsid w:val="37C7645B"/>
    <w:rsid w:val="38631A84"/>
    <w:rsid w:val="39515DF4"/>
    <w:rsid w:val="39DE1D07"/>
    <w:rsid w:val="39E77722"/>
    <w:rsid w:val="3A411426"/>
    <w:rsid w:val="3A6D2960"/>
    <w:rsid w:val="3B4A46BC"/>
    <w:rsid w:val="3B6B0985"/>
    <w:rsid w:val="41BA0896"/>
    <w:rsid w:val="45392431"/>
    <w:rsid w:val="461C45D4"/>
    <w:rsid w:val="471773EE"/>
    <w:rsid w:val="47360647"/>
    <w:rsid w:val="47806DA8"/>
    <w:rsid w:val="495F59D8"/>
    <w:rsid w:val="49CA35BD"/>
    <w:rsid w:val="4A027779"/>
    <w:rsid w:val="4B630045"/>
    <w:rsid w:val="4D1478EF"/>
    <w:rsid w:val="509D566A"/>
    <w:rsid w:val="50C3363D"/>
    <w:rsid w:val="510B43E4"/>
    <w:rsid w:val="51802746"/>
    <w:rsid w:val="54D90412"/>
    <w:rsid w:val="55577B87"/>
    <w:rsid w:val="58A70588"/>
    <w:rsid w:val="58ED53AD"/>
    <w:rsid w:val="58F65D9D"/>
    <w:rsid w:val="590A5A0C"/>
    <w:rsid w:val="59BF075F"/>
    <w:rsid w:val="5B0F342E"/>
    <w:rsid w:val="5B2A44E0"/>
    <w:rsid w:val="5B395099"/>
    <w:rsid w:val="5BA62702"/>
    <w:rsid w:val="5C787034"/>
    <w:rsid w:val="5CEF21FC"/>
    <w:rsid w:val="5CFD6F66"/>
    <w:rsid w:val="5D437CE8"/>
    <w:rsid w:val="5E9C5168"/>
    <w:rsid w:val="60C00655"/>
    <w:rsid w:val="61B876A7"/>
    <w:rsid w:val="63C9586C"/>
    <w:rsid w:val="6408055A"/>
    <w:rsid w:val="6514640B"/>
    <w:rsid w:val="658178BC"/>
    <w:rsid w:val="687D6F0B"/>
    <w:rsid w:val="690F15D2"/>
    <w:rsid w:val="6A3D5EE2"/>
    <w:rsid w:val="6AD53110"/>
    <w:rsid w:val="71182BA8"/>
    <w:rsid w:val="74E51B0A"/>
    <w:rsid w:val="759C5E89"/>
    <w:rsid w:val="75E51503"/>
    <w:rsid w:val="78176B93"/>
    <w:rsid w:val="78303BAA"/>
    <w:rsid w:val="78A97911"/>
    <w:rsid w:val="7BB2221F"/>
    <w:rsid w:val="7CCD09E9"/>
    <w:rsid w:val="7F400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39"/>
    <w:pPr>
      <w:spacing w:afterLines="10" w:line="440" w:lineRule="exact"/>
      <w:ind w:left="426" w:hanging="426" w:hangingChars="133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hint="eastAsia" w:ascii="仿宋_GB2312" w:hAnsi="Calibri" w:eastAsia="仿宋_GB231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Char1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8">
    <w:name w:val="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9">
    <w:name w:val="font41"/>
    <w:basedOn w:val="13"/>
    <w:qFormat/>
    <w:uiPriority w:val="0"/>
    <w:rPr>
      <w:rFonts w:hint="eastAsia"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eastAsia" w:ascii="方正楷体_GBK" w:hAnsi="方正楷体_GBK" w:eastAsia="方正楷体_GBK" w:cs="方正楷体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3387</Words>
  <Characters>372</Characters>
  <Lines>3</Lines>
  <Paragraphs>7</Paragraphs>
  <TotalTime>22</TotalTime>
  <ScaleCrop>false</ScaleCrop>
  <LinksUpToDate>false</LinksUpToDate>
  <CharactersWithSpaces>3752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2014-12-25T08:18:00Z</dcterms:created>
  <dc:creator>微软用户</dc:creator>
  <cp:lastModifiedBy>陈小黑</cp:lastModifiedBy>
  <cp:lastPrinted>2021-03-02T09:22:00Z</cp:lastPrinted>
  <dcterms:modified xsi:type="dcterms:W3CDTF">2021-12-06T08:41:00Z</dcterms:modified>
  <dc:title>城口县旅游局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25598503_cloud</vt:lpwstr>
  </property>
  <property fmtid="{D5CDD505-2E9C-101B-9397-08002B2CF9AE}" pid="4" name="ICV">
    <vt:lpwstr>0776EFEE210041FE948E584369582801</vt:lpwstr>
  </property>
</Properties>
</file>