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9C2" w:rsidRDefault="00BC12AF">
      <w:pPr>
        <w:pStyle w:val="a6"/>
        <w:spacing w:before="0" w:beforeAutospacing="0" w:after="0" w:afterAutospacing="0" w:line="596" w:lineRule="exact"/>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本部门及下属单位公开内容真实、准确、完整，不存在意识形态问题。</w:t>
      </w:r>
    </w:p>
    <w:p w:rsidR="007759C2" w:rsidRDefault="00BC12AF">
      <w:pPr>
        <w:pStyle w:val="a6"/>
        <w:spacing w:before="0" w:beforeAutospacing="0" w:after="0" w:afterAutospacing="0" w:line="596" w:lineRule="exact"/>
        <w:ind w:firstLineChars="200" w:firstLine="720"/>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经办人：熊英     单位负责人：黄座登</w:t>
      </w:r>
    </w:p>
    <w:p w:rsidR="007759C2" w:rsidRDefault="007759C2">
      <w:pPr>
        <w:pStyle w:val="a6"/>
        <w:spacing w:before="0" w:beforeAutospacing="0" w:after="0" w:afterAutospacing="0" w:line="596" w:lineRule="exact"/>
        <w:ind w:firstLineChars="200" w:firstLine="720"/>
        <w:jc w:val="center"/>
        <w:rPr>
          <w:rFonts w:ascii="方正小标宋_GBK" w:eastAsia="方正小标宋_GBK" w:hAnsi="方正小标宋_GBK" w:cs="方正小标宋_GBK" w:hint="default"/>
          <w:sz w:val="36"/>
          <w:szCs w:val="36"/>
        </w:rPr>
      </w:pPr>
    </w:p>
    <w:p w:rsidR="007759C2" w:rsidRDefault="00BC12AF">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重庆市城口县国有林场</w:t>
      </w:r>
    </w:p>
    <w:p w:rsidR="007759C2" w:rsidRDefault="00BC12AF">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7759C2" w:rsidRDefault="00BC12AF">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一、部门基本情况</w:t>
      </w:r>
    </w:p>
    <w:p w:rsidR="00BC12AF" w:rsidRDefault="00BC12AF" w:rsidP="00BC12AF">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（一）职能职责</w:t>
      </w:r>
    </w:p>
    <w:p w:rsidR="00BC12AF" w:rsidRDefault="00BC12AF" w:rsidP="00BC12AF">
      <w:pPr>
        <w:ind w:firstLineChars="200" w:firstLine="640"/>
        <w:rPr>
          <w:rFonts w:ascii="Times New Roman" w:eastAsia="方正仿宋_GBK" w:hAnsi="Times New Roman"/>
          <w:color w:val="000000"/>
          <w:sz w:val="32"/>
          <w:szCs w:val="32"/>
        </w:rPr>
      </w:pPr>
      <w:r w:rsidRPr="00043396">
        <w:rPr>
          <w:rFonts w:ascii="Times New Roman" w:eastAsia="方正仿宋_GBK" w:hAnsi="Times New Roman"/>
          <w:color w:val="000000"/>
          <w:sz w:val="32"/>
          <w:szCs w:val="32"/>
        </w:rPr>
        <w:t>负责贯彻执行国家有关国有林区的方针政策和法律法规，保护培育森林资源，维护国家生态安全；负责制定国有林场中长期发展规划和年度计划并组织实施，开展国有林业资源调查、林业统计、林业资产核算和森林资源档案管理工作；负责管护区域内的森林防火宣传及森林火灾预防工作，确保国有森林资源不受损失；负责管护区域内森林资源培育保护、野生动植物资源保护、林业有害生物防治工作；依据国家、市、县相关管理规定，做好辖区内重点公益林管理工作；负责管理国有林地，利用国有森林资源，支持发展生态旅游，促进林场持续健康发展；负责林场社会事务管理工作，确保林区社会安全稳定；完成主管部门交办的其他工作</w:t>
      </w:r>
    </w:p>
    <w:p w:rsidR="00BC12AF" w:rsidRDefault="00BC12AF" w:rsidP="00BC12AF">
      <w:pPr>
        <w:pStyle w:val="a9"/>
        <w:tabs>
          <w:tab w:val="center" w:pos="4153"/>
          <w:tab w:val="left" w:pos="7275"/>
        </w:tabs>
        <w:spacing w:line="600" w:lineRule="exact"/>
        <w:ind w:left="640" w:firstLineChars="0" w:firstLine="0"/>
        <w:jc w:val="left"/>
        <w:rPr>
          <w:rFonts w:ascii="Times New Roman" w:eastAsia="方正仿宋_GBK" w:hAnsi="Times New Roman"/>
          <w:sz w:val="32"/>
        </w:rPr>
      </w:pPr>
      <w:r>
        <w:rPr>
          <w:rFonts w:ascii="Times New Roman" w:eastAsia="方正仿宋_GBK" w:hAnsi="Times New Roman"/>
          <w:sz w:val="32"/>
        </w:rPr>
        <w:t>（二）单位构成</w:t>
      </w:r>
    </w:p>
    <w:p w:rsidR="00BC12AF" w:rsidRDefault="00BC12AF" w:rsidP="00BC12AF">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城口县国有林场。</w:t>
      </w:r>
      <w:r>
        <w:rPr>
          <w:rFonts w:ascii="Times New Roman" w:eastAsia="仿宋_GB2312" w:hAnsi="Times New Roman"/>
          <w:sz w:val="32"/>
          <w:szCs w:val="32"/>
        </w:rPr>
        <w:t xml:space="preserve"> </w:t>
      </w:r>
    </w:p>
    <w:p w:rsidR="007759C2" w:rsidRDefault="00BC12AF">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二、部门决算收支情况说明</w:t>
      </w:r>
    </w:p>
    <w:p w:rsidR="00BC12AF" w:rsidRPr="00AE399E" w:rsidRDefault="00BC12AF" w:rsidP="00BC12AF">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（一）收入支出决算总体情况说明。</w:t>
      </w:r>
    </w:p>
    <w:p w:rsidR="00BC12AF" w:rsidRPr="006E3C4F" w:rsidRDefault="00BC12AF" w:rsidP="00BC12AF">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lastRenderedPageBreak/>
        <w:t>1</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年度收入合计</w:t>
      </w:r>
      <w:r>
        <w:rPr>
          <w:rFonts w:ascii="Times New Roman" w:eastAsia="方正仿宋_GBK" w:hAnsi="Times New Roman"/>
          <w:sz w:val="32"/>
          <w:szCs w:val="32"/>
          <w:shd w:val="clear" w:color="auto" w:fill="FFFFFF"/>
        </w:rPr>
        <w:t>1203.34</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其中：财政拨款收入</w:t>
      </w:r>
      <w:r>
        <w:rPr>
          <w:rFonts w:ascii="Times New Roman" w:eastAsia="方正仿宋_GBK" w:hAnsi="Times New Roman"/>
          <w:sz w:val="32"/>
          <w:szCs w:val="32"/>
        </w:rPr>
        <w:t>1203.34</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100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；事业收入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；经营收入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；其他收入</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。此外，使用非财政拨款结余和专用结余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万元，年初结转和结余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BC12AF" w:rsidRPr="006E3C4F" w:rsidRDefault="00BC12AF" w:rsidP="00BC12AF">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t>2</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年度支出合计</w:t>
      </w:r>
      <w:r>
        <w:rPr>
          <w:rFonts w:ascii="Times New Roman" w:eastAsia="方正仿宋_GBK" w:hAnsi="Times New Roman"/>
          <w:sz w:val="32"/>
          <w:szCs w:val="32"/>
        </w:rPr>
        <w:t>1203.34</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BC12AF" w:rsidRDefault="00BC12AF" w:rsidP="00BC12AF">
      <w:pPr>
        <w:ind w:firstLineChars="229" w:firstLine="733"/>
        <w:textAlignment w:val="top"/>
        <w:rPr>
          <w:rFonts w:ascii="Times New Roman" w:eastAsia="方正仿宋_GBK" w:hAnsi="方正仿宋_GBK"/>
          <w:sz w:val="32"/>
          <w:szCs w:val="32"/>
          <w:shd w:val="clear" w:color="auto" w:fill="FFFFFF"/>
        </w:rPr>
      </w:pPr>
      <w:r w:rsidRPr="00AE399E">
        <w:rPr>
          <w:rFonts w:ascii="Times New Roman" w:eastAsia="方正仿宋_GBK" w:hAnsi="方正仿宋_GBK" w:hint="default"/>
          <w:sz w:val="32"/>
          <w:szCs w:val="32"/>
          <w:shd w:val="clear" w:color="auto" w:fill="FFFFFF"/>
        </w:rPr>
        <w:t>其中：基本支出</w:t>
      </w:r>
      <w:r>
        <w:rPr>
          <w:rFonts w:ascii="Times New Roman" w:eastAsia="方正仿宋_GBK" w:hAnsi="Times New Roman"/>
          <w:sz w:val="32"/>
          <w:szCs w:val="32"/>
        </w:rPr>
        <w:t>1203.34</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100.00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；项目支出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；经营支出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。此外，结余分配</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BC12AF" w:rsidRPr="00AE399E" w:rsidRDefault="00BC12AF" w:rsidP="00BC12AF">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（二）财政拨款收入支出决算总体情况说明</w:t>
      </w:r>
    </w:p>
    <w:p w:rsidR="00BC12AF" w:rsidRPr="006E3C4F" w:rsidRDefault="00BC12AF" w:rsidP="00BC12AF">
      <w:pPr>
        <w:ind w:firstLineChars="229" w:firstLine="733"/>
        <w:textAlignment w:val="top"/>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年度财政拨款收、支总计</w:t>
      </w:r>
      <w:r>
        <w:rPr>
          <w:rFonts w:ascii="Times New Roman" w:eastAsia="方正仿宋_GBK" w:hAnsi="Times New Roman"/>
          <w:sz w:val="32"/>
          <w:szCs w:val="32"/>
          <w:shd w:val="clear" w:color="auto" w:fill="FFFFFF"/>
        </w:rPr>
        <w:t>1203.34</w:t>
      </w:r>
      <w:r w:rsidRPr="00AE399E">
        <w:rPr>
          <w:rFonts w:ascii="Times New Roman" w:eastAsia="方正仿宋_GBK" w:hAnsi="方正仿宋_GBK" w:hint="default"/>
          <w:sz w:val="32"/>
          <w:szCs w:val="32"/>
          <w:shd w:val="clear" w:color="auto" w:fill="FFFFFF"/>
        </w:rPr>
        <w:t>万元。与</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3</w:t>
      </w:r>
      <w:r w:rsidRPr="00AE399E">
        <w:rPr>
          <w:rFonts w:ascii="Times New Roman" w:eastAsia="方正仿宋_GBK" w:hAnsi="方正仿宋_GBK" w:hint="default"/>
          <w:sz w:val="32"/>
          <w:szCs w:val="32"/>
          <w:shd w:val="clear" w:color="auto" w:fill="FFFFFF"/>
        </w:rPr>
        <w:t>年相比，财政拨款收、支总计各增加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BC12AF" w:rsidRPr="00AE399E" w:rsidRDefault="00BC12AF" w:rsidP="00BC12AF">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（三）一般公共预算财政拨款收入支出决算情况说明</w:t>
      </w:r>
    </w:p>
    <w:p w:rsidR="00BC12AF" w:rsidRPr="00AE399E" w:rsidRDefault="00BC12AF" w:rsidP="00BC12AF">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1.</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年度一般公共预算财政拨款收入</w:t>
      </w:r>
      <w:r>
        <w:rPr>
          <w:rFonts w:ascii="Times New Roman" w:eastAsia="方正仿宋_GBK" w:hAnsi="Times New Roman"/>
          <w:sz w:val="32"/>
          <w:szCs w:val="32"/>
        </w:rPr>
        <w:t>1203.34</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97.45</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7.27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w:t>
      </w:r>
      <w:r w:rsidRPr="00AE399E">
        <w:rPr>
          <w:rFonts w:ascii="Times New Roman" w:eastAsia="方正仿宋_GBK" w:hAnsi="方正仿宋_GBK" w:hint="default"/>
          <w:sz w:val="32"/>
          <w:szCs w:val="32"/>
          <w:shd w:val="clear" w:color="auto" w:fill="FFFFFF"/>
        </w:rPr>
        <w:t>。</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此外，年初财政拨款结转和结余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BC12AF" w:rsidRDefault="00BC12AF" w:rsidP="00BC12AF">
      <w:pPr>
        <w:pStyle w:val="a6"/>
        <w:snapToGrid w:val="0"/>
        <w:spacing w:before="0" w:beforeAutospacing="0" w:after="0" w:afterAutospacing="0" w:line="600" w:lineRule="exact"/>
        <w:ind w:firstLineChars="200" w:firstLine="643"/>
        <w:jc w:val="both"/>
        <w:rPr>
          <w:rFonts w:ascii="Times New Roman" w:eastAsia="方正仿宋_GBK" w:hAnsi="方正仿宋_GBK"/>
          <w:sz w:val="32"/>
          <w:szCs w:val="32"/>
          <w:shd w:val="clear" w:color="auto" w:fill="FFFFFF"/>
        </w:rPr>
      </w:pPr>
      <w:r w:rsidRPr="00AE399E">
        <w:rPr>
          <w:rStyle w:val="a8"/>
          <w:rFonts w:ascii="Times New Roman" w:eastAsia="方正仿宋_GBK" w:hAnsi="Times New Roman" w:hint="default"/>
          <w:sz w:val="32"/>
          <w:szCs w:val="32"/>
          <w:shd w:val="clear" w:color="auto" w:fill="FFFFFF"/>
        </w:rPr>
        <w:lastRenderedPageBreak/>
        <w:t>2.</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w:t>
      </w:r>
      <w:r>
        <w:rPr>
          <w:rFonts w:ascii="Times New Roman" w:eastAsia="方正仿宋_GBK" w:hAnsi="Times New Roman"/>
          <w:sz w:val="32"/>
          <w:szCs w:val="32"/>
        </w:rPr>
        <w:t>1203.34</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97.45</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7.27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w:t>
      </w:r>
      <w:r w:rsidRPr="00AE399E">
        <w:rPr>
          <w:rFonts w:ascii="Times New Roman" w:eastAsia="方正仿宋_GBK" w:hAnsi="方正仿宋_GBK" w:hint="default"/>
          <w:sz w:val="32"/>
          <w:szCs w:val="32"/>
          <w:shd w:val="clear" w:color="auto" w:fill="FFFFFF"/>
        </w:rPr>
        <w:t>。</w:t>
      </w:r>
    </w:p>
    <w:p w:rsidR="00BC12AF" w:rsidRPr="00AE399E" w:rsidRDefault="00BC12AF" w:rsidP="00BC12AF">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3.</w:t>
      </w:r>
      <w:r w:rsidRPr="00AE399E">
        <w:rPr>
          <w:rStyle w:val="a8"/>
          <w:rFonts w:ascii="Times New Roman" w:eastAsia="方正仿宋_GBK" w:hAnsi="方正仿宋_GBK" w:hint="default"/>
          <w:sz w:val="32"/>
          <w:szCs w:val="32"/>
          <w:shd w:val="clear" w:color="auto" w:fill="FFFFFF"/>
        </w:rPr>
        <w:t>结转结余情况。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年度年末一般公共预算财政拨款结转和结余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万元，较上年决算数无增减，主要原因是按照实际拨款进行支付。</w:t>
      </w:r>
    </w:p>
    <w:p w:rsidR="00BC12AF" w:rsidRPr="00AE399E" w:rsidRDefault="00BC12AF" w:rsidP="00BC12AF">
      <w:pPr>
        <w:pStyle w:val="a6"/>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AE399E">
        <w:rPr>
          <w:rStyle w:val="a8"/>
          <w:rFonts w:ascii="Times New Roman" w:eastAsia="方正仿宋_GBK" w:hAnsi="Times New Roman" w:hint="default"/>
          <w:sz w:val="32"/>
          <w:szCs w:val="32"/>
          <w:shd w:val="clear" w:color="auto" w:fill="FFFFFF"/>
        </w:rPr>
        <w:t xml:space="preserve"> 4.</w:t>
      </w:r>
      <w:r w:rsidRPr="00AE399E">
        <w:rPr>
          <w:rStyle w:val="a8"/>
          <w:rFonts w:ascii="Times New Roman" w:eastAsia="方正仿宋_GBK" w:hAnsi="方正仿宋_GBK" w:hint="default"/>
          <w:sz w:val="32"/>
          <w:szCs w:val="32"/>
          <w:shd w:val="clear" w:color="auto" w:fill="FFFFFF"/>
        </w:rPr>
        <w:t>比较情况。</w:t>
      </w:r>
      <w:r w:rsidRPr="00AE399E">
        <w:rPr>
          <w:rFonts w:ascii="Times New Roman" w:eastAsia="方正仿宋_GBK" w:hAnsi="方正仿宋_GBK" w:hint="default"/>
          <w:sz w:val="32"/>
          <w:szCs w:val="32"/>
          <w:shd w:val="clear" w:color="auto" w:fill="FFFFFF"/>
        </w:rPr>
        <w:t>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年度一般公共预算财政拨款支出主要用于以下几个方面：</w:t>
      </w:r>
      <w:r w:rsidRPr="00AE399E">
        <w:rPr>
          <w:rFonts w:ascii="Times New Roman" w:eastAsia="方正仿宋_GBK" w:hAnsi="Times New Roman" w:hint="default"/>
          <w:color w:val="FF0000"/>
          <w:sz w:val="32"/>
          <w:szCs w:val="32"/>
          <w:highlight w:val="cyan"/>
          <w:shd w:val="clear" w:color="auto" w:fill="FFFFFF"/>
        </w:rPr>
        <w:t xml:space="preserve"> </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w:t>
      </w:r>
      <w:r w:rsidRPr="00AE399E">
        <w:rPr>
          <w:rFonts w:ascii="Times New Roman" w:eastAsia="方正仿宋_GBK" w:hAnsi="方正仿宋_GBK" w:hint="default"/>
          <w:sz w:val="32"/>
          <w:szCs w:val="32"/>
          <w:shd w:val="clear" w:color="auto" w:fill="FFFFFF"/>
        </w:rPr>
        <w:t>）一般公共服务支出</w:t>
      </w:r>
      <w:r>
        <w:rPr>
          <w:rFonts w:ascii="Times New Roman" w:eastAsia="方正仿宋_GBK" w:hAnsi="Times New Roman"/>
          <w:sz w:val="32"/>
          <w:szCs w:val="32"/>
        </w:rPr>
        <w:t>6.53</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Pr>
          <w:rFonts w:ascii="Times New Roman" w:eastAsia="方正仿宋_GBK" w:hAnsi="Times New Roman"/>
          <w:sz w:val="32"/>
          <w:szCs w:val="32"/>
        </w:rPr>
        <w:t>54</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3.06</w:t>
      </w:r>
      <w:r>
        <w:rPr>
          <w:rFonts w:ascii="Times New Roman" w:eastAsia="方正仿宋_GBK" w:hAnsi="方正仿宋_GBK"/>
          <w:sz w:val="32"/>
          <w:szCs w:val="32"/>
          <w:shd w:val="clear" w:color="auto" w:fill="FFFFFF"/>
        </w:rPr>
        <w:t>万元，减少</w:t>
      </w:r>
      <w:r>
        <w:rPr>
          <w:rFonts w:ascii="Times New Roman" w:eastAsia="方正仿宋_GBK" w:hAnsi="方正仿宋_GBK"/>
          <w:sz w:val="32"/>
          <w:szCs w:val="32"/>
          <w:shd w:val="clear" w:color="auto" w:fill="FFFFFF"/>
        </w:rPr>
        <w:t>31.9</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w:t>
      </w:r>
      <w:r w:rsidRPr="00AE399E">
        <w:rPr>
          <w:rFonts w:ascii="Times New Roman" w:eastAsia="方正仿宋_GBK" w:hAnsi="方正仿宋_GBK" w:hint="default"/>
          <w:sz w:val="32"/>
          <w:szCs w:val="32"/>
          <w:shd w:val="clear" w:color="auto" w:fill="FFFFFF"/>
        </w:rPr>
        <w:t>）外交支出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3</w:t>
      </w:r>
      <w:r w:rsidRPr="00AE399E">
        <w:rPr>
          <w:rFonts w:ascii="Times New Roman" w:eastAsia="方正仿宋_GBK" w:hAnsi="方正仿宋_GBK" w:hint="default"/>
          <w:sz w:val="32"/>
          <w:szCs w:val="32"/>
          <w:shd w:val="clear" w:color="auto" w:fill="FFFFFF"/>
        </w:rPr>
        <w:t>）国防支出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4</w:t>
      </w:r>
      <w:r w:rsidRPr="00AE399E">
        <w:rPr>
          <w:rFonts w:ascii="Times New Roman" w:eastAsia="方正仿宋_GBK" w:hAnsi="方正仿宋_GBK" w:hint="default"/>
          <w:sz w:val="32"/>
          <w:szCs w:val="32"/>
          <w:shd w:val="clear" w:color="auto" w:fill="FFFFFF"/>
        </w:rPr>
        <w:t>）公共安全支出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5</w:t>
      </w:r>
      <w:r w:rsidRPr="00AE399E">
        <w:rPr>
          <w:rFonts w:ascii="Times New Roman" w:eastAsia="方正仿宋_GBK" w:hAnsi="方正仿宋_GBK" w:hint="default"/>
          <w:sz w:val="32"/>
          <w:szCs w:val="32"/>
          <w:shd w:val="clear" w:color="auto" w:fill="FFFFFF"/>
        </w:rPr>
        <w:t>）教育支出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6</w:t>
      </w:r>
      <w:r w:rsidRPr="00AE399E">
        <w:rPr>
          <w:rFonts w:ascii="Times New Roman" w:eastAsia="方正仿宋_GBK" w:hAnsi="方正仿宋_GBK" w:hint="default"/>
          <w:sz w:val="32"/>
          <w:szCs w:val="32"/>
          <w:shd w:val="clear" w:color="auto" w:fill="FFFFFF"/>
        </w:rPr>
        <w:t>）科学技术支出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7</w:t>
      </w:r>
      <w:r w:rsidRPr="00AE399E">
        <w:rPr>
          <w:rFonts w:ascii="Times New Roman" w:eastAsia="方正仿宋_GBK" w:hAnsi="方正仿宋_GBK" w:hint="default"/>
          <w:sz w:val="32"/>
          <w:szCs w:val="32"/>
          <w:shd w:val="clear" w:color="auto" w:fill="FFFFFF"/>
        </w:rPr>
        <w:t>）文化旅游体育与传媒支出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8</w:t>
      </w:r>
      <w:r w:rsidRPr="00AE399E">
        <w:rPr>
          <w:rFonts w:ascii="Times New Roman" w:eastAsia="方正仿宋_GBK" w:hAnsi="方正仿宋_GBK" w:hint="default"/>
          <w:sz w:val="32"/>
          <w:szCs w:val="32"/>
          <w:shd w:val="clear" w:color="auto" w:fill="FFFFFF"/>
        </w:rPr>
        <w:t>）社会保障与就业支出</w:t>
      </w:r>
      <w:r>
        <w:rPr>
          <w:rFonts w:ascii="Times New Roman" w:eastAsia="方正仿宋_GBK" w:hAnsi="Times New Roman"/>
          <w:sz w:val="32"/>
          <w:szCs w:val="32"/>
        </w:rPr>
        <w:t>139.41</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11.58</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9</w:t>
      </w:r>
      <w:r w:rsidRPr="00AE399E">
        <w:rPr>
          <w:rFonts w:ascii="Times New Roman" w:eastAsia="方正仿宋_GBK" w:hAnsi="方正仿宋_GBK" w:hint="default"/>
          <w:sz w:val="32"/>
          <w:szCs w:val="32"/>
          <w:shd w:val="clear" w:color="auto" w:fill="FFFFFF"/>
        </w:rPr>
        <w:t>）卫生健康支出</w:t>
      </w:r>
      <w:r>
        <w:rPr>
          <w:rFonts w:ascii="Times New Roman" w:eastAsia="方正仿宋_GBK" w:hAnsi="Times New Roman"/>
          <w:sz w:val="32"/>
          <w:szCs w:val="32"/>
        </w:rPr>
        <w:t>51.11</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4.</w:t>
      </w:r>
      <w:r w:rsidR="00603253">
        <w:rPr>
          <w:rFonts w:ascii="Times New Roman" w:eastAsia="方正仿宋_GBK" w:hAnsi="Times New Roman"/>
          <w:sz w:val="32"/>
          <w:szCs w:val="32"/>
        </w:rPr>
        <w:t>24</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，较年初预算数减</w:t>
      </w:r>
      <w:r>
        <w:rPr>
          <w:rFonts w:ascii="Times New Roman" w:eastAsia="方正仿宋_GBK" w:hAnsi="方正仿宋_GBK"/>
          <w:sz w:val="32"/>
          <w:szCs w:val="32"/>
          <w:shd w:val="clear" w:color="auto" w:fill="FFFFFF"/>
        </w:rPr>
        <w:t>少</w:t>
      </w:r>
      <w:r>
        <w:rPr>
          <w:rFonts w:ascii="Times New Roman" w:eastAsia="方正仿宋_GBK" w:hAnsi="方正仿宋_GBK"/>
          <w:sz w:val="32"/>
          <w:szCs w:val="32"/>
          <w:shd w:val="clear" w:color="auto" w:fill="FFFFFF"/>
        </w:rPr>
        <w:t>1.36</w:t>
      </w:r>
      <w:r>
        <w:rPr>
          <w:rFonts w:ascii="Times New Roman" w:eastAsia="方正仿宋_GBK" w:hAnsi="方正仿宋_GBK"/>
          <w:sz w:val="32"/>
          <w:szCs w:val="32"/>
          <w:shd w:val="clear" w:color="auto" w:fill="FFFFFF"/>
        </w:rPr>
        <w:t>万元，减少</w:t>
      </w:r>
      <w:r>
        <w:rPr>
          <w:rFonts w:ascii="Times New Roman" w:eastAsia="方正仿宋_GBK" w:hAnsi="方正仿宋_GBK"/>
          <w:sz w:val="32"/>
          <w:szCs w:val="32"/>
          <w:shd w:val="clear" w:color="auto" w:fill="FFFFFF"/>
        </w:rPr>
        <w:t>14.</w:t>
      </w:r>
      <w:r w:rsidR="00603253">
        <w:rPr>
          <w:rFonts w:ascii="Times New Roman" w:eastAsia="方正仿宋_GBK" w:hAnsi="方正仿宋_GBK"/>
          <w:sz w:val="32"/>
          <w:szCs w:val="32"/>
          <w:shd w:val="clear" w:color="auto" w:fill="FFFFFF"/>
        </w:rPr>
        <w:t>62</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10</w:t>
      </w:r>
      <w:r w:rsidRPr="00AE399E">
        <w:rPr>
          <w:rFonts w:ascii="Times New Roman" w:eastAsia="方正仿宋_GBK" w:hAnsi="方正仿宋_GBK" w:hint="default"/>
          <w:sz w:val="32"/>
          <w:szCs w:val="32"/>
          <w:shd w:val="clear" w:color="auto" w:fill="FFFFFF"/>
        </w:rPr>
        <w:t>）节能环保支出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11</w:t>
      </w:r>
      <w:r w:rsidRPr="00AE399E">
        <w:rPr>
          <w:rFonts w:ascii="Times New Roman" w:eastAsia="方正仿宋_GBK" w:hAnsi="方正仿宋_GBK" w:hint="default"/>
          <w:sz w:val="32"/>
          <w:szCs w:val="32"/>
          <w:shd w:val="clear" w:color="auto" w:fill="FFFFFF"/>
        </w:rPr>
        <w:t>）城乡社区支出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）农林水支出</w:t>
      </w:r>
      <w:r w:rsidR="00603253">
        <w:rPr>
          <w:rFonts w:ascii="Times New Roman" w:eastAsia="方正仿宋_GBK" w:hAnsi="Times New Roman"/>
          <w:sz w:val="32"/>
          <w:szCs w:val="32"/>
        </w:rPr>
        <w:t>936.59</w:t>
      </w:r>
      <w:r w:rsidRPr="00AE399E">
        <w:rPr>
          <w:rFonts w:ascii="Times New Roman" w:eastAsia="方正仿宋_GBK" w:hAnsi="方正仿宋_GBK" w:hint="default"/>
          <w:sz w:val="32"/>
          <w:szCs w:val="32"/>
          <w:shd w:val="clear" w:color="auto" w:fill="FFFFFF"/>
        </w:rPr>
        <w:t>万元，占</w:t>
      </w:r>
      <w:r w:rsidR="00603253">
        <w:rPr>
          <w:rFonts w:ascii="Times New Roman" w:eastAsia="方正仿宋_GBK" w:hAnsi="Times New Roman"/>
          <w:sz w:val="32"/>
          <w:szCs w:val="32"/>
        </w:rPr>
        <w:t>77.83</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sidR="00603253">
        <w:rPr>
          <w:rFonts w:ascii="Times New Roman" w:eastAsia="方正仿宋_GBK" w:hAnsi="方正仿宋_GBK"/>
          <w:sz w:val="32"/>
          <w:szCs w:val="32"/>
          <w:shd w:val="clear" w:color="auto" w:fill="FFFFFF"/>
        </w:rPr>
        <w:t>减少</w:t>
      </w:r>
      <w:r w:rsidR="00603253">
        <w:rPr>
          <w:rFonts w:ascii="Times New Roman" w:eastAsia="方正仿宋_GBK" w:hAnsi="方正仿宋_GBK"/>
          <w:sz w:val="32"/>
          <w:szCs w:val="32"/>
          <w:shd w:val="clear" w:color="auto" w:fill="FFFFFF"/>
        </w:rPr>
        <w:t>82.67</w:t>
      </w:r>
      <w:r w:rsidRPr="00AE399E">
        <w:rPr>
          <w:rFonts w:ascii="Times New Roman" w:eastAsia="方正仿宋_GBK" w:hAnsi="方正仿宋_GBK" w:hint="default"/>
          <w:sz w:val="32"/>
          <w:szCs w:val="32"/>
          <w:shd w:val="clear" w:color="auto" w:fill="FFFFFF"/>
        </w:rPr>
        <w:t>万元，</w:t>
      </w:r>
      <w:r w:rsidR="00603253">
        <w:rPr>
          <w:rFonts w:ascii="Times New Roman" w:eastAsia="方正仿宋_GBK" w:hAnsi="方正仿宋_GBK"/>
          <w:sz w:val="32"/>
          <w:szCs w:val="32"/>
          <w:shd w:val="clear" w:color="auto" w:fill="FFFFFF"/>
        </w:rPr>
        <w:t>减少</w:t>
      </w:r>
      <w:r w:rsidR="00603253">
        <w:rPr>
          <w:rFonts w:ascii="Times New Roman" w:eastAsia="方正仿宋_GBK" w:hAnsi="方正仿宋_GBK"/>
          <w:sz w:val="32"/>
          <w:szCs w:val="32"/>
          <w:shd w:val="clear" w:color="auto" w:fill="FFFFFF"/>
        </w:rPr>
        <w:t>8.1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方正仿宋_GBK"/>
          <w:sz w:val="32"/>
          <w:szCs w:val="32"/>
          <w:shd w:val="clear" w:color="auto" w:fill="FFFFFF"/>
        </w:rPr>
        <w:t>人员经费等支出</w:t>
      </w:r>
      <w:r w:rsidRPr="00AE399E">
        <w:rPr>
          <w:rFonts w:ascii="Times New Roman" w:eastAsia="方正仿宋_GBK" w:hAnsi="方正仿宋_GBK" w:hint="default"/>
          <w:sz w:val="32"/>
          <w:szCs w:val="32"/>
          <w:shd w:val="clear" w:color="auto" w:fill="FFFFFF"/>
        </w:rPr>
        <w:t>增加。</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13</w:t>
      </w:r>
      <w:r w:rsidRPr="00AE399E">
        <w:rPr>
          <w:rFonts w:ascii="Times New Roman" w:eastAsia="方正仿宋_GBK" w:hAnsi="方正仿宋_GBK" w:hint="default"/>
          <w:sz w:val="32"/>
          <w:szCs w:val="32"/>
          <w:shd w:val="clear" w:color="auto" w:fill="FFFFFF"/>
        </w:rPr>
        <w:t>）交通运输支出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14</w:t>
      </w:r>
      <w:r w:rsidRPr="00AE399E">
        <w:rPr>
          <w:rFonts w:ascii="Times New Roman" w:eastAsia="方正仿宋_GBK" w:hAnsi="方正仿宋_GBK" w:hint="default"/>
          <w:sz w:val="32"/>
          <w:szCs w:val="32"/>
          <w:shd w:val="clear" w:color="auto" w:fill="FFFFFF"/>
        </w:rPr>
        <w:t>）资源勘探信息等支出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15</w:t>
      </w:r>
      <w:r w:rsidRPr="00AE399E">
        <w:rPr>
          <w:rFonts w:ascii="Times New Roman" w:eastAsia="方正仿宋_GBK" w:hAnsi="方正仿宋_GBK" w:hint="default"/>
          <w:sz w:val="32"/>
          <w:szCs w:val="32"/>
          <w:shd w:val="clear" w:color="auto" w:fill="FFFFFF"/>
        </w:rPr>
        <w:t>）商业服务业等支出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pStyle w:val="a6"/>
        <w:shd w:val="clear" w:color="auto" w:fill="FFFFFF"/>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16</w:t>
      </w:r>
      <w:r w:rsidRPr="00AE399E">
        <w:rPr>
          <w:rFonts w:ascii="Times New Roman" w:eastAsia="方正仿宋_GBK" w:hAnsi="方正仿宋_GBK" w:hint="default"/>
          <w:sz w:val="32"/>
          <w:szCs w:val="32"/>
          <w:shd w:val="clear" w:color="auto" w:fill="FFFFFF"/>
        </w:rPr>
        <w:t>）金融支出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pStyle w:val="a6"/>
        <w:shd w:val="clear" w:color="auto" w:fill="FFFFFF"/>
        <w:rPr>
          <w:rFonts w:ascii="Times New Roman" w:eastAsia="方正仿宋_GBK" w:hAnsi="Times New Roman" w:hint="default"/>
          <w:color w:val="FF0000"/>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17</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援助其他地区支出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18</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自然资源海洋气象等支出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19</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住房保障支出</w:t>
      </w:r>
      <w:r w:rsidR="00603253">
        <w:rPr>
          <w:rFonts w:ascii="Times New Roman" w:eastAsia="方正仿宋_GBK" w:hAnsi="Times New Roman"/>
          <w:sz w:val="32"/>
          <w:szCs w:val="32"/>
        </w:rPr>
        <w:t>69.7</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5.</w:t>
      </w:r>
      <w:r w:rsidR="00603253">
        <w:rPr>
          <w:rFonts w:ascii="Times New Roman" w:eastAsia="方正仿宋_GBK" w:hAnsi="Times New Roman"/>
          <w:sz w:val="32"/>
          <w:szCs w:val="32"/>
        </w:rPr>
        <w:t>79</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20</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粮油物资储备支出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21</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国有资本经营预算支出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0</w:t>
      </w:r>
      <w:r w:rsidRPr="00AE399E">
        <w:rPr>
          <w:rFonts w:ascii="Times New Roman" w:eastAsia="方正仿宋_GBK" w:hAnsi="方正仿宋_GBK" w:hint="default"/>
          <w:sz w:val="32"/>
          <w:szCs w:val="32"/>
          <w:shd w:val="clear" w:color="auto" w:fill="FFFFFF"/>
        </w:rPr>
        <w:t>。</w:t>
      </w:r>
    </w:p>
    <w:p w:rsidR="00BC12AF" w:rsidRPr="00AE399E" w:rsidRDefault="00BC12AF" w:rsidP="00BC12AF">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22</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灾害防治及应急管理支出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Pr>
          <w:rFonts w:ascii="Times New Roman" w:eastAsia="方正仿宋_GBK" w:hAnsi="Times New Roman"/>
          <w:sz w:val="32"/>
          <w:szCs w:val="32"/>
        </w:rPr>
        <w:t>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BC12AF" w:rsidRPr="00AE399E" w:rsidRDefault="00BC12AF" w:rsidP="00BC12AF">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23</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其他支出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24</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债务还本支出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25</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债务付息支出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26</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抗疫特别国债安排的支出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C12AF" w:rsidRPr="00AE399E" w:rsidRDefault="00BC12AF" w:rsidP="00BC12AF">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（四）一般公共预算财政拨款基本支出决算情况说明</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年度一般公共财政拨款基本支出</w:t>
      </w:r>
      <w:r w:rsidR="00603253">
        <w:rPr>
          <w:rFonts w:ascii="Times New Roman" w:eastAsia="方正仿宋_GBK" w:hAnsi="Times New Roman"/>
          <w:sz w:val="32"/>
          <w:szCs w:val="32"/>
        </w:rPr>
        <w:t>1203.34</w:t>
      </w:r>
      <w:r w:rsidRPr="00AE399E">
        <w:rPr>
          <w:rFonts w:ascii="Times New Roman" w:eastAsia="方正仿宋_GBK" w:hAnsi="方正仿宋_GBK" w:hint="default"/>
          <w:sz w:val="32"/>
          <w:szCs w:val="32"/>
          <w:shd w:val="clear" w:color="auto" w:fill="FFFFFF"/>
        </w:rPr>
        <w:t>万元。其中：人员经费</w:t>
      </w:r>
      <w:r w:rsidR="00603253">
        <w:rPr>
          <w:rFonts w:ascii="Times New Roman" w:eastAsia="方正仿宋_GBK" w:hAnsi="Times New Roman"/>
          <w:sz w:val="32"/>
          <w:szCs w:val="32"/>
        </w:rPr>
        <w:t>1130.1</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。人员经费用途主要包括工资、社会保障、公积金等。公用经费</w:t>
      </w:r>
      <w:r w:rsidR="00603253">
        <w:rPr>
          <w:rFonts w:ascii="Times New Roman" w:eastAsia="方正仿宋_GBK" w:hAnsi="Times New Roman"/>
          <w:sz w:val="32"/>
          <w:szCs w:val="32"/>
        </w:rPr>
        <w:t>73.24</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BC12AF" w:rsidRPr="00AE399E" w:rsidRDefault="00BC12AF" w:rsidP="00BC12AF">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（五）政府性基金预算收支决算情况说明</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年度政府性基金预算财政拨款年初结转结余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万元，年末结转结余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万元。本年收入</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BC12AF" w:rsidRPr="00AE399E" w:rsidRDefault="00BC12AF" w:rsidP="00BC12AF">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（六）国有资本经营预算财政拨款支出决算情况说明</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年度国有资本经营预算财政拨</w:t>
      </w:r>
      <w:r>
        <w:rPr>
          <w:rFonts w:ascii="Times New Roman" w:eastAsia="方正仿宋_GBK" w:hAnsi="方正仿宋_GBK"/>
          <w:sz w:val="32"/>
          <w:szCs w:val="32"/>
          <w:shd w:val="clear" w:color="auto" w:fill="FFFFFF"/>
        </w:rPr>
        <w:t>款</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万元，基本支出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万元，项目支出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年度无国有资本经营预算财政拨款支出。</w:t>
      </w:r>
    </w:p>
    <w:p w:rsidR="00BC12AF" w:rsidRDefault="00BC12AF" w:rsidP="00BC12AF">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BC12AF" w:rsidRPr="00AE399E" w:rsidRDefault="00BC12AF" w:rsidP="00BC12AF">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经费支出总体情况说明</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三公</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经费支出</w:t>
      </w:r>
      <w:r>
        <w:rPr>
          <w:rFonts w:ascii="Times New Roman" w:eastAsia="方正仿宋_GBK" w:hAnsi="方正仿宋_GBK"/>
          <w:sz w:val="32"/>
          <w:szCs w:val="32"/>
          <w:shd w:val="clear" w:color="auto" w:fill="FFFFFF"/>
        </w:rPr>
        <w:t>0</w:t>
      </w:r>
      <w:r w:rsidRPr="00AE399E">
        <w:rPr>
          <w:rFonts w:ascii="Times New Roman" w:eastAsia="方正仿宋_GBK" w:hAnsi="方正仿宋_GBK" w:hint="default"/>
          <w:sz w:val="32"/>
          <w:szCs w:val="32"/>
          <w:shd w:val="clear" w:color="auto" w:fill="FFFFFF"/>
        </w:rPr>
        <w:t>万元，较年初预算数无增减。较上年支出数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BC12AF" w:rsidRPr="00AE399E" w:rsidRDefault="00BC12AF" w:rsidP="00BC12AF">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经费分项支出情况</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lastRenderedPageBreak/>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年度本单位因公出国（境）费用</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年无因公出国人员。费用支出较年初预算数无增减。</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公务车购置费</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万元，费用支出较年初预算数无增减，主要原因是本单位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年度无公务用车购置。较上年支出数无增减。</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公务车运行维护费</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公务接待费</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Pr>
          <w:rFonts w:ascii="Times New Roman" w:eastAsia="方正仿宋_GBK" w:hAnsi="方正仿宋_GBK"/>
          <w:sz w:val="32"/>
          <w:szCs w:val="32"/>
          <w:shd w:val="clear" w:color="auto" w:fill="FFFFFF"/>
        </w:rPr>
        <w:t>无增减。</w:t>
      </w:r>
    </w:p>
    <w:p w:rsidR="00BC12AF" w:rsidRPr="00AE399E" w:rsidRDefault="00BC12AF" w:rsidP="00BC12AF">
      <w:pPr>
        <w:pStyle w:val="a6"/>
        <w:snapToGrid w:val="0"/>
        <w:spacing w:before="0" w:beforeAutospacing="0" w:after="0" w:afterAutospacing="0" w:line="600" w:lineRule="exact"/>
        <w:ind w:firstLineChars="200" w:firstLine="643"/>
        <w:jc w:val="both"/>
        <w:rPr>
          <w:rFonts w:ascii="Times New Roman" w:eastAsia="楷体" w:hAnsi="Times New Roman" w:hint="default"/>
          <w:b/>
          <w:bCs/>
          <w:sz w:val="32"/>
          <w:szCs w:val="32"/>
          <w:shd w:val="clear" w:color="auto" w:fill="FFFFFF"/>
        </w:rPr>
      </w:pPr>
      <w:r w:rsidRPr="00AE399E">
        <w:rPr>
          <w:rFonts w:ascii="Times New Roman" w:eastAsia="楷体" w:hAnsi="楷体" w:hint="default"/>
          <w:b/>
          <w:bCs/>
          <w:sz w:val="32"/>
          <w:szCs w:val="32"/>
          <w:shd w:val="clear" w:color="auto" w:fill="FFFFFF"/>
        </w:rPr>
        <w:t>（三）</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三公</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经费实物量情况</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年度本单位因公出国（境）共计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个团组，</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人；公务用车购置</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辆，公务车保有量为</w:t>
      </w:r>
      <w:r w:rsidRPr="00AE399E">
        <w:rPr>
          <w:rFonts w:ascii="Times New Roman" w:eastAsia="方正仿宋_GBK" w:hAnsi="Times New Roman" w:hint="default"/>
          <w:sz w:val="32"/>
          <w:szCs w:val="32"/>
        </w:rPr>
        <w:t>4</w:t>
      </w:r>
      <w:r w:rsidRPr="00AE399E">
        <w:rPr>
          <w:rFonts w:ascii="Times New Roman" w:eastAsia="方正仿宋_GBK" w:hAnsi="方正仿宋_GBK" w:hint="default"/>
          <w:sz w:val="32"/>
          <w:szCs w:val="32"/>
          <w:shd w:val="clear" w:color="auto" w:fill="FFFFFF"/>
        </w:rPr>
        <w:t>辆；国内公务接待</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批次</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人，其中：国内外事接待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人；国（境）外公务接待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年本单位人均接待费</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元，车均购置费</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万元，车均维护费</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w:t>
      </w:r>
    </w:p>
    <w:p w:rsidR="00BC12AF" w:rsidRDefault="00BC12AF" w:rsidP="00BC12AF">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BC12AF" w:rsidRPr="00AE399E" w:rsidRDefault="00BC12AF" w:rsidP="00BC12AF">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一</w:t>
      </w:r>
      <w:r w:rsidRPr="00AE399E">
        <w:rPr>
          <w:rFonts w:ascii="Times New Roman" w:eastAsia="楷体" w:hAnsi="楷体"/>
          <w:b/>
          <w:bCs/>
          <w:sz w:val="32"/>
          <w:szCs w:val="32"/>
          <w:shd w:val="clear" w:color="auto" w:fill="FFFFFF"/>
        </w:rPr>
        <w:t>）机关运行经费情况说明</w:t>
      </w:r>
    </w:p>
    <w:p w:rsidR="00BC12AF" w:rsidRPr="00AE399E" w:rsidRDefault="00BC12AF" w:rsidP="00BC12AF">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年度本单位机关运行经费支出</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机关运行经费较上年支出数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shd w:val="clear" w:color="auto" w:fill="FFFFFF"/>
        </w:rPr>
        <w:t>下属事业单位无机关运行经费</w:t>
      </w:r>
      <w:r w:rsidRPr="00AE399E">
        <w:rPr>
          <w:rFonts w:ascii="Times New Roman" w:eastAsia="方正仿宋_GBK" w:hAnsi="Times New Roman" w:hint="default"/>
          <w:sz w:val="32"/>
          <w:szCs w:val="32"/>
          <w:shd w:val="clear" w:color="auto" w:fill="FFFFFF"/>
        </w:rPr>
        <w:t>。</w:t>
      </w:r>
    </w:p>
    <w:p w:rsidR="00BC12AF" w:rsidRPr="00AE399E" w:rsidRDefault="00BC12AF" w:rsidP="00BC12AF">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二</w:t>
      </w:r>
      <w:r w:rsidRPr="00AE399E">
        <w:rPr>
          <w:rFonts w:ascii="Times New Roman" w:eastAsia="楷体" w:hAnsi="楷体"/>
          <w:b/>
          <w:bCs/>
          <w:sz w:val="32"/>
          <w:szCs w:val="32"/>
          <w:shd w:val="clear" w:color="auto" w:fill="FFFFFF"/>
        </w:rPr>
        <w:t>）国有资产占用情况说明</w:t>
      </w:r>
    </w:p>
    <w:p w:rsidR="00BC12AF" w:rsidRPr="00AE399E" w:rsidRDefault="00BC12AF" w:rsidP="00BC12A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lastRenderedPageBreak/>
        <w:t>截至</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月</w:t>
      </w:r>
      <w:r w:rsidRPr="00AE399E">
        <w:rPr>
          <w:rFonts w:ascii="Times New Roman" w:eastAsia="方正仿宋_GBK" w:hAnsi="Times New Roman" w:hint="default"/>
          <w:sz w:val="32"/>
          <w:szCs w:val="32"/>
          <w:shd w:val="clear" w:color="auto" w:fill="FFFFFF"/>
        </w:rPr>
        <w:t>31</w:t>
      </w:r>
      <w:r w:rsidRPr="00AE399E">
        <w:rPr>
          <w:rFonts w:ascii="Times New Roman" w:eastAsia="方正仿宋_GBK" w:hAnsi="方正仿宋_GBK" w:hint="default"/>
          <w:sz w:val="32"/>
          <w:szCs w:val="32"/>
          <w:shd w:val="clear" w:color="auto" w:fill="FFFFFF"/>
        </w:rPr>
        <w:t>日，本单位共有车辆</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辆，其中，副部（省）级及以上领导用车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辆、主要负责人用车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辆、机要通信用车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辆、应急保障用车</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辆、执法执勤用车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辆，特种专业技术用车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辆，离退休干部用车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辆。单价</w:t>
      </w:r>
      <w:r w:rsidRPr="00AE399E">
        <w:rPr>
          <w:rFonts w:ascii="Times New Roman" w:eastAsia="方正仿宋_GBK" w:hAnsi="Times New Roman" w:hint="default"/>
          <w:sz w:val="32"/>
          <w:szCs w:val="32"/>
          <w:shd w:val="clear" w:color="auto" w:fill="FFFFFF"/>
        </w:rPr>
        <w:t>100</w:t>
      </w:r>
      <w:r w:rsidRPr="00AE399E">
        <w:rPr>
          <w:rFonts w:ascii="Times New Roman" w:eastAsia="方正仿宋_GBK" w:hAnsi="方正仿宋_GBK" w:hint="default"/>
          <w:sz w:val="32"/>
          <w:szCs w:val="32"/>
          <w:shd w:val="clear" w:color="auto" w:fill="FFFFFF"/>
        </w:rPr>
        <w:t>万元（含）以上专用设备</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台（套）。</w:t>
      </w:r>
    </w:p>
    <w:p w:rsidR="00BC12AF" w:rsidRDefault="00BC12AF" w:rsidP="00BC12AF">
      <w:pPr>
        <w:pStyle w:val="Char0"/>
        <w:spacing w:before="0" w:beforeAutospacing="0" w:after="0" w:afterAutospacing="0" w:line="596" w:lineRule="exact"/>
        <w:ind w:firstLineChars="200" w:firstLine="643"/>
        <w:rPr>
          <w:rStyle w:val="a8"/>
          <w:rFonts w:ascii="黑体" w:eastAsia="黑体" w:hAnsi="黑体" w:cs="黑体"/>
          <w:sz w:val="32"/>
          <w:szCs w:val="32"/>
          <w:shd w:val="clear" w:color="auto" w:fill="FFFFFF"/>
        </w:rPr>
      </w:pPr>
      <w:r>
        <w:rPr>
          <w:rStyle w:val="a8"/>
          <w:rFonts w:ascii="黑体" w:eastAsia="黑体" w:hAnsi="黑体" w:cs="黑体" w:hint="eastAsia"/>
          <w:sz w:val="32"/>
          <w:szCs w:val="32"/>
          <w:shd w:val="clear" w:color="auto" w:fill="FFFFFF"/>
        </w:rPr>
        <w:t>五、2024年度预算绩效管理情况说明</w:t>
      </w:r>
    </w:p>
    <w:p w:rsidR="00BC12AF" w:rsidRDefault="00BC12AF" w:rsidP="00BC12AF">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BC12AF" w:rsidRDefault="00BC12AF" w:rsidP="00BC12AF">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根据预算绩效管理要求，我单位对部门整体开展了绩效自评，涉及财政拨款支出资金</w:t>
      </w:r>
      <w:r w:rsidR="00603253">
        <w:rPr>
          <w:rFonts w:ascii="方正仿宋_GBK" w:eastAsia="方正仿宋_GBK" w:hAnsi="方正仿宋_GBK" w:cs="方正仿宋_GBK" w:hint="eastAsia"/>
          <w:sz w:val="32"/>
          <w:szCs w:val="32"/>
          <w:shd w:val="clear" w:color="auto" w:fill="FFFFFF"/>
        </w:rPr>
        <w:t>1203.34</w:t>
      </w:r>
      <w:r>
        <w:rPr>
          <w:rFonts w:ascii="方正仿宋_GBK" w:eastAsia="方正仿宋_GBK" w:hAnsi="方正仿宋_GBK" w:cs="方正仿宋_GBK" w:hint="eastAsia"/>
          <w:sz w:val="32"/>
          <w:szCs w:val="32"/>
          <w:shd w:val="clear" w:color="auto" w:fill="FFFFFF"/>
        </w:rPr>
        <w:t>万元</w:t>
      </w:r>
    </w:p>
    <w:p w:rsidR="00BC12AF" w:rsidRDefault="00BC12AF" w:rsidP="00BC12AF">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部门整体绩效自评表</w:t>
      </w:r>
    </w:p>
    <w:p w:rsidR="00BC12AF" w:rsidRDefault="00BC12AF" w:rsidP="00BC12AF">
      <w:pPr>
        <w:pStyle w:val="a9"/>
        <w:tabs>
          <w:tab w:val="center" w:pos="4153"/>
          <w:tab w:val="left" w:pos="7275"/>
        </w:tabs>
        <w:spacing w:line="600" w:lineRule="exact"/>
        <w:ind w:firstLineChars="0" w:firstLine="0"/>
        <w:jc w:val="center"/>
        <w:rPr>
          <w:rFonts w:ascii="Times New Roman" w:eastAsia="方正仿宋_GBK" w:hAnsi="Times New Roman"/>
          <w:kern w:val="0"/>
          <w:sz w:val="32"/>
          <w:szCs w:val="32"/>
        </w:rPr>
      </w:pPr>
      <w:r>
        <w:rPr>
          <w:rFonts w:ascii="Times New Roman" w:eastAsia="方正小标宋_GBK" w:hAnsi="Times New Roman" w:hint="eastAsia"/>
          <w:color w:val="000000"/>
          <w:kern w:val="0"/>
          <w:sz w:val="36"/>
          <w:szCs w:val="36"/>
        </w:rPr>
        <w:t>部门整体绩效自评表</w:t>
      </w:r>
    </w:p>
    <w:tbl>
      <w:tblPr>
        <w:tblW w:w="9990" w:type="dxa"/>
        <w:tblInd w:w="-318" w:type="dxa"/>
        <w:tblLayout w:type="fixed"/>
        <w:tblLook w:val="04A0"/>
      </w:tblPr>
      <w:tblGrid>
        <w:gridCol w:w="951"/>
        <w:gridCol w:w="740"/>
        <w:gridCol w:w="338"/>
        <w:gridCol w:w="256"/>
        <w:gridCol w:w="483"/>
        <w:gridCol w:w="450"/>
        <w:gridCol w:w="731"/>
        <w:gridCol w:w="215"/>
        <w:gridCol w:w="675"/>
        <w:gridCol w:w="7"/>
        <w:gridCol w:w="458"/>
        <w:gridCol w:w="430"/>
        <w:gridCol w:w="592"/>
        <w:gridCol w:w="1173"/>
        <w:gridCol w:w="231"/>
        <w:gridCol w:w="712"/>
        <w:gridCol w:w="1548"/>
      </w:tblGrid>
      <w:tr w:rsidR="00BC12AF" w:rsidTr="00BC12AF">
        <w:trPr>
          <w:trHeight w:val="575"/>
        </w:trPr>
        <w:tc>
          <w:tcPr>
            <w:tcW w:w="953" w:type="dxa"/>
            <w:vMerge w:val="restart"/>
            <w:tcBorders>
              <w:top w:val="single" w:sz="4" w:space="0" w:color="auto"/>
              <w:left w:val="single" w:sz="4" w:space="0" w:color="auto"/>
              <w:bottom w:val="single" w:sz="4" w:space="0" w:color="000000"/>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主管</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部门</w:t>
            </w:r>
          </w:p>
        </w:tc>
        <w:tc>
          <w:tcPr>
            <w:tcW w:w="1335" w:type="dxa"/>
            <w:gridSpan w:val="3"/>
            <w:vMerge w:val="restart"/>
            <w:tcBorders>
              <w:top w:val="single" w:sz="4" w:space="0" w:color="auto"/>
              <w:left w:val="single" w:sz="4" w:space="0" w:color="auto"/>
              <w:bottom w:val="single" w:sz="4" w:space="0" w:color="000000"/>
              <w:right w:val="single" w:sz="4" w:space="0" w:color="000000"/>
            </w:tcBorders>
            <w:vAlign w:val="center"/>
          </w:tcPr>
          <w:p w:rsidR="00BC12AF" w:rsidRDefault="00BC12AF" w:rsidP="00BC12AF">
            <w:pPr>
              <w:spacing w:line="300" w:lineRule="exact"/>
              <w:jc w:val="center"/>
              <w:rPr>
                <w:rFonts w:ascii="Times New Roman" w:eastAsia="方正仿宋_GBK" w:hAnsi="Times New Roman"/>
                <w:color w:val="000000"/>
              </w:rPr>
            </w:pPr>
          </w:p>
        </w:tc>
        <w:tc>
          <w:tcPr>
            <w:tcW w:w="933"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财政处室</w:t>
            </w:r>
          </w:p>
        </w:tc>
        <w:tc>
          <w:tcPr>
            <w:tcW w:w="947" w:type="dxa"/>
            <w:gridSpan w:val="2"/>
            <w:vMerge w:val="restart"/>
            <w:tcBorders>
              <w:top w:val="single" w:sz="4" w:space="0" w:color="auto"/>
              <w:left w:val="single" w:sz="4" w:space="0" w:color="auto"/>
              <w:bottom w:val="single" w:sz="4" w:space="0" w:color="000000"/>
              <w:right w:val="single" w:sz="4" w:space="0" w:color="000000"/>
            </w:tcBorders>
            <w:vAlign w:val="center"/>
          </w:tcPr>
          <w:p w:rsidR="00BC12AF" w:rsidRDefault="00BC12AF" w:rsidP="00BC12AF">
            <w:pPr>
              <w:spacing w:line="300" w:lineRule="exact"/>
              <w:jc w:val="center"/>
              <w:rPr>
                <w:rFonts w:ascii="Times New Roman" w:eastAsia="方正仿宋_GBK" w:hAnsi="Times New Roman"/>
                <w:color w:val="000000"/>
              </w:rPr>
            </w:pPr>
          </w:p>
        </w:tc>
        <w:tc>
          <w:tcPr>
            <w:tcW w:w="1141" w:type="dxa"/>
            <w:gridSpan w:val="3"/>
            <w:tcBorders>
              <w:top w:val="single" w:sz="4" w:space="0" w:color="auto"/>
              <w:left w:val="nil"/>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自评总分（分）</w:t>
            </w:r>
          </w:p>
        </w:tc>
        <w:tc>
          <w:tcPr>
            <w:tcW w:w="4684" w:type="dxa"/>
            <w:gridSpan w:val="6"/>
            <w:tcBorders>
              <w:top w:val="single" w:sz="4" w:space="0" w:color="auto"/>
              <w:left w:val="nil"/>
              <w:bottom w:val="single" w:sz="4" w:space="0" w:color="auto"/>
              <w:right w:val="single" w:sz="4" w:space="0" w:color="000000"/>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57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900" w:type="dxa"/>
            <w:gridSpan w:val="3"/>
            <w:vMerge/>
            <w:tcBorders>
              <w:top w:val="single" w:sz="4" w:space="0" w:color="auto"/>
              <w:left w:val="single" w:sz="4" w:space="0" w:color="auto"/>
              <w:bottom w:val="single" w:sz="4" w:space="0" w:color="000000"/>
              <w:right w:val="single" w:sz="4" w:space="0" w:color="000000"/>
            </w:tcBorders>
            <w:vAlign w:val="center"/>
            <w:hideMark/>
          </w:tcPr>
          <w:p w:rsidR="00BC12AF" w:rsidRDefault="00BC12AF" w:rsidP="00BC12AF">
            <w:pPr>
              <w:rPr>
                <w:rFonts w:ascii="Times New Roman" w:eastAsia="方正仿宋_GBK" w:hAnsi="Times New Roman"/>
                <w:color w:val="00000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600" w:type="dxa"/>
            <w:gridSpan w:val="2"/>
            <w:vMerge/>
            <w:tcBorders>
              <w:top w:val="single" w:sz="4" w:space="0" w:color="auto"/>
              <w:left w:val="single" w:sz="4" w:space="0" w:color="auto"/>
              <w:bottom w:val="single" w:sz="4" w:space="0" w:color="000000"/>
              <w:right w:val="single" w:sz="4" w:space="0" w:color="000000"/>
            </w:tcBorders>
            <w:vAlign w:val="center"/>
            <w:hideMark/>
          </w:tcPr>
          <w:p w:rsidR="00BC12AF" w:rsidRDefault="00BC12AF" w:rsidP="00BC12AF">
            <w:pPr>
              <w:rPr>
                <w:rFonts w:ascii="Times New Roman" w:eastAsia="方正仿宋_GBK" w:hAnsi="Times New Roman"/>
                <w:color w:val="000000"/>
              </w:rPr>
            </w:pPr>
          </w:p>
        </w:tc>
        <w:tc>
          <w:tcPr>
            <w:tcW w:w="1141" w:type="dxa"/>
            <w:gridSpan w:val="3"/>
            <w:tcBorders>
              <w:top w:val="nil"/>
              <w:left w:val="nil"/>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部门</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联系人</w:t>
            </w:r>
          </w:p>
        </w:tc>
        <w:tc>
          <w:tcPr>
            <w:tcW w:w="1017" w:type="dxa"/>
            <w:gridSpan w:val="2"/>
            <w:tcBorders>
              <w:top w:val="nil"/>
              <w:left w:val="nil"/>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405" w:type="dxa"/>
            <w:gridSpan w:val="2"/>
            <w:tcBorders>
              <w:top w:val="nil"/>
              <w:left w:val="nil"/>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联系电话</w:t>
            </w:r>
          </w:p>
        </w:tc>
        <w:tc>
          <w:tcPr>
            <w:tcW w:w="2262" w:type="dxa"/>
            <w:gridSpan w:val="2"/>
            <w:tcBorders>
              <w:top w:val="single" w:sz="4" w:space="0" w:color="auto"/>
              <w:left w:val="nil"/>
              <w:bottom w:val="single" w:sz="4" w:space="0" w:color="auto"/>
              <w:right w:val="single" w:sz="4" w:space="0" w:color="000000"/>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部门预算执行情况</w:t>
            </w:r>
          </w:p>
        </w:tc>
        <w:tc>
          <w:tcPr>
            <w:tcW w:w="1079" w:type="dxa"/>
            <w:gridSpan w:val="2"/>
            <w:vMerge w:val="restart"/>
            <w:tcBorders>
              <w:top w:val="nil"/>
              <w:left w:val="nil"/>
              <w:bottom w:val="single" w:sz="4" w:space="0" w:color="auto"/>
              <w:right w:val="nil"/>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预算</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资金</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（万元）</w:t>
            </w: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年初</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预算数</w:t>
            </w:r>
          </w:p>
        </w:tc>
        <w:tc>
          <w:tcPr>
            <w:tcW w:w="1630" w:type="dxa"/>
            <w:gridSpan w:val="4"/>
            <w:tcBorders>
              <w:top w:val="single" w:sz="4" w:space="0" w:color="auto"/>
              <w:left w:val="nil"/>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全年（调整）</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预算数</w:t>
            </w:r>
          </w:p>
        </w:tc>
        <w:tc>
          <w:tcPr>
            <w:tcW w:w="1475" w:type="dxa"/>
            <w:gridSpan w:val="3"/>
            <w:tcBorders>
              <w:top w:val="single" w:sz="4" w:space="0" w:color="auto"/>
              <w:left w:val="nil"/>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全年执行数</w:t>
            </w:r>
          </w:p>
        </w:tc>
        <w:tc>
          <w:tcPr>
            <w:tcW w:w="1405" w:type="dxa"/>
            <w:gridSpan w:val="2"/>
            <w:tcBorders>
              <w:top w:val="nil"/>
              <w:left w:val="nil"/>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执行率</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713" w:type="dxa"/>
            <w:tcBorders>
              <w:top w:val="nil"/>
              <w:left w:val="nil"/>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执行率</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权重</w:t>
            </w:r>
          </w:p>
        </w:tc>
        <w:tc>
          <w:tcPr>
            <w:tcW w:w="1549" w:type="dxa"/>
            <w:tcBorders>
              <w:top w:val="nil"/>
              <w:left w:val="nil"/>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执行率</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得分</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（分）</w:t>
            </w:r>
          </w:p>
        </w:tc>
      </w:tr>
      <w:tr w:rsidR="00BC12AF" w:rsidTr="00BC12AF">
        <w:trPr>
          <w:trHeight w:val="658"/>
        </w:trPr>
        <w:tc>
          <w:tcPr>
            <w:tcW w:w="300" w:type="dxa"/>
            <w:vMerge/>
            <w:tcBorders>
              <w:top w:val="nil"/>
              <w:left w:val="single" w:sz="4" w:space="0" w:color="auto"/>
              <w:bottom w:val="single" w:sz="4" w:space="0" w:color="auto"/>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600" w:type="dxa"/>
            <w:gridSpan w:val="2"/>
            <w:vMerge/>
            <w:tcBorders>
              <w:top w:val="nil"/>
              <w:left w:val="nil"/>
              <w:bottom w:val="single" w:sz="4" w:space="0" w:color="auto"/>
              <w:right w:val="nil"/>
            </w:tcBorders>
            <w:vAlign w:val="center"/>
            <w:hideMark/>
          </w:tcPr>
          <w:p w:rsidR="00BC12AF" w:rsidRDefault="00BC12AF" w:rsidP="00BC12AF">
            <w:pPr>
              <w:rPr>
                <w:rFonts w:ascii="Times New Roman" w:eastAsia="方正仿宋_GBK" w:hAnsi="Times New Roman"/>
                <w:color w:val="000000"/>
              </w:rPr>
            </w:pP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BC12AF" w:rsidRDefault="00603253"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1297.79</w:t>
            </w:r>
          </w:p>
        </w:tc>
        <w:tc>
          <w:tcPr>
            <w:tcW w:w="1630" w:type="dxa"/>
            <w:gridSpan w:val="4"/>
            <w:tcBorders>
              <w:top w:val="single" w:sz="4" w:space="0" w:color="auto"/>
              <w:left w:val="nil"/>
              <w:bottom w:val="single" w:sz="4" w:space="0" w:color="auto"/>
              <w:right w:val="single" w:sz="4" w:space="0" w:color="auto"/>
            </w:tcBorders>
            <w:vAlign w:val="center"/>
            <w:hideMark/>
          </w:tcPr>
          <w:p w:rsidR="00BC12AF" w:rsidRDefault="00603253"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1203.34</w:t>
            </w:r>
          </w:p>
        </w:tc>
        <w:tc>
          <w:tcPr>
            <w:tcW w:w="1475" w:type="dxa"/>
            <w:gridSpan w:val="3"/>
            <w:tcBorders>
              <w:top w:val="single" w:sz="4" w:space="0" w:color="auto"/>
              <w:left w:val="nil"/>
              <w:bottom w:val="single" w:sz="4" w:space="0" w:color="auto"/>
              <w:right w:val="single" w:sz="4" w:space="0" w:color="auto"/>
            </w:tcBorders>
            <w:vAlign w:val="center"/>
            <w:hideMark/>
          </w:tcPr>
          <w:p w:rsidR="00BC12AF" w:rsidRDefault="00603253"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1203.34</w:t>
            </w:r>
          </w:p>
        </w:tc>
        <w:tc>
          <w:tcPr>
            <w:tcW w:w="1405" w:type="dxa"/>
            <w:gridSpan w:val="2"/>
            <w:tcBorders>
              <w:top w:val="nil"/>
              <w:left w:val="nil"/>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713" w:type="dxa"/>
            <w:tcBorders>
              <w:top w:val="nil"/>
              <w:left w:val="nil"/>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549" w:type="dxa"/>
            <w:tcBorders>
              <w:top w:val="nil"/>
              <w:left w:val="nil"/>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10</w:t>
            </w:r>
          </w:p>
        </w:tc>
      </w:tr>
      <w:tr w:rsidR="00BC12AF" w:rsidTr="00BC12AF">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当年绩效目标</w:t>
            </w:r>
          </w:p>
        </w:tc>
        <w:tc>
          <w:tcPr>
            <w:tcW w:w="2268" w:type="dxa"/>
            <w:gridSpan w:val="5"/>
            <w:tcBorders>
              <w:top w:val="single" w:sz="4" w:space="0" w:color="auto"/>
              <w:left w:val="nil"/>
              <w:bottom w:val="single" w:sz="4" w:space="0" w:color="auto"/>
              <w:right w:val="single" w:sz="4" w:space="0" w:color="000000"/>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年初绩效目标</w:t>
            </w:r>
          </w:p>
        </w:tc>
        <w:tc>
          <w:tcPr>
            <w:tcW w:w="3105" w:type="dxa"/>
            <w:gridSpan w:val="7"/>
            <w:tcBorders>
              <w:top w:val="single" w:sz="4" w:space="0" w:color="auto"/>
              <w:left w:val="nil"/>
              <w:bottom w:val="single" w:sz="4" w:space="0" w:color="auto"/>
              <w:right w:val="single" w:sz="4" w:space="0" w:color="000000"/>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全年（调整）绩效目标</w:t>
            </w:r>
          </w:p>
        </w:tc>
        <w:tc>
          <w:tcPr>
            <w:tcW w:w="3667" w:type="dxa"/>
            <w:gridSpan w:val="4"/>
            <w:tcBorders>
              <w:top w:val="single" w:sz="4" w:space="0" w:color="auto"/>
              <w:left w:val="nil"/>
              <w:bottom w:val="single" w:sz="4" w:space="0" w:color="auto"/>
              <w:right w:val="single" w:sz="4" w:space="0" w:color="000000"/>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全年目标实际完成情况</w:t>
            </w:r>
          </w:p>
        </w:tc>
      </w:tr>
      <w:tr w:rsidR="00BC12AF" w:rsidTr="00BC12AF">
        <w:trPr>
          <w:trHeight w:val="712"/>
        </w:trPr>
        <w:tc>
          <w:tcPr>
            <w:tcW w:w="300" w:type="dxa"/>
            <w:vMerge/>
            <w:tcBorders>
              <w:top w:val="nil"/>
              <w:left w:val="single" w:sz="4" w:space="0" w:color="auto"/>
              <w:bottom w:val="single" w:sz="4" w:space="0" w:color="auto"/>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2268" w:type="dxa"/>
            <w:gridSpan w:val="5"/>
            <w:tcBorders>
              <w:top w:val="single" w:sz="4" w:space="0" w:color="auto"/>
              <w:left w:val="nil"/>
              <w:bottom w:val="single" w:sz="4" w:space="0" w:color="auto"/>
              <w:right w:val="single" w:sz="4" w:space="0" w:color="000000"/>
            </w:tcBorders>
            <w:vAlign w:val="center"/>
            <w:hideMark/>
          </w:tcPr>
          <w:p w:rsidR="00BC12AF" w:rsidRDefault="00603253" w:rsidP="00BC12AF">
            <w:pPr>
              <w:spacing w:line="300" w:lineRule="exact"/>
              <w:rPr>
                <w:rFonts w:ascii="Times New Roman" w:eastAsia="方正仿宋_GBK" w:hAnsi="Times New Roman"/>
                <w:color w:val="000000"/>
              </w:rPr>
            </w:pPr>
            <w:r>
              <w:rPr>
                <w:rFonts w:ascii="Times New Roman" w:eastAsia="方正仿宋_GBK" w:hAnsi="Times New Roman"/>
                <w:color w:val="000000"/>
              </w:rPr>
              <w:t>1297.79</w:t>
            </w:r>
          </w:p>
        </w:tc>
        <w:tc>
          <w:tcPr>
            <w:tcW w:w="3105" w:type="dxa"/>
            <w:gridSpan w:val="7"/>
            <w:tcBorders>
              <w:top w:val="single" w:sz="4" w:space="0" w:color="auto"/>
              <w:left w:val="nil"/>
              <w:bottom w:val="single" w:sz="4" w:space="0" w:color="auto"/>
              <w:right w:val="single" w:sz="4" w:space="0" w:color="000000"/>
            </w:tcBorders>
            <w:vAlign w:val="center"/>
            <w:hideMark/>
          </w:tcPr>
          <w:p w:rsidR="00BC12AF" w:rsidRDefault="00603253" w:rsidP="00BC12AF">
            <w:pPr>
              <w:spacing w:line="300" w:lineRule="exact"/>
              <w:rPr>
                <w:rFonts w:ascii="Times New Roman" w:eastAsia="方正仿宋_GBK" w:hAnsi="Times New Roman"/>
                <w:color w:val="000000"/>
              </w:rPr>
            </w:pPr>
            <w:r>
              <w:rPr>
                <w:rFonts w:ascii="Times New Roman" w:eastAsia="方正仿宋_GBK" w:hAnsi="Times New Roman"/>
                <w:color w:val="000000"/>
              </w:rPr>
              <w:t>1203.34</w:t>
            </w:r>
          </w:p>
        </w:tc>
        <w:tc>
          <w:tcPr>
            <w:tcW w:w="3667" w:type="dxa"/>
            <w:gridSpan w:val="4"/>
            <w:tcBorders>
              <w:top w:val="single" w:sz="4" w:space="0" w:color="auto"/>
              <w:left w:val="nil"/>
              <w:bottom w:val="single" w:sz="4" w:space="0" w:color="auto"/>
              <w:right w:val="single" w:sz="4" w:space="0" w:color="000000"/>
            </w:tcBorders>
            <w:vAlign w:val="center"/>
            <w:hideMark/>
          </w:tcPr>
          <w:p w:rsidR="00BC12AF" w:rsidRDefault="00603253" w:rsidP="00BC12AF">
            <w:pPr>
              <w:spacing w:line="300" w:lineRule="exact"/>
              <w:rPr>
                <w:rFonts w:ascii="Times New Roman" w:eastAsia="方正仿宋_GBK" w:hAnsi="Times New Roman"/>
                <w:color w:val="000000"/>
              </w:rPr>
            </w:pPr>
            <w:r>
              <w:rPr>
                <w:rFonts w:ascii="Times New Roman" w:eastAsia="方正仿宋_GBK" w:hAnsi="Times New Roman"/>
                <w:color w:val="000000"/>
              </w:rPr>
              <w:t>1203.34</w:t>
            </w:r>
          </w:p>
        </w:tc>
      </w:tr>
      <w:tr w:rsidR="00BC12AF" w:rsidTr="00BC12AF">
        <w:trPr>
          <w:trHeight w:val="575"/>
        </w:trPr>
        <w:tc>
          <w:tcPr>
            <w:tcW w:w="953" w:type="dxa"/>
            <w:vMerge w:val="restart"/>
            <w:tcBorders>
              <w:top w:val="nil"/>
              <w:left w:val="single" w:sz="4" w:space="0" w:color="auto"/>
              <w:bottom w:val="nil"/>
              <w:right w:val="single" w:sz="4" w:space="0" w:color="auto"/>
            </w:tcBorders>
            <w:textDirection w:val="tbRlV"/>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绩效指标</w:t>
            </w:r>
          </w:p>
        </w:tc>
        <w:tc>
          <w:tcPr>
            <w:tcW w:w="741" w:type="dxa"/>
            <w:tcBorders>
              <w:top w:val="nil"/>
              <w:left w:val="nil"/>
              <w:bottom w:val="single" w:sz="4" w:space="0" w:color="auto"/>
              <w:right w:val="nil"/>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指标</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名称</w:t>
            </w:r>
          </w:p>
        </w:tc>
        <w:tc>
          <w:tcPr>
            <w:tcW w:w="1077"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计量</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单位</w:t>
            </w:r>
          </w:p>
        </w:tc>
        <w:tc>
          <w:tcPr>
            <w:tcW w:w="450" w:type="dxa"/>
            <w:tcBorders>
              <w:top w:val="nil"/>
              <w:left w:val="nil"/>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指标</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性质</w:t>
            </w:r>
          </w:p>
        </w:tc>
        <w:tc>
          <w:tcPr>
            <w:tcW w:w="732" w:type="dxa"/>
            <w:tcBorders>
              <w:top w:val="nil"/>
              <w:left w:val="nil"/>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年初</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指标</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值</w:t>
            </w:r>
          </w:p>
        </w:tc>
        <w:tc>
          <w:tcPr>
            <w:tcW w:w="891" w:type="dxa"/>
            <w:gridSpan w:val="2"/>
            <w:tcBorders>
              <w:top w:val="nil"/>
              <w:left w:val="nil"/>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调整</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指标</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值</w:t>
            </w:r>
          </w:p>
        </w:tc>
        <w:tc>
          <w:tcPr>
            <w:tcW w:w="895" w:type="dxa"/>
            <w:gridSpan w:val="3"/>
            <w:tcBorders>
              <w:top w:val="nil"/>
              <w:left w:val="nil"/>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全年</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完成</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值</w:t>
            </w:r>
          </w:p>
        </w:tc>
        <w:tc>
          <w:tcPr>
            <w:tcW w:w="587" w:type="dxa"/>
            <w:tcBorders>
              <w:top w:val="nil"/>
              <w:left w:val="nil"/>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得分</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系数</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1174" w:type="dxa"/>
            <w:tcBorders>
              <w:top w:val="nil"/>
              <w:left w:val="nil"/>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指标权重</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（分）</w:t>
            </w:r>
          </w:p>
        </w:tc>
        <w:tc>
          <w:tcPr>
            <w:tcW w:w="944" w:type="dxa"/>
            <w:gridSpan w:val="2"/>
            <w:tcBorders>
              <w:top w:val="nil"/>
              <w:left w:val="nil"/>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指标</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得分</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（分）</w:t>
            </w:r>
          </w:p>
        </w:tc>
        <w:tc>
          <w:tcPr>
            <w:tcW w:w="1549" w:type="dxa"/>
            <w:tcBorders>
              <w:top w:val="nil"/>
              <w:left w:val="nil"/>
              <w:bottom w:val="single" w:sz="4" w:space="0" w:color="auto"/>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是否核心</w:t>
            </w:r>
          </w:p>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指标</w:t>
            </w:r>
          </w:p>
        </w:tc>
      </w:tr>
      <w:tr w:rsidR="00BC12AF" w:rsidTr="00BC12AF">
        <w:trPr>
          <w:trHeight w:val="500"/>
        </w:trPr>
        <w:tc>
          <w:tcPr>
            <w:tcW w:w="300" w:type="dxa"/>
            <w:vMerge/>
            <w:tcBorders>
              <w:top w:val="nil"/>
              <w:left w:val="single" w:sz="4" w:space="0" w:color="auto"/>
              <w:bottom w:val="nil"/>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741" w:type="dxa"/>
            <w:vMerge w:val="restart"/>
            <w:tcBorders>
              <w:top w:val="nil"/>
              <w:left w:val="nil"/>
              <w:bottom w:val="nil"/>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公用经费控制率</w:t>
            </w:r>
          </w:p>
        </w:tc>
        <w:tc>
          <w:tcPr>
            <w:tcW w:w="450"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891"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587"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174"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874"/>
        </w:trPr>
        <w:tc>
          <w:tcPr>
            <w:tcW w:w="300" w:type="dxa"/>
            <w:vMerge/>
            <w:tcBorders>
              <w:top w:val="nil"/>
              <w:left w:val="single" w:sz="4" w:space="0" w:color="auto"/>
              <w:bottom w:val="nil"/>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300" w:type="dxa"/>
            <w:vMerge/>
            <w:tcBorders>
              <w:top w:val="nil"/>
              <w:left w:val="nil"/>
              <w:bottom w:val="nil"/>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一般性支出压减率</w:t>
            </w:r>
          </w:p>
        </w:tc>
        <w:tc>
          <w:tcPr>
            <w:tcW w:w="450"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169"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nil"/>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90"/>
        </w:trPr>
        <w:tc>
          <w:tcPr>
            <w:tcW w:w="953" w:type="dxa"/>
            <w:tcBorders>
              <w:top w:val="nil"/>
              <w:left w:val="single" w:sz="4" w:space="0" w:color="auto"/>
              <w:bottom w:val="nil"/>
              <w:right w:val="single" w:sz="4" w:space="0" w:color="auto"/>
            </w:tcBorders>
            <w:vAlign w:val="center"/>
          </w:tcPr>
          <w:p w:rsidR="00BC12AF" w:rsidRDefault="00BC12AF" w:rsidP="00BC12AF">
            <w:pPr>
              <w:spacing w:line="300" w:lineRule="exact"/>
              <w:jc w:val="center"/>
              <w:rPr>
                <w:rFonts w:ascii="Times New Roman" w:eastAsia="方正仿宋_GBK" w:hAnsi="Times New Roman"/>
                <w:color w:val="000000"/>
              </w:rPr>
            </w:pPr>
          </w:p>
        </w:tc>
        <w:tc>
          <w:tcPr>
            <w:tcW w:w="300" w:type="dxa"/>
            <w:vMerge/>
            <w:tcBorders>
              <w:top w:val="nil"/>
              <w:left w:val="nil"/>
              <w:bottom w:val="nil"/>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三公经费变动率</w:t>
            </w:r>
          </w:p>
        </w:tc>
        <w:tc>
          <w:tcPr>
            <w:tcW w:w="450"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169"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nil"/>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415"/>
        </w:trPr>
        <w:tc>
          <w:tcPr>
            <w:tcW w:w="953" w:type="dxa"/>
            <w:tcBorders>
              <w:top w:val="nil"/>
              <w:left w:val="single" w:sz="4" w:space="0" w:color="auto"/>
              <w:bottom w:val="nil"/>
              <w:right w:val="single" w:sz="4" w:space="0" w:color="auto"/>
            </w:tcBorders>
            <w:vAlign w:val="center"/>
          </w:tcPr>
          <w:p w:rsidR="00BC12AF" w:rsidRDefault="00BC12AF" w:rsidP="00BC12AF">
            <w:pPr>
              <w:spacing w:line="300" w:lineRule="exact"/>
              <w:jc w:val="center"/>
              <w:rPr>
                <w:rFonts w:ascii="Times New Roman" w:eastAsia="方正仿宋_GBK" w:hAnsi="Times New Roman"/>
                <w:color w:val="000000"/>
              </w:rPr>
            </w:pPr>
          </w:p>
        </w:tc>
        <w:tc>
          <w:tcPr>
            <w:tcW w:w="741" w:type="dxa"/>
            <w:vMerge w:val="restart"/>
            <w:tcBorders>
              <w:top w:val="nil"/>
              <w:left w:val="nil"/>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基本支出预算控制率</w:t>
            </w:r>
          </w:p>
        </w:tc>
        <w:tc>
          <w:tcPr>
            <w:tcW w:w="450"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150%</w:t>
            </w:r>
          </w:p>
        </w:tc>
        <w:tc>
          <w:tcPr>
            <w:tcW w:w="891"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150%</w:t>
            </w:r>
          </w:p>
        </w:tc>
        <w:tc>
          <w:tcPr>
            <w:tcW w:w="592"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169"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nil"/>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415"/>
        </w:trPr>
        <w:tc>
          <w:tcPr>
            <w:tcW w:w="953" w:type="dxa"/>
            <w:tcBorders>
              <w:top w:val="nil"/>
              <w:left w:val="single" w:sz="4" w:space="0" w:color="auto"/>
              <w:bottom w:val="nil"/>
              <w:right w:val="single" w:sz="4" w:space="0" w:color="auto"/>
            </w:tcBorders>
            <w:vAlign w:val="center"/>
          </w:tcPr>
          <w:p w:rsidR="00BC12AF" w:rsidRDefault="00BC12AF" w:rsidP="00BC12AF">
            <w:pPr>
              <w:spacing w:line="300" w:lineRule="exact"/>
              <w:jc w:val="center"/>
              <w:rPr>
                <w:rFonts w:ascii="Times New Roman" w:eastAsia="方正仿宋_GBK" w:hAnsi="Times New Roman"/>
                <w:color w:val="000000"/>
              </w:rPr>
            </w:pPr>
          </w:p>
        </w:tc>
        <w:tc>
          <w:tcPr>
            <w:tcW w:w="300" w:type="dxa"/>
            <w:vMerge/>
            <w:tcBorders>
              <w:top w:val="nil"/>
              <w:left w:val="nil"/>
              <w:bottom w:val="single" w:sz="4" w:space="0" w:color="auto"/>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往来账款变动率</w:t>
            </w:r>
          </w:p>
        </w:tc>
        <w:tc>
          <w:tcPr>
            <w:tcW w:w="450"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169"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nil"/>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415"/>
        </w:trPr>
        <w:tc>
          <w:tcPr>
            <w:tcW w:w="953" w:type="dxa"/>
            <w:tcBorders>
              <w:top w:val="nil"/>
              <w:left w:val="single" w:sz="4" w:space="0" w:color="auto"/>
              <w:bottom w:val="nil"/>
              <w:right w:val="single" w:sz="4" w:space="0" w:color="auto"/>
            </w:tcBorders>
            <w:vAlign w:val="center"/>
          </w:tcPr>
          <w:p w:rsidR="00BC12AF" w:rsidRDefault="00BC12AF" w:rsidP="00BC12AF">
            <w:pPr>
              <w:spacing w:line="300" w:lineRule="exact"/>
              <w:jc w:val="center"/>
              <w:rPr>
                <w:rFonts w:ascii="Times New Roman" w:eastAsia="方正仿宋_GBK" w:hAnsi="Times New Roman"/>
                <w:color w:val="000000"/>
              </w:rPr>
            </w:pPr>
          </w:p>
        </w:tc>
        <w:tc>
          <w:tcPr>
            <w:tcW w:w="741" w:type="dxa"/>
            <w:tcBorders>
              <w:top w:val="nil"/>
              <w:left w:val="nil"/>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数量指标</w:t>
            </w:r>
          </w:p>
        </w:tc>
        <w:tc>
          <w:tcPr>
            <w:tcW w:w="1077"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结转结余率</w:t>
            </w:r>
          </w:p>
        </w:tc>
        <w:tc>
          <w:tcPr>
            <w:tcW w:w="450"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891"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592"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169"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nil"/>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415"/>
        </w:trPr>
        <w:tc>
          <w:tcPr>
            <w:tcW w:w="953" w:type="dxa"/>
            <w:tcBorders>
              <w:top w:val="nil"/>
              <w:left w:val="single" w:sz="4" w:space="0" w:color="auto"/>
              <w:bottom w:val="nil"/>
              <w:right w:val="single" w:sz="4" w:space="0" w:color="auto"/>
            </w:tcBorders>
            <w:vAlign w:val="center"/>
          </w:tcPr>
          <w:p w:rsidR="00BC12AF" w:rsidRDefault="00BC12AF" w:rsidP="00BC12AF">
            <w:pPr>
              <w:spacing w:line="300" w:lineRule="exact"/>
              <w:jc w:val="center"/>
              <w:rPr>
                <w:rFonts w:ascii="Times New Roman" w:eastAsia="方正仿宋_GBK" w:hAnsi="Times New Roman"/>
                <w:color w:val="000000"/>
              </w:rPr>
            </w:pPr>
          </w:p>
        </w:tc>
        <w:tc>
          <w:tcPr>
            <w:tcW w:w="741" w:type="dxa"/>
            <w:tcBorders>
              <w:top w:val="nil"/>
              <w:left w:val="nil"/>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时效指标</w:t>
            </w:r>
          </w:p>
        </w:tc>
        <w:tc>
          <w:tcPr>
            <w:tcW w:w="1077"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预算执行序时进度</w:t>
            </w:r>
          </w:p>
        </w:tc>
        <w:tc>
          <w:tcPr>
            <w:tcW w:w="450"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891"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592"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169"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nil"/>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483"/>
        </w:trPr>
        <w:tc>
          <w:tcPr>
            <w:tcW w:w="953" w:type="dxa"/>
            <w:vMerge w:val="restart"/>
            <w:tcBorders>
              <w:top w:val="nil"/>
              <w:left w:val="single" w:sz="4" w:space="0" w:color="auto"/>
              <w:bottom w:val="nil"/>
              <w:right w:val="single" w:sz="4" w:space="0" w:color="auto"/>
            </w:tcBorders>
            <w:vAlign w:val="center"/>
          </w:tcPr>
          <w:p w:rsidR="00BC12AF" w:rsidRDefault="00BC12AF" w:rsidP="00BC12AF">
            <w:pPr>
              <w:spacing w:line="300" w:lineRule="exact"/>
              <w:jc w:val="center"/>
              <w:rPr>
                <w:rFonts w:ascii="Times New Roman" w:eastAsia="方正仿宋_GBK" w:hAnsi="Times New Roman"/>
                <w:color w:val="000000"/>
              </w:rPr>
            </w:pPr>
          </w:p>
        </w:tc>
        <w:tc>
          <w:tcPr>
            <w:tcW w:w="741" w:type="dxa"/>
            <w:vMerge w:val="restart"/>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森林覆盖率</w:t>
            </w:r>
          </w:p>
        </w:tc>
        <w:tc>
          <w:tcPr>
            <w:tcW w:w="450"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169"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nil"/>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200"/>
        </w:trPr>
        <w:tc>
          <w:tcPr>
            <w:tcW w:w="300" w:type="dxa"/>
            <w:vMerge/>
            <w:tcBorders>
              <w:top w:val="nil"/>
              <w:left w:val="single" w:sz="4" w:space="0" w:color="auto"/>
              <w:bottom w:val="nil"/>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森林火灾受害率</w:t>
            </w:r>
          </w:p>
        </w:tc>
        <w:tc>
          <w:tcPr>
            <w:tcW w:w="450"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549" w:type="dxa"/>
            <w:tcBorders>
              <w:top w:val="single" w:sz="4" w:space="0" w:color="auto"/>
              <w:left w:val="single" w:sz="4" w:space="0" w:color="auto"/>
              <w:bottom w:val="single" w:sz="4" w:space="0" w:color="auto"/>
              <w:right w:val="nil"/>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216"/>
        </w:trPr>
        <w:tc>
          <w:tcPr>
            <w:tcW w:w="300" w:type="dxa"/>
            <w:vMerge/>
            <w:tcBorders>
              <w:top w:val="nil"/>
              <w:left w:val="single" w:sz="4" w:space="0" w:color="auto"/>
              <w:bottom w:val="nil"/>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有害生物成灾率</w:t>
            </w:r>
          </w:p>
        </w:tc>
        <w:tc>
          <w:tcPr>
            <w:tcW w:w="450"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549" w:type="dxa"/>
            <w:tcBorders>
              <w:top w:val="single" w:sz="4" w:space="0" w:color="auto"/>
              <w:left w:val="single" w:sz="4" w:space="0" w:color="auto"/>
              <w:bottom w:val="single" w:sz="4" w:space="0" w:color="auto"/>
              <w:right w:val="nil"/>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197"/>
        </w:trPr>
        <w:tc>
          <w:tcPr>
            <w:tcW w:w="300" w:type="dxa"/>
            <w:vMerge/>
            <w:tcBorders>
              <w:top w:val="nil"/>
              <w:left w:val="single" w:sz="4" w:space="0" w:color="auto"/>
              <w:bottom w:val="nil"/>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可持续影响指标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林业产业健康稳定发展可持续影响</w:t>
            </w:r>
          </w:p>
        </w:tc>
        <w:tc>
          <w:tcPr>
            <w:tcW w:w="450"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明显</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明显</w:t>
            </w:r>
          </w:p>
        </w:tc>
        <w:tc>
          <w:tcPr>
            <w:tcW w:w="592"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549" w:type="dxa"/>
            <w:tcBorders>
              <w:top w:val="single" w:sz="4" w:space="0" w:color="auto"/>
              <w:left w:val="single" w:sz="4" w:space="0" w:color="auto"/>
              <w:bottom w:val="single" w:sz="4" w:space="0" w:color="auto"/>
              <w:right w:val="nil"/>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113"/>
        </w:trPr>
        <w:tc>
          <w:tcPr>
            <w:tcW w:w="300" w:type="dxa"/>
            <w:vMerge/>
            <w:tcBorders>
              <w:top w:val="nil"/>
              <w:left w:val="single" w:sz="4" w:space="0" w:color="auto"/>
              <w:bottom w:val="nil"/>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生态效益</w:t>
            </w:r>
            <w:r>
              <w:rPr>
                <w:rFonts w:ascii="Times New Roman" w:eastAsia="方正仿宋_GBK" w:hAnsi="Times New Roman"/>
                <w:color w:val="000000"/>
              </w:rPr>
              <w:lastRenderedPageBreak/>
              <w:t>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lastRenderedPageBreak/>
              <w:t>生态环境保护</w:t>
            </w:r>
            <w:r>
              <w:rPr>
                <w:rFonts w:ascii="Times New Roman" w:eastAsia="方正仿宋_GBK" w:hAnsi="Times New Roman"/>
                <w:color w:val="000000"/>
              </w:rPr>
              <w:lastRenderedPageBreak/>
              <w:t>率</w:t>
            </w:r>
          </w:p>
        </w:tc>
        <w:tc>
          <w:tcPr>
            <w:tcW w:w="450"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BC12AF" w:rsidRDefault="00BC12AF" w:rsidP="00BC12AF">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549" w:type="dxa"/>
            <w:tcBorders>
              <w:top w:val="single" w:sz="4" w:space="0" w:color="auto"/>
              <w:left w:val="single" w:sz="4" w:space="0" w:color="auto"/>
              <w:bottom w:val="single" w:sz="4" w:space="0" w:color="auto"/>
              <w:right w:val="nil"/>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122"/>
        </w:trPr>
        <w:tc>
          <w:tcPr>
            <w:tcW w:w="300" w:type="dxa"/>
            <w:vMerge/>
            <w:tcBorders>
              <w:top w:val="nil"/>
              <w:left w:val="single" w:sz="4" w:space="0" w:color="auto"/>
              <w:bottom w:val="nil"/>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549" w:type="dxa"/>
            <w:tcBorders>
              <w:top w:val="single" w:sz="4" w:space="0" w:color="auto"/>
              <w:left w:val="single" w:sz="4" w:space="0" w:color="auto"/>
              <w:bottom w:val="single" w:sz="4" w:space="0" w:color="auto"/>
              <w:right w:val="nil"/>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86"/>
        </w:trPr>
        <w:tc>
          <w:tcPr>
            <w:tcW w:w="300" w:type="dxa"/>
            <w:vMerge/>
            <w:tcBorders>
              <w:top w:val="nil"/>
              <w:left w:val="single" w:sz="4" w:space="0" w:color="auto"/>
              <w:bottom w:val="nil"/>
              <w:right w:val="single" w:sz="4" w:space="0" w:color="auto"/>
            </w:tcBorders>
            <w:vAlign w:val="center"/>
            <w:hideMark/>
          </w:tcPr>
          <w:p w:rsidR="00BC12AF" w:rsidRDefault="00BC12AF" w:rsidP="00BC12AF">
            <w:pPr>
              <w:rPr>
                <w:rFonts w:ascii="Times New Roman" w:eastAsia="方正仿宋_GBK" w:hAnsi="Times New Roman"/>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BC12AF" w:rsidRDefault="00BC12AF" w:rsidP="00BC12AF">
            <w:pPr>
              <w:spacing w:line="300" w:lineRule="exact"/>
              <w:rPr>
                <w:rFonts w:ascii="Times New Roman" w:eastAsia="方正仿宋_GBK" w:hAnsi="Times New Roman"/>
                <w:color w:val="000000"/>
              </w:rPr>
            </w:pPr>
          </w:p>
        </w:tc>
        <w:tc>
          <w:tcPr>
            <w:tcW w:w="1549" w:type="dxa"/>
            <w:tcBorders>
              <w:top w:val="single" w:sz="4" w:space="0" w:color="auto"/>
              <w:left w:val="single" w:sz="4" w:space="0" w:color="auto"/>
              <w:bottom w:val="single" w:sz="4" w:space="0" w:color="auto"/>
              <w:right w:val="nil"/>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415"/>
        </w:trPr>
        <w:tc>
          <w:tcPr>
            <w:tcW w:w="953" w:type="dxa"/>
            <w:tcBorders>
              <w:top w:val="nil"/>
              <w:left w:val="single" w:sz="4" w:space="0" w:color="auto"/>
              <w:bottom w:val="nil"/>
              <w:right w:val="single" w:sz="4" w:space="0" w:color="auto"/>
            </w:tcBorders>
            <w:vAlign w:val="center"/>
            <w:hideMark/>
          </w:tcPr>
          <w:p w:rsidR="00BC12AF" w:rsidRDefault="00BC12AF" w:rsidP="00BC12AF">
            <w:pPr>
              <w:spacing w:line="300" w:lineRule="exact"/>
              <w:jc w:val="center"/>
              <w:rPr>
                <w:rFonts w:ascii="Times New Roman" w:eastAsia="方正仿宋_GBK" w:hAnsi="Times New Roman"/>
                <w:color w:val="000000"/>
              </w:rPr>
            </w:pPr>
            <w:r>
              <w:rPr>
                <w:rFonts w:ascii="Times New Roman" w:eastAsia="方正仿宋_GBK" w:hAnsi="Times New Roman"/>
                <w:color w:val="000000"/>
              </w:rPr>
              <w:t>说明</w:t>
            </w:r>
          </w:p>
        </w:tc>
        <w:tc>
          <w:tcPr>
            <w:tcW w:w="9040" w:type="dxa"/>
            <w:gridSpan w:val="16"/>
            <w:tcBorders>
              <w:top w:val="nil"/>
              <w:left w:val="nil"/>
              <w:bottom w:val="single" w:sz="4" w:space="0" w:color="auto"/>
              <w:right w:val="nil"/>
            </w:tcBorders>
            <w:vAlign w:val="center"/>
          </w:tcPr>
          <w:p w:rsidR="00BC12AF" w:rsidRDefault="00BC12AF" w:rsidP="00BC12AF">
            <w:pPr>
              <w:spacing w:line="300" w:lineRule="exact"/>
              <w:rPr>
                <w:rFonts w:ascii="Times New Roman" w:eastAsia="方正仿宋_GBK" w:hAnsi="Times New Roman"/>
                <w:color w:val="000000"/>
              </w:rPr>
            </w:pPr>
          </w:p>
        </w:tc>
      </w:tr>
      <w:tr w:rsidR="00BC12AF" w:rsidTr="00BC12AF">
        <w:trPr>
          <w:trHeight w:val="415"/>
        </w:trPr>
        <w:tc>
          <w:tcPr>
            <w:tcW w:w="953" w:type="dxa"/>
            <w:tcBorders>
              <w:top w:val="nil"/>
              <w:left w:val="single" w:sz="4" w:space="0" w:color="auto"/>
              <w:bottom w:val="single" w:sz="4" w:space="0" w:color="auto"/>
              <w:right w:val="single" w:sz="4" w:space="0" w:color="auto"/>
            </w:tcBorders>
            <w:vAlign w:val="center"/>
          </w:tcPr>
          <w:p w:rsidR="00BC12AF" w:rsidRDefault="00BC12AF" w:rsidP="00BC12AF">
            <w:pPr>
              <w:spacing w:line="300" w:lineRule="exact"/>
              <w:jc w:val="center"/>
              <w:rPr>
                <w:rFonts w:ascii="Times New Roman" w:eastAsia="方正仿宋_GBK" w:hAnsi="Times New Roman"/>
                <w:color w:val="000000"/>
              </w:rPr>
            </w:pPr>
          </w:p>
        </w:tc>
        <w:tc>
          <w:tcPr>
            <w:tcW w:w="9040" w:type="dxa"/>
            <w:gridSpan w:val="16"/>
            <w:tcBorders>
              <w:top w:val="single" w:sz="4" w:space="0" w:color="auto"/>
              <w:left w:val="nil"/>
              <w:bottom w:val="single" w:sz="4" w:space="0" w:color="auto"/>
              <w:right w:val="single" w:sz="4" w:space="0" w:color="000000"/>
            </w:tcBorders>
            <w:vAlign w:val="center"/>
          </w:tcPr>
          <w:p w:rsidR="00BC12AF" w:rsidRDefault="00BC12AF" w:rsidP="00BC12AF">
            <w:pPr>
              <w:spacing w:line="300" w:lineRule="exact"/>
              <w:rPr>
                <w:rFonts w:ascii="Times New Roman" w:eastAsia="方正仿宋_GBK" w:hAnsi="Times New Roman"/>
                <w:color w:val="000000"/>
              </w:rPr>
            </w:pPr>
          </w:p>
        </w:tc>
      </w:tr>
    </w:tbl>
    <w:p w:rsidR="00BC12AF" w:rsidRDefault="00BC12AF" w:rsidP="00BC12AF">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项目支出绩效自评表（一级项目）</w:t>
      </w:r>
    </w:p>
    <w:p w:rsidR="00BC12AF" w:rsidRDefault="00BC12AF" w:rsidP="00BC12AF">
      <w:pPr>
        <w:pStyle w:val="Char0"/>
        <w:spacing w:before="0" w:beforeAutospacing="0" w:after="0" w:afterAutospacing="0" w:line="596"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我单位无项目资金支出。</w:t>
      </w:r>
    </w:p>
    <w:p w:rsidR="00BC12AF" w:rsidRDefault="00BC12AF" w:rsidP="00BC12AF">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BC12AF" w:rsidRDefault="00BC12AF" w:rsidP="00BC12AF">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我单位无项目资金支出。</w:t>
      </w:r>
    </w:p>
    <w:p w:rsidR="00BC12AF" w:rsidRDefault="00BC12AF" w:rsidP="00BC12AF">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rPr>
        <w:t>（三）财政绩效评价情况</w:t>
      </w:r>
    </w:p>
    <w:p w:rsidR="00BC12AF" w:rsidRDefault="00BC12AF" w:rsidP="00BC12AF">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我单位无项目资金支出。</w:t>
      </w:r>
    </w:p>
    <w:p w:rsidR="007759C2" w:rsidRDefault="00BC12AF">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 xml:space="preserve"> 六、专业名词解释</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w:t>
      </w:r>
      <w:r>
        <w:rPr>
          <w:rFonts w:ascii="方正仿宋_GBK" w:eastAsia="方正仿宋_GBK" w:hAnsi="方正仿宋_GBK" w:cs="方正仿宋_GBK" w:hint="eastAsia"/>
          <w:sz w:val="32"/>
          <w:szCs w:val="32"/>
          <w:shd w:val="clear" w:color="auto" w:fill="FFFFFF"/>
        </w:rPr>
        <w:lastRenderedPageBreak/>
        <w:t>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（五）使用非财政拨款结余（含专用结余）</w:t>
      </w:r>
      <w:bookmarkStart w:id="0" w:name="_GoBack"/>
      <w:bookmarkEnd w:id="0"/>
      <w:r>
        <w:rPr>
          <w:rStyle w:val="a8"/>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w:t>
      </w:r>
      <w:r>
        <w:rPr>
          <w:rFonts w:ascii="方正仿宋_GBK" w:eastAsia="方正仿宋_GBK" w:hAnsi="方正仿宋_GBK" w:cs="方正仿宋_GBK" w:hint="eastAsia"/>
          <w:sz w:val="32"/>
          <w:szCs w:val="32"/>
          <w:shd w:val="clear" w:color="auto" w:fill="FFFFFF"/>
        </w:rPr>
        <w:lastRenderedPageBreak/>
        <w:t>行维护费反映单位按规定保留的公务用车燃料费、维修费、过路过桥费、保险费、安全奖励费用等支出；公务接待费反映单位按规定开支的各类公务接待（含外宾接待）支出。</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7759C2" w:rsidRDefault="00BC12A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七、决算公开联系方式及信息反馈渠道</w:t>
      </w:r>
    </w:p>
    <w:p w:rsidR="00603253" w:rsidRDefault="00BC12AF" w:rsidP="00603253">
      <w:pPr>
        <w:pStyle w:val="Char0"/>
        <w:spacing w:before="0" w:beforeAutospacing="0" w:after="0" w:afterAutospacing="0" w:line="596" w:lineRule="exact"/>
        <w:ind w:firstLineChars="50" w:firstLine="1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sidR="00603253">
        <w:rPr>
          <w:rFonts w:ascii="方正仿宋_GBK" w:eastAsia="方正仿宋_GBK" w:hAnsi="方正仿宋_GBK" w:cs="方正仿宋_GBK" w:hint="eastAsia"/>
          <w:color w:val="FF0000"/>
          <w:sz w:val="32"/>
          <w:szCs w:val="32"/>
          <w:shd w:val="clear" w:color="auto" w:fill="FFFFFF"/>
        </w:rPr>
        <w:t>熊英   023-59227362</w:t>
      </w:r>
    </w:p>
    <w:p w:rsidR="007759C2" w:rsidRPr="00603253" w:rsidRDefault="007759C2">
      <w:pPr>
        <w:pStyle w:val="Char0"/>
        <w:spacing w:before="0" w:beforeAutospacing="0" w:after="0" w:afterAutospacing="0" w:line="596" w:lineRule="exact"/>
        <w:rPr>
          <w:rFonts w:ascii="方正仿宋_GBK" w:eastAsia="方正仿宋_GBK" w:hAnsi="方正仿宋_GBK" w:cs="方正仿宋_GBK"/>
          <w:sz w:val="32"/>
          <w:szCs w:val="32"/>
        </w:r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7759C2">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7759C2" w:rsidTr="00603253">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7759C2" w:rsidTr="00603253">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80" w:lineRule="exact"/>
              <w:rPr>
                <w:rFonts w:ascii="Arial" w:hAnsi="Arial" w:cs="Arial" w:hint="default"/>
                <w:color w:val="000000"/>
                <w:sz w:val="22"/>
                <w:szCs w:val="22"/>
              </w:rPr>
            </w:pPr>
            <w:r>
              <w:rPr>
                <w:rFonts w:cs="宋体"/>
                <w:sz w:val="20"/>
                <w:szCs w:val="20"/>
              </w:rPr>
              <w:t>部门：</w:t>
            </w:r>
            <w:r>
              <w:rPr>
                <w:sz w:val="20"/>
              </w:rPr>
              <w:t>城口县国有林场</w:t>
            </w:r>
          </w:p>
        </w:tc>
        <w:tc>
          <w:tcPr>
            <w:tcW w:w="1372"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759C2" w:rsidTr="00603253">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jc w:val="center"/>
              <w:textAlignment w:val="center"/>
              <w:rPr>
                <w:rFonts w:cs="宋体" w:hint="default"/>
                <w:b/>
                <w:color w:val="000000"/>
                <w:sz w:val="20"/>
                <w:szCs w:val="20"/>
              </w:rPr>
            </w:pPr>
            <w:r>
              <w:rPr>
                <w:rFonts w:cs="宋体"/>
                <w:b/>
                <w:color w:val="000000"/>
                <w:sz w:val="20"/>
                <w:szCs w:val="20"/>
              </w:rPr>
              <w:lastRenderedPageBreak/>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1,203.34</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6.53</w:t>
            </w: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139.41</w:t>
            </w: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51.12</w:t>
            </w: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936.59</w:t>
            </w: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69.70</w:t>
            </w: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1,203.34</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1,203.34</w:t>
            </w: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20"/>
                <w:szCs w:val="20"/>
              </w:rPr>
            </w:pPr>
          </w:p>
        </w:tc>
      </w:tr>
      <w:tr w:rsidR="007759C2" w:rsidTr="00603253">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1,203.34</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7759C2" w:rsidRDefault="00BC12A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1,203.34</w:t>
            </w:r>
          </w:p>
        </w:tc>
      </w:tr>
    </w:tbl>
    <w:p w:rsidR="007759C2" w:rsidRDefault="007759C2">
      <w:pPr>
        <w:rPr>
          <w:rFonts w:cs="宋体" w:hint="default"/>
          <w:sz w:val="21"/>
          <w:szCs w:val="21"/>
        </w:rPr>
      </w:pPr>
    </w:p>
    <w:p w:rsidR="007759C2" w:rsidRDefault="00BC12AF">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362"/>
        <w:gridCol w:w="2973"/>
        <w:gridCol w:w="1377"/>
        <w:gridCol w:w="1429"/>
        <w:gridCol w:w="1463"/>
        <w:gridCol w:w="1355"/>
        <w:gridCol w:w="1386"/>
        <w:gridCol w:w="1256"/>
        <w:gridCol w:w="1256"/>
        <w:gridCol w:w="1646"/>
      </w:tblGrid>
      <w:tr w:rsidR="007759C2">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7759C2" w:rsidRDefault="00BC12AF">
            <w:pPr>
              <w:jc w:val="center"/>
              <w:textAlignment w:val="bottom"/>
              <w:rPr>
                <w:rFonts w:cs="宋体" w:hint="default"/>
                <w:b/>
                <w:color w:val="000000"/>
                <w:sz w:val="32"/>
                <w:szCs w:val="32"/>
              </w:rPr>
            </w:pPr>
            <w:r>
              <w:rPr>
                <w:rFonts w:cs="宋体"/>
                <w:b/>
                <w:color w:val="000000"/>
                <w:sz w:val="32"/>
                <w:szCs w:val="32"/>
              </w:rPr>
              <w:t>收入决算表</w:t>
            </w:r>
          </w:p>
        </w:tc>
      </w:tr>
      <w:tr w:rsidR="007759C2">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7759C2" w:rsidRDefault="00BC12AF">
            <w:pPr>
              <w:spacing w:line="280" w:lineRule="exact"/>
              <w:rPr>
                <w:rFonts w:cs="宋体" w:hint="default"/>
                <w:color w:val="000000"/>
                <w:sz w:val="20"/>
                <w:szCs w:val="20"/>
              </w:rPr>
            </w:pPr>
            <w:r>
              <w:rPr>
                <w:rFonts w:cs="宋体"/>
                <w:sz w:val="20"/>
                <w:szCs w:val="20"/>
              </w:rPr>
              <w:t>部门：</w:t>
            </w:r>
            <w:r>
              <w:rPr>
                <w:sz w:val="20"/>
              </w:rPr>
              <w:t>城口县国有林场</w:t>
            </w:r>
          </w:p>
        </w:tc>
        <w:tc>
          <w:tcPr>
            <w:tcW w:w="461"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7759C2">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759C2">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7759C2" w:rsidRDefault="00BC12AF">
            <w:pPr>
              <w:jc w:val="center"/>
              <w:textAlignment w:val="bottom"/>
              <w:rPr>
                <w:rFonts w:cs="宋体" w:hint="default"/>
                <w:b/>
                <w:color w:val="000000"/>
                <w:sz w:val="20"/>
                <w:szCs w:val="20"/>
              </w:rPr>
            </w:pPr>
            <w:r>
              <w:rPr>
                <w:rFonts w:cs="宋体"/>
                <w:b/>
                <w:color w:val="000000"/>
                <w:sz w:val="20"/>
                <w:szCs w:val="20"/>
              </w:rPr>
              <w:lastRenderedPageBreak/>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BC12AF">
            <w:pPr>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其他收入</w:t>
            </w:r>
          </w:p>
        </w:tc>
      </w:tr>
      <w:tr w:rsidR="007759C2">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759C2" w:rsidRDefault="007759C2">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759C2" w:rsidRDefault="007759C2">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759C2" w:rsidRDefault="007759C2">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1,203.34</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1,203.34</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20136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2013699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92.94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92.94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46.47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46.47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49.37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49.37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936.59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936.59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21302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林业和草原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936.59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936.59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2130204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事业机构</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936.59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936.59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69.70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69.70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69.70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69.70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69.70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69.70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7759C2" w:rsidRDefault="00BC12AF">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7759C2" w:rsidRDefault="00BC12AF">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34"/>
        <w:gridCol w:w="3916"/>
        <w:gridCol w:w="1799"/>
        <w:gridCol w:w="1738"/>
        <w:gridCol w:w="1569"/>
        <w:gridCol w:w="1508"/>
        <w:gridCol w:w="1670"/>
        <w:gridCol w:w="1888"/>
      </w:tblGrid>
      <w:tr w:rsidR="007759C2">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759C2" w:rsidRDefault="00BC12AF">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7759C2">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7759C2" w:rsidRDefault="00BC12AF">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城口县国有林场</w:t>
            </w:r>
          </w:p>
        </w:tc>
        <w:tc>
          <w:tcPr>
            <w:tcW w:w="567"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7759C2">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759C2">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BC12AF">
            <w:pPr>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对附属单位补助支出</w:t>
            </w:r>
          </w:p>
        </w:tc>
      </w:tr>
      <w:tr w:rsidR="007759C2">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759C2" w:rsidRDefault="007759C2">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759C2" w:rsidRDefault="007759C2">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759C2" w:rsidRDefault="007759C2">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1,203.34</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1,203.34</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6.53</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20136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6.53</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2013699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6.53</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92.94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92.94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46.47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46.47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49.37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49.37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936.59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936.59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21302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林业和草原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936.59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936.59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2130204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事业机构</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936.59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936.59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69.70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69.70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69.70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69.70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759C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69.70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69.70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7759C2" w:rsidRDefault="00BC12AF">
      <w:pPr>
        <w:rPr>
          <w:rFonts w:cs="宋体" w:hint="default"/>
          <w:sz w:val="20"/>
          <w:szCs w:val="20"/>
        </w:rPr>
      </w:pPr>
      <w:r>
        <w:rPr>
          <w:rFonts w:cs="宋体"/>
          <w:sz w:val="20"/>
          <w:szCs w:val="20"/>
        </w:rPr>
        <w:lastRenderedPageBreak/>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7759C2" w:rsidRDefault="00BC12AF">
      <w:pPr>
        <w:rPr>
          <w:rFonts w:cs="宋体" w:hint="default"/>
          <w:sz w:val="21"/>
          <w:szCs w:val="21"/>
        </w:rPr>
      </w:pPr>
      <w:r>
        <w:rPr>
          <w:rFonts w:cs="宋体"/>
          <w:sz w:val="21"/>
          <w:szCs w:val="21"/>
        </w:rPr>
        <w:br w:type="page"/>
      </w:r>
    </w:p>
    <w:p w:rsidR="007759C2" w:rsidRDefault="007759C2">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7759C2">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7759C2">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7759C2" w:rsidRDefault="00BC12AF">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城口县国有林场</w:t>
            </w:r>
          </w:p>
        </w:tc>
        <w:tc>
          <w:tcPr>
            <w:tcW w:w="577"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7759C2">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759C2">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7759C2">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7759C2">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1,203.34</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139.41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139.41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51.12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51.12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936.59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936.59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69.70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69.70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1,203.34</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1,203.34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1,203.34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200" w:lineRule="exact"/>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200" w:lineRule="exact"/>
              <w:jc w:val="right"/>
              <w:rPr>
                <w:rFonts w:ascii="Times New Roman" w:hAnsi="Times New Roman" w:hint="default"/>
                <w:color w:val="000000"/>
                <w:sz w:val="18"/>
                <w:szCs w:val="18"/>
              </w:rPr>
            </w:pPr>
          </w:p>
        </w:tc>
      </w:tr>
      <w:tr w:rsidR="007759C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1,203.34</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1,203.34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1,203.34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wordWrap w:val="0"/>
              <w:spacing w:line="200" w:lineRule="exact"/>
              <w:jc w:val="right"/>
              <w:textAlignment w:val="center"/>
              <w:rPr>
                <w:rFonts w:ascii="Times New Roman" w:hAnsi="Times New Roman" w:hint="default"/>
                <w:color w:val="000000"/>
                <w:sz w:val="18"/>
                <w:szCs w:val="18"/>
              </w:rPr>
            </w:pPr>
          </w:p>
        </w:tc>
      </w:tr>
    </w:tbl>
    <w:p w:rsidR="007759C2" w:rsidRDefault="00BC12AF">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306"/>
        <w:gridCol w:w="4073"/>
        <w:gridCol w:w="3306"/>
        <w:gridCol w:w="3297"/>
        <w:gridCol w:w="3340"/>
      </w:tblGrid>
      <w:tr w:rsidR="007759C2">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7759C2" w:rsidRDefault="00BC12AF">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7759C2">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7759C2" w:rsidRDefault="00BC12AF">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城口县国有林场</w:t>
            </w:r>
          </w:p>
        </w:tc>
        <w:tc>
          <w:tcPr>
            <w:tcW w:w="1076"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7759C2">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759C2">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本年支出</w:t>
            </w:r>
          </w:p>
        </w:tc>
      </w:tr>
      <w:tr w:rsidR="007759C2">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项目支出</w:t>
            </w:r>
          </w:p>
        </w:tc>
      </w:tr>
      <w:tr w:rsidR="007759C2">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1,203.34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1,203.34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6.53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6.53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20136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6.53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6.53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2013699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139.41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139.41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139.41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139.41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92.94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92.94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46.47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46.47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51.12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51.12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51.12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51.12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49.37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49.37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936.59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936.59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936.59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936.59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2130204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事业机构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936.59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936.59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69.70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69.70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69.70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69.70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7759C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69.70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69.70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7759C2" w:rsidRDefault="00BC12AF">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7759C2" w:rsidRDefault="00BC12AF">
      <w:pPr>
        <w:ind w:firstLineChars="300" w:firstLine="630"/>
        <w:rPr>
          <w:rFonts w:cs="宋体" w:hint="default"/>
          <w:sz w:val="21"/>
          <w:szCs w:val="21"/>
        </w:rPr>
      </w:pPr>
      <w:r>
        <w:rPr>
          <w:rFonts w:cs="宋体"/>
          <w:sz w:val="21"/>
          <w:szCs w:val="21"/>
        </w:rPr>
        <w:lastRenderedPageBreak/>
        <w:br w:type="page"/>
      </w:r>
    </w:p>
    <w:tbl>
      <w:tblPr>
        <w:tblW w:w="4994" w:type="pct"/>
        <w:tblCellMar>
          <w:left w:w="0" w:type="dxa"/>
          <w:right w:w="0" w:type="dxa"/>
        </w:tblCellMar>
        <w:tblLook w:val="04A0"/>
      </w:tblPr>
      <w:tblGrid>
        <w:gridCol w:w="802"/>
        <w:gridCol w:w="2810"/>
        <w:gridCol w:w="1540"/>
        <w:gridCol w:w="872"/>
        <w:gridCol w:w="2032"/>
        <w:gridCol w:w="1417"/>
        <w:gridCol w:w="872"/>
        <w:gridCol w:w="3462"/>
        <w:gridCol w:w="1497"/>
      </w:tblGrid>
      <w:tr w:rsidR="007759C2">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7759C2">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7759C2" w:rsidRDefault="00BC12AF">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城口县国有林场</w:t>
            </w:r>
          </w:p>
        </w:tc>
        <w:tc>
          <w:tcPr>
            <w:tcW w:w="463"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7759C2">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7759C2" w:rsidRDefault="007759C2">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759C2">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7759C2">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7759C2">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spacing w:line="192" w:lineRule="exact"/>
              <w:jc w:val="center"/>
              <w:rPr>
                <w:rFonts w:cs="宋体" w:hint="default"/>
                <w:b/>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1,130.10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73.24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300.53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49.42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509.43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92.94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46.47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49.37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80.20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rPr>
                <w:rFonts w:ascii="Times New Roman" w:hAnsi="Times New Roman" w:hint="default"/>
                <w:color w:val="000000"/>
                <w:sz w:val="18"/>
                <w:szCs w:val="18"/>
              </w:rPr>
            </w:pPr>
          </w:p>
        </w:tc>
      </w:tr>
      <w:tr w:rsidR="007759C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rPr>
                <w:rFonts w:ascii="Times New Roman" w:hAnsi="Times New Roman" w:hint="default"/>
                <w:color w:val="000000"/>
                <w:sz w:val="18"/>
                <w:szCs w:val="18"/>
              </w:rPr>
            </w:pPr>
          </w:p>
        </w:tc>
      </w:tr>
      <w:tr w:rsidR="007759C2">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7759C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spacing w:line="192" w:lineRule="exact"/>
              <w:jc w:val="right"/>
              <w:rPr>
                <w:rFonts w:ascii="Times New Roman" w:hAnsi="Times New Roman" w:hint="default"/>
                <w:color w:val="000000"/>
                <w:sz w:val="18"/>
                <w:szCs w:val="18"/>
              </w:rPr>
            </w:pPr>
          </w:p>
        </w:tc>
      </w:tr>
      <w:tr w:rsidR="007759C2">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BC12AF">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1,130.10</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73.24</w:t>
            </w:r>
          </w:p>
        </w:tc>
      </w:tr>
    </w:tbl>
    <w:p w:rsidR="007759C2" w:rsidRDefault="00BC12AF">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tblPr>
      <w:tblGrid>
        <w:gridCol w:w="1387"/>
        <w:gridCol w:w="3527"/>
        <w:gridCol w:w="1701"/>
        <w:gridCol w:w="1701"/>
        <w:gridCol w:w="1701"/>
        <w:gridCol w:w="1701"/>
        <w:gridCol w:w="1765"/>
        <w:gridCol w:w="1839"/>
      </w:tblGrid>
      <w:tr w:rsidR="007759C2">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759C2" w:rsidRDefault="00BC12AF">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7759C2">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7759C2" w:rsidRDefault="00BC12AF">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城口县国有林场</w:t>
            </w:r>
          </w:p>
        </w:tc>
        <w:tc>
          <w:tcPr>
            <w:tcW w:w="55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7759C2">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759C2">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年末结转和结余</w:t>
            </w:r>
          </w:p>
        </w:tc>
      </w:tr>
      <w:tr w:rsidR="007759C2">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7759C2">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jc w:val="both"/>
              <w:textAlignment w:val="center"/>
              <w:rPr>
                <w:rFonts w:cs="宋体" w:hint="default"/>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7759C2" w:rsidRDefault="00BC12AF">
      <w:pPr>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7759C2" w:rsidRDefault="00BC12AF">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305"/>
        <w:gridCol w:w="3604"/>
        <w:gridCol w:w="3273"/>
        <w:gridCol w:w="190"/>
        <w:gridCol w:w="3463"/>
        <w:gridCol w:w="86"/>
        <w:gridCol w:w="3401"/>
      </w:tblGrid>
      <w:tr w:rsidR="007759C2">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759C2" w:rsidRDefault="00BC12AF">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7759C2">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7759C2" w:rsidRDefault="00BC12AF">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城口县国有林场</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7759C2">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759C2" w:rsidRDefault="007759C2">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759C2">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BC12AF">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59C2" w:rsidRDefault="00BC12AF">
            <w:pPr>
              <w:jc w:val="center"/>
              <w:textAlignment w:val="bottom"/>
              <w:rPr>
                <w:rFonts w:cs="宋体" w:hint="default"/>
                <w:b/>
                <w:color w:val="000000"/>
                <w:sz w:val="20"/>
                <w:szCs w:val="20"/>
              </w:rPr>
            </w:pPr>
            <w:r>
              <w:rPr>
                <w:rFonts w:cs="宋体"/>
                <w:b/>
                <w:color w:val="000000"/>
                <w:sz w:val="20"/>
                <w:szCs w:val="20"/>
              </w:rPr>
              <w:t>本年支出</w:t>
            </w:r>
          </w:p>
        </w:tc>
      </w:tr>
      <w:tr w:rsidR="007759C2">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项目支出</w:t>
            </w:r>
          </w:p>
        </w:tc>
      </w:tr>
      <w:tr w:rsidR="007759C2">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59C2" w:rsidRDefault="007759C2">
            <w:pPr>
              <w:jc w:val="center"/>
              <w:rPr>
                <w:rFonts w:cs="宋体" w:hint="default"/>
                <w:b/>
                <w:color w:val="000000"/>
                <w:sz w:val="20"/>
                <w:szCs w:val="20"/>
              </w:rPr>
            </w:pPr>
          </w:p>
        </w:tc>
      </w:tr>
      <w:tr w:rsidR="007759C2">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9C2" w:rsidRDefault="00BC12AF">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7759C2">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7759C2">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59C2" w:rsidRDefault="00BC12A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7759C2" w:rsidRDefault="00BC12AF">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7759C2" w:rsidRDefault="00BC12AF">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tblPr>
      <w:tblGrid>
        <w:gridCol w:w="3162"/>
        <w:gridCol w:w="2402"/>
        <w:gridCol w:w="2360"/>
        <w:gridCol w:w="3726"/>
        <w:gridCol w:w="2480"/>
      </w:tblGrid>
      <w:tr w:rsidR="007759C2">
        <w:trPr>
          <w:trHeight w:val="343"/>
        </w:trPr>
        <w:tc>
          <w:tcPr>
            <w:tcW w:w="5000" w:type="pct"/>
            <w:gridSpan w:val="5"/>
            <w:shd w:val="clear" w:color="auto" w:fill="auto"/>
            <w:noWrap/>
            <w:tcMar>
              <w:top w:w="15" w:type="dxa"/>
              <w:left w:w="15" w:type="dxa"/>
              <w:right w:w="15" w:type="dxa"/>
            </w:tcMar>
            <w:vAlign w:val="bottom"/>
          </w:tcPr>
          <w:p w:rsidR="007759C2" w:rsidRDefault="00BC12AF">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7759C2">
        <w:trPr>
          <w:trHeight w:val="244"/>
        </w:trPr>
        <w:tc>
          <w:tcPr>
            <w:tcW w:w="1124" w:type="pct"/>
            <w:shd w:val="clear" w:color="auto" w:fill="auto"/>
            <w:noWrap/>
            <w:tcMar>
              <w:top w:w="15" w:type="dxa"/>
              <w:left w:w="15" w:type="dxa"/>
              <w:right w:w="15" w:type="dxa"/>
            </w:tcMar>
            <w:vAlign w:val="bottom"/>
          </w:tcPr>
          <w:p w:rsidR="007759C2" w:rsidRDefault="007759C2">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7759C2" w:rsidRDefault="007759C2">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7759C2" w:rsidRDefault="007759C2">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7759C2" w:rsidRDefault="007759C2">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7759C2">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7759C2" w:rsidRDefault="00BC12AF">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城口县国有林场</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7759C2" w:rsidRDefault="007759C2">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7759C2" w:rsidRDefault="007759C2">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7759C2" w:rsidRDefault="00BC12AF">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7759C2">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7759C2">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BC12A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12.11</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BC12A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12.11</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BC12A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12.11</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BC12A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12.11</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BC12A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12.11</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BC12A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205</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BC12A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1,514</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ind w:rightChars="50" w:right="120"/>
              <w:jc w:val="right"/>
              <w:textAlignment w:val="bottom"/>
              <w:rPr>
                <w:rFonts w:ascii="Times New Roman" w:hAnsi="Times New Roman" w:hint="default"/>
                <w:color w:val="000000"/>
                <w:sz w:val="18"/>
                <w:szCs w:val="18"/>
              </w:rPr>
            </w:pPr>
          </w:p>
        </w:tc>
      </w:tr>
      <w:tr w:rsidR="007759C2">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BC12A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0.10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7759C2">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jc w:val="right"/>
              <w:rPr>
                <w:rFonts w:cs="宋体" w:hint="default"/>
                <w:color w:val="000000"/>
                <w:kern w:val="2"/>
                <w:sz w:val="16"/>
                <w:szCs w:val="16"/>
              </w:rPr>
            </w:pPr>
          </w:p>
        </w:tc>
      </w:tr>
      <w:tr w:rsidR="007759C2">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BC12A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3.04</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7759C2">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jc w:val="right"/>
              <w:rPr>
                <w:rFonts w:cs="宋体" w:hint="default"/>
                <w:color w:val="000000"/>
                <w:kern w:val="2"/>
                <w:sz w:val="16"/>
                <w:szCs w:val="16"/>
              </w:rPr>
            </w:pPr>
          </w:p>
        </w:tc>
      </w:tr>
      <w:tr w:rsidR="007759C2">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BC12AF">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BC12A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6.79</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59C2" w:rsidRDefault="007759C2">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59C2" w:rsidRDefault="007759C2">
            <w:pPr>
              <w:spacing w:line="280" w:lineRule="exact"/>
              <w:jc w:val="right"/>
              <w:rPr>
                <w:rFonts w:cs="宋体" w:hint="default"/>
                <w:color w:val="000000"/>
                <w:sz w:val="16"/>
                <w:szCs w:val="16"/>
              </w:rPr>
            </w:pPr>
          </w:p>
        </w:tc>
      </w:tr>
    </w:tbl>
    <w:p w:rsidR="007759C2" w:rsidRDefault="00BC12AF">
      <w:pPr>
        <w:rPr>
          <w:rFonts w:cs="宋体"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7759C2" w:rsidSect="007759C2">
      <w:headerReference w:type="default" r:id="rId7"/>
      <w:footerReference w:type="default" r:id="rId8"/>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860" w:rsidRDefault="00DC1860" w:rsidP="007759C2">
      <w:r>
        <w:separator/>
      </w:r>
    </w:p>
  </w:endnote>
  <w:endnote w:type="continuationSeparator" w:id="1">
    <w:p w:rsidR="00DC1860" w:rsidRDefault="00DC1860" w:rsidP="00775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AF" w:rsidRDefault="00BC12AF">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BC12AF" w:rsidRDefault="00BC12AF">
                <w:pPr>
                  <w:pStyle w:val="a4"/>
                  <w:rPr>
                    <w:rFonts w:hint="default"/>
                  </w:rPr>
                </w:pPr>
                <w:fldSimple w:instr="PAGE   \* MERGEFORMAT">
                  <w:r w:rsidR="00603253" w:rsidRPr="00603253">
                    <w:rPr>
                      <w:rFonts w:hint="default"/>
                      <w:noProof/>
                      <w:lang w:val="zh-CN"/>
                    </w:rPr>
                    <w:t>-</w:t>
                  </w:r>
                  <w:r w:rsidR="00603253">
                    <w:rPr>
                      <w:rFonts w:hint="default"/>
                      <w:noProof/>
                    </w:rPr>
                    <w:t xml:space="preserve"> 13 -</w:t>
                  </w:r>
                </w:fldSimple>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BC12AF" w:rsidRDefault="00BC12AF">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860" w:rsidRDefault="00DC1860" w:rsidP="007759C2">
      <w:r>
        <w:separator/>
      </w:r>
    </w:p>
  </w:footnote>
  <w:footnote w:type="continuationSeparator" w:id="1">
    <w:p w:rsidR="00DC1860" w:rsidRDefault="00DC1860" w:rsidP="00775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AF" w:rsidRDefault="00BC12AF">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HorizontalSpacing w:val="120"/>
  <w:drawingGridVerticalSpacing w:val="163"/>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03253"/>
    <w:rsid w:val="006137D7"/>
    <w:rsid w:val="00634FA8"/>
    <w:rsid w:val="0063613A"/>
    <w:rsid w:val="0068170B"/>
    <w:rsid w:val="006E2034"/>
    <w:rsid w:val="00732392"/>
    <w:rsid w:val="007759C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C12AF"/>
    <w:rsid w:val="00BF5A85"/>
    <w:rsid w:val="00C307F6"/>
    <w:rsid w:val="00C96B11"/>
    <w:rsid w:val="00C97747"/>
    <w:rsid w:val="00CC6B99"/>
    <w:rsid w:val="00DC1860"/>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7759C2"/>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759C2"/>
    <w:rPr>
      <w:sz w:val="18"/>
      <w:szCs w:val="18"/>
    </w:rPr>
  </w:style>
  <w:style w:type="paragraph" w:styleId="a4">
    <w:name w:val="footer"/>
    <w:basedOn w:val="a"/>
    <w:qFormat/>
    <w:rsid w:val="007759C2"/>
    <w:pPr>
      <w:tabs>
        <w:tab w:val="center" w:pos="4153"/>
        <w:tab w:val="right" w:pos="8306"/>
      </w:tabs>
      <w:snapToGrid w:val="0"/>
    </w:pPr>
    <w:rPr>
      <w:sz w:val="18"/>
      <w:szCs w:val="18"/>
    </w:rPr>
  </w:style>
  <w:style w:type="paragraph" w:styleId="a5">
    <w:name w:val="header"/>
    <w:basedOn w:val="a"/>
    <w:qFormat/>
    <w:rsid w:val="007759C2"/>
    <w:pPr>
      <w:tabs>
        <w:tab w:val="center" w:pos="4153"/>
        <w:tab w:val="right" w:pos="8306"/>
      </w:tabs>
      <w:snapToGrid w:val="0"/>
      <w:jc w:val="center"/>
    </w:pPr>
    <w:rPr>
      <w:sz w:val="18"/>
      <w:szCs w:val="18"/>
    </w:rPr>
  </w:style>
  <w:style w:type="paragraph" w:styleId="HTML">
    <w:name w:val="HTML Preformatted"/>
    <w:basedOn w:val="a"/>
    <w:qFormat/>
    <w:rsid w:val="00775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7759C2"/>
    <w:pPr>
      <w:spacing w:before="100" w:beforeAutospacing="1" w:after="100" w:afterAutospacing="1"/>
    </w:pPr>
  </w:style>
  <w:style w:type="table" w:styleId="a7">
    <w:name w:val="Table Grid"/>
    <w:basedOn w:val="a1"/>
    <w:qFormat/>
    <w:rsid w:val="007759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7759C2"/>
    <w:rPr>
      <w:b/>
    </w:rPr>
  </w:style>
  <w:style w:type="paragraph" w:customStyle="1" w:styleId="1">
    <w:name w:val="列出段落1"/>
    <w:basedOn w:val="a"/>
    <w:uiPriority w:val="99"/>
    <w:qFormat/>
    <w:rsid w:val="007759C2"/>
    <w:pPr>
      <w:ind w:firstLineChars="200" w:firstLine="420"/>
    </w:pPr>
    <w:rPr>
      <w:rFonts w:hint="default"/>
    </w:rPr>
  </w:style>
  <w:style w:type="paragraph" w:customStyle="1" w:styleId="Char0">
    <w:name w:val="普通(网站) Char"/>
    <w:qFormat/>
    <w:rsid w:val="007759C2"/>
    <w:pPr>
      <w:spacing w:before="100" w:beforeAutospacing="1" w:after="100" w:afterAutospacing="1"/>
    </w:pPr>
    <w:rPr>
      <w:rFonts w:ascii="宋体" w:hAnsi="宋体"/>
      <w:sz w:val="24"/>
      <w:szCs w:val="24"/>
    </w:rPr>
  </w:style>
  <w:style w:type="character" w:customStyle="1" w:styleId="21">
    <w:name w:val="21"/>
    <w:qFormat/>
    <w:rsid w:val="007759C2"/>
    <w:rPr>
      <w:rFonts w:ascii="Wingdings" w:hAnsi="Wingdings" w:cs="Wingdings" w:hint="default"/>
      <w:b/>
      <w:bCs/>
    </w:rPr>
  </w:style>
  <w:style w:type="paragraph" w:customStyle="1" w:styleId="2">
    <w:name w:val="列出段落2"/>
    <w:uiPriority w:val="99"/>
    <w:qFormat/>
    <w:rsid w:val="007759C2"/>
    <w:pPr>
      <w:ind w:firstLineChars="200" w:firstLine="420"/>
    </w:pPr>
    <w:rPr>
      <w:rFonts w:ascii="宋体" w:hAnsi="宋体"/>
      <w:sz w:val="24"/>
      <w:szCs w:val="24"/>
    </w:rPr>
  </w:style>
  <w:style w:type="character" w:customStyle="1" w:styleId="Char">
    <w:name w:val="批注框文本 Char"/>
    <w:basedOn w:val="a0"/>
    <w:link w:val="a3"/>
    <w:qFormat/>
    <w:rsid w:val="007759C2"/>
    <w:rPr>
      <w:rFonts w:ascii="宋体" w:hAnsi="宋体"/>
      <w:sz w:val="18"/>
      <w:szCs w:val="18"/>
    </w:rPr>
  </w:style>
  <w:style w:type="paragraph" w:customStyle="1" w:styleId="3">
    <w:name w:val="列出段落3"/>
    <w:basedOn w:val="a"/>
    <w:uiPriority w:val="99"/>
    <w:qFormat/>
    <w:rsid w:val="007759C2"/>
    <w:pPr>
      <w:ind w:firstLineChars="200" w:firstLine="420"/>
    </w:pPr>
  </w:style>
  <w:style w:type="paragraph" w:styleId="a9">
    <w:name w:val="List Paragraph"/>
    <w:basedOn w:val="a"/>
    <w:uiPriority w:val="34"/>
    <w:qFormat/>
    <w:rsid w:val="00BC12AF"/>
    <w:pPr>
      <w:widowControl w:val="0"/>
      <w:ind w:firstLineChars="200" w:firstLine="420"/>
      <w:jc w:val="both"/>
    </w:pPr>
    <w:rPr>
      <w:rFonts w:ascii="Calibri" w:hAnsi="Calibri" w:hint="default"/>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2062</Words>
  <Characters>11755</Characters>
  <Application>Microsoft Office Word</Application>
  <DocSecurity>0</DocSecurity>
  <Lines>97</Lines>
  <Paragraphs>27</Paragraphs>
  <ScaleCrop>false</ScaleCrop>
  <Company>Sky123.Org</Company>
  <LinksUpToDate>false</LinksUpToDate>
  <CharactersWithSpaces>13790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王雪梅</cp:lastModifiedBy>
  <cp:revision>7</cp:revision>
  <dcterms:created xsi:type="dcterms:W3CDTF">2025-06-26T07:40:00Z</dcterms:created>
  <dcterms:modified xsi:type="dcterms:W3CDTF">2025-12-09T06:27:00Z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