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BD04F">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726"/>
        <w:jc w:val="center"/>
        <w:textAlignment w:val="auto"/>
        <w:rPr>
          <w:rFonts w:hint="default" w:ascii="Times New Roman" w:hAnsi="Times New Roman" w:eastAsia="方正小标宋_GBK" w:cs="Times New Roman"/>
          <w:color w:val="333333"/>
          <w:sz w:val="44"/>
          <w:szCs w:val="44"/>
        </w:rPr>
      </w:pPr>
      <w:r>
        <w:rPr>
          <w:rFonts w:hint="default" w:ascii="Times New Roman" w:hAnsi="Times New Roman" w:eastAsia="方正小标宋_GBK" w:cs="Times New Roman"/>
          <w:color w:val="333333"/>
          <w:sz w:val="44"/>
          <w:szCs w:val="44"/>
        </w:rPr>
        <w:t>城口县融媒体中心202</w:t>
      </w:r>
      <w:r>
        <w:rPr>
          <w:rFonts w:hint="eastAsia" w:ascii="Times New Roman" w:hAnsi="Times New Roman" w:eastAsia="方正小标宋_GBK" w:cs="Times New Roman"/>
          <w:color w:val="333333"/>
          <w:sz w:val="44"/>
          <w:szCs w:val="44"/>
          <w:lang w:val="en-US" w:eastAsia="zh-CN"/>
        </w:rPr>
        <w:t>6</w:t>
      </w:r>
      <w:r>
        <w:rPr>
          <w:rFonts w:hint="default" w:ascii="Times New Roman" w:hAnsi="Times New Roman" w:eastAsia="方正小标宋_GBK" w:cs="Times New Roman"/>
          <w:color w:val="333333"/>
          <w:sz w:val="44"/>
          <w:szCs w:val="44"/>
        </w:rPr>
        <w:t>年部门预算</w:t>
      </w:r>
    </w:p>
    <w:p w14:paraId="308E66DD">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726"/>
        <w:jc w:val="center"/>
        <w:textAlignment w:val="auto"/>
        <w:rPr>
          <w:rFonts w:hint="default" w:ascii="Times New Roman" w:hAnsi="Times New Roman" w:eastAsia="方正小标宋_GBK" w:cs="Times New Roman"/>
          <w:color w:val="333333"/>
          <w:sz w:val="44"/>
          <w:szCs w:val="44"/>
        </w:rPr>
      </w:pPr>
      <w:r>
        <w:rPr>
          <w:rFonts w:hint="default" w:ascii="Times New Roman" w:hAnsi="Times New Roman" w:eastAsia="方正小标宋_GBK" w:cs="Times New Roman"/>
          <w:color w:val="333333"/>
          <w:sz w:val="44"/>
          <w:szCs w:val="44"/>
        </w:rPr>
        <w:t>情况说明</w:t>
      </w:r>
    </w:p>
    <w:p w14:paraId="2F3DD79F">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726"/>
        <w:jc w:val="center"/>
        <w:textAlignment w:val="auto"/>
        <w:rPr>
          <w:rFonts w:hint="default" w:ascii="Times New Roman" w:hAnsi="Times New Roman" w:eastAsia="方正仿宋_GBK" w:cs="Times New Roman"/>
          <w:color w:val="333333"/>
          <w:sz w:val="32"/>
          <w:szCs w:val="32"/>
        </w:rPr>
      </w:pPr>
    </w:p>
    <w:p w14:paraId="2DFA0E4E">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一、单位基本情况</w:t>
      </w:r>
    </w:p>
    <w:p w14:paraId="6F12ADD9">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楷体_GBK" w:cs="Times New Roman"/>
          <w:color w:val="333333"/>
          <w:sz w:val="32"/>
          <w:szCs w:val="32"/>
        </w:rPr>
      </w:pPr>
      <w:r>
        <w:rPr>
          <w:rFonts w:hint="default" w:ascii="Times New Roman" w:hAnsi="Times New Roman" w:eastAsia="方正楷体_GBK" w:cs="Times New Roman"/>
          <w:color w:val="333333"/>
          <w:sz w:val="32"/>
          <w:szCs w:val="32"/>
        </w:rPr>
        <w:t>（一）职能职责</w:t>
      </w:r>
    </w:p>
    <w:p w14:paraId="35223CEE">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1.</w:t>
      </w:r>
      <w:r>
        <w:rPr>
          <w:rFonts w:hint="default" w:ascii="Times New Roman" w:hAnsi="Times New Roman" w:eastAsia="方正仿宋_GBK" w:cs="Times New Roman"/>
          <w:color w:val="333333"/>
          <w:sz w:val="32"/>
          <w:szCs w:val="32"/>
        </w:rPr>
        <w:t>宣传贯彻党的路线方针政策。</w:t>
      </w:r>
    </w:p>
    <w:p w14:paraId="29184BDC">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2.</w:t>
      </w:r>
      <w:r>
        <w:rPr>
          <w:rFonts w:hint="default" w:ascii="Times New Roman" w:hAnsi="Times New Roman" w:eastAsia="方正仿宋_GBK" w:cs="Times New Roman"/>
          <w:color w:val="333333"/>
          <w:sz w:val="32"/>
          <w:szCs w:val="32"/>
        </w:rPr>
        <w:t>围绕县委、县政府中心工作，制定阶段性新闻宣传重点，组织重大活动和重大事件宣传报道。</w:t>
      </w:r>
    </w:p>
    <w:p w14:paraId="11358576">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3.</w:t>
      </w:r>
      <w:r>
        <w:rPr>
          <w:rFonts w:hint="default" w:ascii="Times New Roman" w:hAnsi="Times New Roman" w:eastAsia="方正仿宋_GBK" w:cs="Times New Roman"/>
          <w:color w:val="333333"/>
          <w:sz w:val="32"/>
          <w:szCs w:val="32"/>
        </w:rPr>
        <w:t>出版发行《城口报》。负责城口县广播电视台自办频道、频率的节目制作播出。</w:t>
      </w:r>
    </w:p>
    <w:p w14:paraId="4FB4F8B0">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负责城口新闻网、城口微发布官方微信公众号和官方微博、掌上城口新闻客户端、城口手机台、城口手机报等新媒体的活动策划、内容规划及管理运营。</w:t>
      </w:r>
    </w:p>
    <w:p w14:paraId="7BFE895C">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负责对外宣传工作。</w:t>
      </w:r>
    </w:p>
    <w:p w14:paraId="7B24F2EE">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开展新闻业务交流、培训。</w:t>
      </w:r>
    </w:p>
    <w:p w14:paraId="5424F8B1">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7.</w:t>
      </w:r>
      <w:r>
        <w:rPr>
          <w:rFonts w:hint="default" w:ascii="Times New Roman" w:hAnsi="Times New Roman" w:eastAsia="方正仿宋_GBK" w:cs="Times New Roman"/>
          <w:color w:val="333333"/>
          <w:sz w:val="32"/>
          <w:szCs w:val="32"/>
        </w:rPr>
        <w:t>负责本中心报纸、网络、广播电视节目、新媒体编播发安全。</w:t>
      </w:r>
    </w:p>
    <w:p w14:paraId="6FB3F9C5">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8.</w:t>
      </w:r>
      <w:r>
        <w:rPr>
          <w:rFonts w:hint="default" w:ascii="Times New Roman" w:hAnsi="Times New Roman" w:eastAsia="方正仿宋_GBK" w:cs="Times New Roman"/>
          <w:color w:val="333333"/>
          <w:sz w:val="32"/>
          <w:szCs w:val="32"/>
        </w:rPr>
        <w:t>完成县委、县政府和主管部门交办的其他事项。</w:t>
      </w:r>
    </w:p>
    <w:p w14:paraId="76137AD7">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9" w:lineRule="exact"/>
        <w:ind w:firstLine="527"/>
        <w:textAlignment w:val="auto"/>
        <w:rPr>
          <w:rFonts w:hint="default" w:ascii="Times New Roman" w:hAnsi="Times New Roman" w:eastAsia="方正楷体_GBK" w:cs="Times New Roman"/>
          <w:color w:val="333333"/>
          <w:sz w:val="32"/>
          <w:szCs w:val="32"/>
        </w:rPr>
      </w:pPr>
      <w:r>
        <w:rPr>
          <w:rFonts w:hint="default" w:ascii="Times New Roman" w:hAnsi="Times New Roman" w:eastAsia="方正楷体_GBK" w:cs="Times New Roman"/>
          <w:color w:val="333333"/>
          <w:sz w:val="32"/>
          <w:szCs w:val="32"/>
        </w:rPr>
        <w:t>（二）单位构成</w:t>
      </w:r>
    </w:p>
    <w:p w14:paraId="2B01CC77">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县融媒体中心为县委直属事业单位，机构规格为正科级，保留县新闻中心、县广播电视台牌子，归口县委宣传部管理。内设机构有：办公室、</w:t>
      </w:r>
      <w:r>
        <w:rPr>
          <w:rFonts w:hint="default" w:ascii="Times New Roman" w:hAnsi="Times New Roman" w:eastAsia="方正仿宋_GBK" w:cs="Times New Roman"/>
          <w:kern w:val="0"/>
          <w:sz w:val="32"/>
          <w:szCs w:val="32"/>
          <w:lang w:eastAsia="zh-CN"/>
        </w:rPr>
        <w:t>时政新闻</w:t>
      </w:r>
      <w:r>
        <w:rPr>
          <w:rFonts w:hint="default" w:ascii="Times New Roman" w:hAnsi="Times New Roman" w:eastAsia="方正仿宋_GBK" w:cs="Times New Roman"/>
          <w:kern w:val="0"/>
          <w:sz w:val="32"/>
          <w:szCs w:val="32"/>
        </w:rPr>
        <w:t>部、总编室、</w:t>
      </w:r>
      <w:r>
        <w:rPr>
          <w:rFonts w:hint="default" w:ascii="Times New Roman" w:hAnsi="Times New Roman" w:eastAsia="方正仿宋_GBK" w:cs="Times New Roman"/>
          <w:kern w:val="0"/>
          <w:sz w:val="32"/>
          <w:szCs w:val="32"/>
          <w:lang w:eastAsia="zh-CN"/>
        </w:rPr>
        <w:t>移动传媒部</w:t>
      </w:r>
      <w:r>
        <w:rPr>
          <w:rFonts w:hint="default" w:ascii="Times New Roman" w:hAnsi="Times New Roman" w:eastAsia="方正仿宋_GBK" w:cs="Times New Roman"/>
          <w:kern w:val="0"/>
          <w:sz w:val="32"/>
          <w:szCs w:val="32"/>
        </w:rPr>
        <w:t>、技术</w:t>
      </w:r>
      <w:r>
        <w:rPr>
          <w:rFonts w:hint="default" w:ascii="Times New Roman" w:hAnsi="Times New Roman" w:eastAsia="方正仿宋_GBK" w:cs="Times New Roman"/>
          <w:kern w:val="0"/>
          <w:sz w:val="32"/>
          <w:szCs w:val="32"/>
          <w:lang w:eastAsia="zh-CN"/>
        </w:rPr>
        <w:t>保障</w:t>
      </w:r>
      <w:r>
        <w:rPr>
          <w:rFonts w:hint="default" w:ascii="Times New Roman" w:hAnsi="Times New Roman" w:eastAsia="方正仿宋_GBK" w:cs="Times New Roman"/>
          <w:kern w:val="0"/>
          <w:sz w:val="32"/>
          <w:szCs w:val="32"/>
        </w:rPr>
        <w:t>部、</w:t>
      </w:r>
      <w:r>
        <w:rPr>
          <w:rFonts w:hint="default" w:ascii="Times New Roman" w:hAnsi="Times New Roman" w:eastAsia="方正仿宋_GBK" w:cs="Times New Roman"/>
          <w:kern w:val="0"/>
          <w:sz w:val="32"/>
          <w:szCs w:val="32"/>
          <w:lang w:eastAsia="zh-CN"/>
        </w:rPr>
        <w:t>专题节目</w:t>
      </w:r>
      <w:r>
        <w:rPr>
          <w:rFonts w:hint="default" w:ascii="Times New Roman" w:hAnsi="Times New Roman" w:eastAsia="方正仿宋_GBK" w:cs="Times New Roman"/>
          <w:kern w:val="0"/>
          <w:sz w:val="32"/>
          <w:szCs w:val="32"/>
        </w:rPr>
        <w:t>部、</w:t>
      </w:r>
      <w:r>
        <w:rPr>
          <w:rFonts w:hint="default" w:ascii="Times New Roman" w:hAnsi="Times New Roman" w:eastAsia="方正仿宋_GBK" w:cs="Times New Roman"/>
          <w:kern w:val="0"/>
          <w:sz w:val="32"/>
          <w:szCs w:val="32"/>
          <w:lang w:eastAsia="zh-CN"/>
        </w:rPr>
        <w:t>经营发展部</w:t>
      </w:r>
      <w:r>
        <w:rPr>
          <w:rFonts w:hint="default" w:ascii="Times New Roman" w:hAnsi="Times New Roman" w:eastAsia="方正仿宋_GBK" w:cs="Times New Roman"/>
          <w:kern w:val="0"/>
          <w:sz w:val="32"/>
          <w:szCs w:val="32"/>
        </w:rPr>
        <w:t>，核定编制4</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名，现有在职人员6</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人（正式职工3</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人，其他人员</w:t>
      </w:r>
      <w:r>
        <w:rPr>
          <w:rFonts w:hint="default" w:ascii="Times New Roman" w:hAnsi="Times New Roman" w:eastAsia="方正仿宋_GBK" w:cs="Times New Roman"/>
          <w:kern w:val="0"/>
          <w:sz w:val="32"/>
          <w:szCs w:val="32"/>
          <w:lang w:val="en-US" w:eastAsia="zh-CN"/>
        </w:rPr>
        <w:t>32</w:t>
      </w:r>
      <w:r>
        <w:rPr>
          <w:rFonts w:hint="default" w:ascii="Times New Roman" w:hAnsi="Times New Roman" w:eastAsia="方正仿宋_GBK" w:cs="Times New Roman"/>
          <w:kern w:val="0"/>
          <w:sz w:val="32"/>
          <w:szCs w:val="32"/>
        </w:rPr>
        <w:t>人，退休职工1</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人）。</w:t>
      </w:r>
    </w:p>
    <w:p w14:paraId="3584A12D">
      <w:pPr>
        <w:keepNext w:val="0"/>
        <w:keepLines w:val="0"/>
        <w:pageBreakBefore w:val="0"/>
        <w:widowControl/>
        <w:numPr>
          <w:ilvl w:val="0"/>
          <w:numId w:val="1"/>
        </w:numPr>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部门收支总体情况</w:t>
      </w:r>
    </w:p>
    <w:p w14:paraId="72B09F64">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kern w:val="2"/>
          <w:sz w:val="32"/>
          <w:szCs w:val="32"/>
          <w:lang w:val="en-US" w:eastAsia="zh-CN" w:bidi="ar-SA"/>
        </w:rPr>
        <w:t>（一）</w:t>
      </w:r>
      <w:r>
        <w:rPr>
          <w:rFonts w:hint="default" w:ascii="Times New Roman" w:hAnsi="Times New Roman" w:eastAsia="方正楷体_GBK" w:cs="Times New Roman"/>
          <w:color w:val="333333"/>
          <w:sz w:val="32"/>
          <w:szCs w:val="32"/>
        </w:rPr>
        <w:t>收入预算：</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年年初预算数</w:t>
      </w:r>
      <w:r>
        <w:rPr>
          <w:rFonts w:hint="eastAsia" w:ascii="Times New Roman" w:hAnsi="Times New Roman" w:eastAsia="方正仿宋_GBK" w:cs="Times New Roman"/>
          <w:color w:val="333333"/>
          <w:sz w:val="32"/>
          <w:szCs w:val="32"/>
          <w:lang w:val="en-US" w:eastAsia="zh-CN"/>
        </w:rPr>
        <w:t>845.62</w:t>
      </w:r>
      <w:r>
        <w:rPr>
          <w:rFonts w:hint="default" w:ascii="Times New Roman" w:hAnsi="Times New Roman" w:eastAsia="方正仿宋_GBK" w:cs="Times New Roman"/>
          <w:color w:val="333333"/>
          <w:sz w:val="32"/>
          <w:szCs w:val="32"/>
        </w:rPr>
        <w:t>万元，其中：一般公共预算拨款</w:t>
      </w:r>
      <w:r>
        <w:rPr>
          <w:rFonts w:hint="eastAsia" w:ascii="Times New Roman" w:hAnsi="Times New Roman" w:eastAsia="方正仿宋_GBK" w:cs="Times New Roman"/>
          <w:color w:val="333333"/>
          <w:sz w:val="32"/>
          <w:szCs w:val="32"/>
          <w:lang w:val="en-US" w:eastAsia="zh-CN"/>
        </w:rPr>
        <w:t>845.62</w:t>
      </w:r>
      <w:r>
        <w:rPr>
          <w:rFonts w:hint="default" w:ascii="Times New Roman" w:hAnsi="Times New Roman" w:eastAsia="方正仿宋_GBK" w:cs="Times New Roman"/>
          <w:color w:val="333333"/>
          <w:sz w:val="32"/>
          <w:szCs w:val="32"/>
        </w:rPr>
        <w:t>万元，政府性基金预算拨款0 万元，国有资本经营预算收入0 万元，事业收入0 万元，事业单位经营收入0 万元，其他收入 0万元。收入较202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57.93</w:t>
      </w:r>
      <w:r>
        <w:rPr>
          <w:rFonts w:hint="default" w:ascii="Times New Roman" w:hAnsi="Times New Roman" w:eastAsia="方正仿宋_GBK" w:cs="Times New Roman"/>
          <w:color w:val="333333"/>
          <w:sz w:val="32"/>
          <w:szCs w:val="32"/>
        </w:rPr>
        <w:t>万元，主要是202</w:t>
      </w:r>
      <w:r>
        <w:rPr>
          <w:rFonts w:hint="eastAsia"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年度事业人员超额绩效工资</w:t>
      </w:r>
      <w:r>
        <w:rPr>
          <w:rFonts w:hint="eastAsia" w:ascii="Times New Roman" w:hAnsi="Times New Roman" w:eastAsia="方正仿宋_GBK" w:cs="Times New Roman"/>
          <w:color w:val="333333"/>
          <w:sz w:val="32"/>
          <w:szCs w:val="32"/>
          <w:lang w:eastAsia="zh-CN"/>
        </w:rPr>
        <w:t>在</w:t>
      </w:r>
      <w:r>
        <w:rPr>
          <w:rFonts w:hint="eastAsia" w:ascii="Times New Roman" w:hAnsi="Times New Roman" w:eastAsia="方正仿宋_GBK" w:cs="Times New Roman"/>
          <w:color w:val="333333"/>
          <w:sz w:val="32"/>
          <w:szCs w:val="32"/>
          <w:lang w:val="en-US" w:eastAsia="zh-CN"/>
        </w:rPr>
        <w:t>2025年进行了清算并</w:t>
      </w:r>
      <w:r>
        <w:rPr>
          <w:rFonts w:hint="default" w:ascii="Times New Roman" w:hAnsi="Times New Roman" w:eastAsia="方正仿宋_GBK" w:cs="Times New Roman"/>
          <w:color w:val="333333"/>
          <w:sz w:val="32"/>
          <w:szCs w:val="32"/>
        </w:rPr>
        <w:t>纳入年初预算</w:t>
      </w:r>
      <w:r>
        <w:rPr>
          <w:rFonts w:hint="eastAsia" w:ascii="Times New Roman" w:hAnsi="Times New Roman" w:eastAsia="方正仿宋_GBK" w:cs="Times New Roman"/>
          <w:color w:val="333333"/>
          <w:sz w:val="32"/>
          <w:szCs w:val="32"/>
          <w:lang w:eastAsia="zh-CN"/>
        </w:rPr>
        <w:t>。</w:t>
      </w:r>
    </w:p>
    <w:p w14:paraId="691DEB0E">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lang w:val="en-US" w:eastAsia="zh-CN" w:bidi="ar-SA"/>
        </w:rPr>
        <w:t>（二）</w:t>
      </w:r>
      <w:r>
        <w:rPr>
          <w:rFonts w:hint="default" w:ascii="Times New Roman" w:hAnsi="Times New Roman" w:eastAsia="方正楷体_GBK" w:cs="Times New Roman"/>
          <w:color w:val="333333"/>
          <w:sz w:val="32"/>
          <w:szCs w:val="32"/>
        </w:rPr>
        <w:t>支出预算</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年年初预算数</w:t>
      </w:r>
      <w:r>
        <w:rPr>
          <w:rFonts w:hint="eastAsia" w:ascii="Times New Roman" w:hAnsi="Times New Roman" w:eastAsia="方正仿宋_GBK" w:cs="Times New Roman"/>
          <w:color w:val="333333"/>
          <w:sz w:val="32"/>
          <w:szCs w:val="32"/>
          <w:lang w:val="en-US" w:eastAsia="zh-CN"/>
        </w:rPr>
        <w:t>845.62</w:t>
      </w:r>
      <w:r>
        <w:rPr>
          <w:rFonts w:hint="default" w:ascii="Times New Roman" w:hAnsi="Times New Roman" w:eastAsia="方正仿宋_GBK" w:cs="Times New Roman"/>
          <w:color w:val="333333"/>
          <w:sz w:val="32"/>
          <w:szCs w:val="32"/>
        </w:rPr>
        <w:t>万元，基本支出预算 </w:t>
      </w:r>
      <w:r>
        <w:rPr>
          <w:rFonts w:hint="eastAsia" w:ascii="Times New Roman" w:hAnsi="Times New Roman" w:eastAsia="方正仿宋_GBK" w:cs="Times New Roman"/>
          <w:color w:val="333333"/>
          <w:sz w:val="32"/>
          <w:szCs w:val="32"/>
          <w:lang w:val="en-US" w:eastAsia="zh-CN"/>
        </w:rPr>
        <w:t>836.72</w:t>
      </w:r>
      <w:r>
        <w:rPr>
          <w:rFonts w:hint="default" w:ascii="Times New Roman" w:hAnsi="Times New Roman" w:eastAsia="方正仿宋_GBK" w:cs="Times New Roman"/>
          <w:color w:val="333333"/>
          <w:sz w:val="32"/>
          <w:szCs w:val="32"/>
        </w:rPr>
        <w:t>万元，</w:t>
      </w: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其中：教育支出预算 0万元，社会保障和就业支</w:t>
      </w:r>
      <w:r>
        <w:rPr>
          <w:rFonts w:hint="default" w:ascii="Times New Roman" w:hAnsi="Times New Roman" w:eastAsia="方正仿宋_GBK" w:cs="Times New Roman"/>
          <w:color w:val="333333"/>
          <w:kern w:val="0"/>
          <w:sz w:val="32"/>
          <w:szCs w:val="32"/>
        </w:rPr>
        <w:t>出预算</w:t>
      </w:r>
      <w:r>
        <w:rPr>
          <w:rFonts w:hint="eastAsia" w:ascii="Times New Roman" w:hAnsi="Times New Roman" w:eastAsia="方正仿宋_GBK" w:cs="Times New Roman"/>
          <w:color w:val="333333"/>
          <w:kern w:val="0"/>
          <w:sz w:val="32"/>
          <w:szCs w:val="32"/>
          <w:lang w:val="en-US" w:eastAsia="zh-CN"/>
        </w:rPr>
        <w:t>137.18</w:t>
      </w:r>
      <w:r>
        <w:rPr>
          <w:rFonts w:hint="default" w:ascii="Times New Roman" w:hAnsi="Times New Roman" w:eastAsia="方正仿宋_GBK" w:cs="Times New Roman"/>
          <w:color w:val="333333"/>
          <w:sz w:val="32"/>
          <w:szCs w:val="32"/>
        </w:rPr>
        <w:t>万元，卫生健康支出预算</w:t>
      </w:r>
      <w:r>
        <w:rPr>
          <w:rFonts w:hint="eastAsia" w:ascii="Times New Roman" w:hAnsi="Times New Roman" w:eastAsia="方正仿宋_GBK" w:cs="Times New Roman"/>
          <w:color w:val="333333"/>
          <w:sz w:val="32"/>
          <w:szCs w:val="32"/>
          <w:lang w:val="en-US" w:eastAsia="zh-CN"/>
        </w:rPr>
        <w:t>31.64</w:t>
      </w:r>
      <w:r>
        <w:rPr>
          <w:rFonts w:hint="default" w:ascii="Times New Roman" w:hAnsi="Times New Roman" w:eastAsia="方正仿宋_GBK" w:cs="Times New Roman"/>
          <w:color w:val="333333"/>
          <w:sz w:val="32"/>
          <w:szCs w:val="32"/>
        </w:rPr>
        <w:t>万元，共产党事务支出预算</w:t>
      </w:r>
      <w:r>
        <w:rPr>
          <w:rFonts w:hint="eastAsia" w:ascii="Times New Roman" w:hAnsi="Times New Roman" w:eastAsia="方正仿宋_GBK" w:cs="Times New Roman"/>
          <w:color w:val="333333"/>
          <w:sz w:val="32"/>
          <w:szCs w:val="32"/>
          <w:lang w:val="en-US" w:eastAsia="zh-CN"/>
        </w:rPr>
        <w:t>3.27</w:t>
      </w:r>
      <w:r>
        <w:rPr>
          <w:rFonts w:hint="default" w:ascii="Times New Roman" w:hAnsi="Times New Roman" w:eastAsia="方正仿宋_GBK" w:cs="Times New Roman"/>
          <w:color w:val="333333"/>
          <w:sz w:val="32"/>
          <w:szCs w:val="32"/>
        </w:rPr>
        <w:t>万元，住房保障支出预算</w:t>
      </w:r>
      <w:r>
        <w:rPr>
          <w:rFonts w:hint="eastAsia" w:ascii="Times New Roman" w:hAnsi="Times New Roman" w:eastAsia="方正仿宋_GBK" w:cs="Times New Roman"/>
          <w:color w:val="333333"/>
          <w:sz w:val="32"/>
          <w:szCs w:val="32"/>
          <w:lang w:val="en-US" w:eastAsia="zh-CN"/>
        </w:rPr>
        <w:t>36.86</w:t>
      </w:r>
      <w:r>
        <w:rPr>
          <w:rFonts w:hint="default" w:ascii="Times New Roman" w:hAnsi="Times New Roman" w:eastAsia="方正仿宋_GBK" w:cs="Times New Roman"/>
          <w:color w:val="333333"/>
          <w:sz w:val="32"/>
          <w:szCs w:val="32"/>
        </w:rPr>
        <w:t>万元，文化旅游体育与传媒支</w:t>
      </w:r>
      <w:r>
        <w:rPr>
          <w:rFonts w:hint="default" w:ascii="Times New Roman" w:hAnsi="Times New Roman" w:eastAsia="方正仿宋_GBK" w:cs="Times New Roman"/>
          <w:color w:val="333333"/>
          <w:kern w:val="0"/>
          <w:sz w:val="32"/>
          <w:szCs w:val="32"/>
        </w:rPr>
        <w:t>出</w:t>
      </w:r>
      <w:r>
        <w:rPr>
          <w:rFonts w:hint="eastAsia" w:ascii="Times New Roman" w:hAnsi="Times New Roman" w:eastAsia="方正仿宋_GBK" w:cs="Times New Roman"/>
          <w:color w:val="333333"/>
          <w:kern w:val="0"/>
          <w:sz w:val="32"/>
          <w:szCs w:val="32"/>
          <w:lang w:val="en-US" w:eastAsia="zh-CN"/>
        </w:rPr>
        <w:t>627.77</w:t>
      </w:r>
      <w:r>
        <w:rPr>
          <w:rFonts w:hint="default" w:ascii="Times New Roman" w:hAnsi="Times New Roman" w:eastAsia="方正仿宋_GBK" w:cs="Times New Roman"/>
          <w:color w:val="333333"/>
          <w:kern w:val="0"/>
          <w:sz w:val="32"/>
          <w:szCs w:val="32"/>
        </w:rPr>
        <w:t>万元</w:t>
      </w:r>
      <w:r>
        <w:rPr>
          <w:rFonts w:hint="default"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lang w:eastAsia="zh-CN"/>
        </w:rPr>
        <w:t>项目支出</w:t>
      </w:r>
      <w:r>
        <w:rPr>
          <w:rFonts w:hint="eastAsia" w:ascii="Times New Roman" w:hAnsi="Times New Roman" w:eastAsia="方正仿宋_GBK" w:cs="Times New Roman"/>
          <w:color w:val="333333"/>
          <w:sz w:val="32"/>
          <w:szCs w:val="32"/>
          <w:lang w:val="en-US" w:eastAsia="zh-CN"/>
        </w:rPr>
        <w:t>8.9万元，其中：</w:t>
      </w:r>
      <w:r>
        <w:rPr>
          <w:rFonts w:hint="default" w:ascii="Times New Roman" w:hAnsi="Times New Roman" w:eastAsia="方正仿宋_GBK" w:cs="Times New Roman"/>
          <w:color w:val="333333"/>
          <w:sz w:val="32"/>
          <w:szCs w:val="32"/>
        </w:rPr>
        <w:t>文化旅游体育与传媒支</w:t>
      </w:r>
      <w:r>
        <w:rPr>
          <w:rFonts w:hint="default" w:ascii="Times New Roman" w:hAnsi="Times New Roman" w:eastAsia="方正仿宋_GBK" w:cs="Times New Roman"/>
          <w:color w:val="333333"/>
          <w:kern w:val="0"/>
          <w:sz w:val="32"/>
          <w:szCs w:val="32"/>
        </w:rPr>
        <w:t>出</w:t>
      </w:r>
      <w:r>
        <w:rPr>
          <w:rFonts w:hint="eastAsia" w:ascii="Times New Roman" w:hAnsi="Times New Roman" w:eastAsia="方正仿宋_GBK" w:cs="Times New Roman"/>
          <w:color w:val="333333"/>
          <w:kern w:val="0"/>
          <w:sz w:val="32"/>
          <w:szCs w:val="32"/>
          <w:lang w:val="en-US" w:eastAsia="zh-CN"/>
        </w:rPr>
        <w:t>5.6万元，</w:t>
      </w:r>
      <w:r>
        <w:rPr>
          <w:rFonts w:hint="eastAsia" w:ascii="Times New Roman" w:hAnsi="Times New Roman" w:eastAsia="方正仿宋_GBK" w:cs="Times New Roman"/>
          <w:color w:val="333333"/>
          <w:sz w:val="32"/>
          <w:szCs w:val="32"/>
          <w:lang w:eastAsia="zh-CN"/>
        </w:rPr>
        <w:t>农林水支出</w:t>
      </w:r>
      <w:r>
        <w:rPr>
          <w:rFonts w:hint="eastAsia" w:ascii="Times New Roman" w:hAnsi="Times New Roman" w:eastAsia="方正仿宋_GBK" w:cs="Times New Roman"/>
          <w:color w:val="333333"/>
          <w:sz w:val="32"/>
          <w:szCs w:val="32"/>
          <w:lang w:val="en-US" w:eastAsia="zh-CN"/>
        </w:rPr>
        <w:t>3.3万元，</w:t>
      </w:r>
      <w:r>
        <w:rPr>
          <w:rFonts w:hint="default" w:ascii="Times New Roman" w:hAnsi="Times New Roman" w:eastAsia="方正仿宋_GBK" w:cs="Times New Roman"/>
          <w:color w:val="333333"/>
          <w:sz w:val="32"/>
          <w:szCs w:val="32"/>
        </w:rPr>
        <w:t>支出预算较202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57.93</w:t>
      </w:r>
      <w:r>
        <w:rPr>
          <w:rFonts w:hint="default" w:ascii="Times New Roman" w:hAnsi="Times New Roman" w:eastAsia="方正仿宋_GBK" w:cs="Times New Roman"/>
          <w:color w:val="333333"/>
          <w:sz w:val="32"/>
          <w:szCs w:val="32"/>
        </w:rPr>
        <w:t>万元，主要是202</w:t>
      </w:r>
      <w:r>
        <w:rPr>
          <w:rFonts w:hint="eastAsia"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年度事业人员超额绩效工资</w:t>
      </w:r>
      <w:r>
        <w:rPr>
          <w:rFonts w:hint="eastAsia" w:ascii="Times New Roman" w:hAnsi="Times New Roman" w:eastAsia="方正仿宋_GBK" w:cs="Times New Roman"/>
          <w:color w:val="333333"/>
          <w:sz w:val="32"/>
          <w:szCs w:val="32"/>
          <w:lang w:eastAsia="zh-CN"/>
        </w:rPr>
        <w:t>在</w:t>
      </w:r>
      <w:r>
        <w:rPr>
          <w:rFonts w:hint="eastAsia" w:ascii="Times New Roman" w:hAnsi="Times New Roman" w:eastAsia="方正仿宋_GBK" w:cs="Times New Roman"/>
          <w:color w:val="333333"/>
          <w:sz w:val="32"/>
          <w:szCs w:val="32"/>
          <w:lang w:val="en-US" w:eastAsia="zh-CN"/>
        </w:rPr>
        <w:t>2025年进行了清算并</w:t>
      </w:r>
      <w:r>
        <w:rPr>
          <w:rFonts w:hint="default" w:ascii="Times New Roman" w:hAnsi="Times New Roman" w:eastAsia="方正仿宋_GBK" w:cs="Times New Roman"/>
          <w:color w:val="333333"/>
          <w:sz w:val="32"/>
          <w:szCs w:val="32"/>
        </w:rPr>
        <w:t>纳入年初预算</w:t>
      </w:r>
      <w:r>
        <w:rPr>
          <w:rFonts w:hint="eastAsia" w:ascii="Times New Roman" w:hAnsi="Times New Roman" w:eastAsia="方正仿宋_GBK" w:cs="Times New Roman"/>
          <w:color w:val="333333"/>
          <w:sz w:val="32"/>
          <w:szCs w:val="32"/>
          <w:lang w:eastAsia="zh-CN"/>
        </w:rPr>
        <w:t>。</w:t>
      </w:r>
    </w:p>
    <w:p w14:paraId="07EB8C55">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三、部门预算情况说明</w:t>
      </w:r>
    </w:p>
    <w:p w14:paraId="473CE103">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6年</w:t>
      </w:r>
      <w:r>
        <w:rPr>
          <w:rFonts w:hint="default" w:ascii="Times New Roman" w:hAnsi="Times New Roman" w:eastAsia="方正仿宋_GBK" w:cs="Times New Roman"/>
          <w:color w:val="333333"/>
          <w:sz w:val="32"/>
          <w:szCs w:val="32"/>
        </w:rPr>
        <w:t>一般公共预算财政拨款收入</w:t>
      </w:r>
      <w:r>
        <w:rPr>
          <w:rFonts w:hint="eastAsia" w:ascii="Times New Roman" w:hAnsi="Times New Roman" w:eastAsia="方正仿宋_GBK" w:cs="Times New Roman"/>
          <w:color w:val="333333"/>
          <w:sz w:val="32"/>
          <w:szCs w:val="32"/>
          <w:lang w:val="en-US" w:eastAsia="zh-CN"/>
        </w:rPr>
        <w:t>845.62</w:t>
      </w:r>
      <w:r>
        <w:rPr>
          <w:rFonts w:hint="default" w:ascii="Times New Roman" w:hAnsi="Times New Roman" w:eastAsia="方正仿宋_GBK" w:cs="Times New Roman"/>
          <w:color w:val="333333"/>
          <w:sz w:val="32"/>
          <w:szCs w:val="32"/>
        </w:rPr>
        <w:t>万元，一般公共预算财政拨款支出</w:t>
      </w:r>
      <w:r>
        <w:rPr>
          <w:rFonts w:hint="eastAsia" w:ascii="Times New Roman" w:hAnsi="Times New Roman" w:eastAsia="方正仿宋_GBK" w:cs="Times New Roman"/>
          <w:color w:val="333333"/>
          <w:sz w:val="32"/>
          <w:szCs w:val="32"/>
          <w:lang w:val="en-US" w:eastAsia="zh-CN"/>
        </w:rPr>
        <w:t>845.62</w:t>
      </w:r>
      <w:r>
        <w:rPr>
          <w:rFonts w:hint="default" w:ascii="Times New Roman" w:hAnsi="Times New Roman" w:eastAsia="方正仿宋_GBK" w:cs="Times New Roman"/>
          <w:color w:val="333333"/>
          <w:sz w:val="32"/>
          <w:szCs w:val="32"/>
        </w:rPr>
        <w:t>万元</w:t>
      </w:r>
      <w:r>
        <w:rPr>
          <w:rFonts w:hint="eastAsia" w:ascii="Times New Roman" w:hAnsi="Times New Roman" w:eastAsia="方正仿宋_GBK" w:cs="Times New Roman"/>
          <w:color w:val="333333"/>
          <w:sz w:val="32"/>
          <w:szCs w:val="32"/>
          <w:lang w:val="en-US" w:eastAsia="zh-CN"/>
        </w:rPr>
        <w:t>,</w:t>
      </w: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比202</w:t>
      </w:r>
      <w:r>
        <w:rPr>
          <w:rFonts w:hint="eastAsia" w:ascii="Times New Roman" w:hAnsi="Times New Roman" w:eastAsia="方正仿宋_GBK" w:cs="Times New Roman"/>
          <w:color w:val="333333"/>
          <w:sz w:val="32"/>
          <w:szCs w:val="32"/>
          <w:lang w:val="en-US" w:eastAsia="zh-CN"/>
        </w:rPr>
        <w:t>5</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57.93</w:t>
      </w:r>
      <w:r>
        <w:rPr>
          <w:rFonts w:hint="default" w:ascii="Times New Roman" w:hAnsi="Times New Roman" w:eastAsia="方正仿宋_GBK" w:cs="Times New Roman"/>
          <w:color w:val="333333"/>
          <w:sz w:val="32"/>
          <w:szCs w:val="32"/>
        </w:rPr>
        <w:t>万元。基本支出</w:t>
      </w:r>
      <w:r>
        <w:rPr>
          <w:rFonts w:hint="eastAsia" w:ascii="Times New Roman" w:hAnsi="Times New Roman" w:eastAsia="方正仿宋_GBK" w:cs="Times New Roman"/>
          <w:color w:val="333333"/>
          <w:sz w:val="32"/>
          <w:szCs w:val="32"/>
          <w:lang w:val="en-US" w:eastAsia="zh-CN"/>
        </w:rPr>
        <w:t>836.72</w:t>
      </w:r>
      <w:r>
        <w:rPr>
          <w:rFonts w:hint="default" w:ascii="Times New Roman" w:hAnsi="Times New Roman" w:eastAsia="方正仿宋_GBK" w:cs="Times New Roman"/>
          <w:color w:val="333333"/>
          <w:sz w:val="32"/>
          <w:szCs w:val="32"/>
        </w:rPr>
        <w:t>万元，比202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66.83</w:t>
      </w:r>
      <w:r>
        <w:rPr>
          <w:rFonts w:hint="default" w:ascii="Times New Roman" w:hAnsi="Times New Roman" w:eastAsia="方正仿宋_GBK" w:cs="Times New Roman"/>
          <w:color w:val="333333"/>
          <w:sz w:val="32"/>
          <w:szCs w:val="32"/>
        </w:rPr>
        <w:t>万元，主要是202</w:t>
      </w:r>
      <w:r>
        <w:rPr>
          <w:rFonts w:hint="eastAsia"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年度事业人员超额绩效工资</w:t>
      </w:r>
      <w:r>
        <w:rPr>
          <w:rFonts w:hint="eastAsia" w:ascii="Times New Roman" w:hAnsi="Times New Roman" w:eastAsia="方正仿宋_GBK" w:cs="Times New Roman"/>
          <w:color w:val="333333"/>
          <w:sz w:val="32"/>
          <w:szCs w:val="32"/>
          <w:lang w:eastAsia="zh-CN"/>
        </w:rPr>
        <w:t>在</w:t>
      </w:r>
      <w:r>
        <w:rPr>
          <w:rFonts w:hint="eastAsia" w:ascii="Times New Roman" w:hAnsi="Times New Roman" w:eastAsia="方正仿宋_GBK" w:cs="Times New Roman"/>
          <w:color w:val="333333"/>
          <w:sz w:val="32"/>
          <w:szCs w:val="32"/>
          <w:lang w:val="en-US" w:eastAsia="zh-CN"/>
        </w:rPr>
        <w:t>2025年进行了清算并</w:t>
      </w:r>
      <w:r>
        <w:rPr>
          <w:rFonts w:hint="default" w:ascii="Times New Roman" w:hAnsi="Times New Roman" w:eastAsia="方正仿宋_GBK" w:cs="Times New Roman"/>
          <w:color w:val="333333"/>
          <w:sz w:val="32"/>
          <w:szCs w:val="32"/>
        </w:rPr>
        <w:t>纳入年初预算</w:t>
      </w:r>
      <w:r>
        <w:rPr>
          <w:rFonts w:hint="eastAsia" w:ascii="Times New Roman" w:hAnsi="Times New Roman" w:eastAsia="方正仿宋_GBK" w:cs="Times New Roman"/>
          <w:color w:val="333333"/>
          <w:sz w:val="32"/>
          <w:szCs w:val="32"/>
          <w:lang w:eastAsia="zh-CN"/>
        </w:rPr>
        <w:t>。</w:t>
      </w:r>
    </w:p>
    <w:p w14:paraId="42F28E97">
      <w:pPr>
        <w:keepNext w:val="0"/>
        <w:keepLines w:val="0"/>
        <w:pageBreakBefore w:val="0"/>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sz w:val="32"/>
          <w:szCs w:val="32"/>
        </w:rPr>
        <w:t>基本支出主要用于保障在职人员工资福利及社会保险缴费，遗属人员生活补助，</w:t>
      </w:r>
      <w:r>
        <w:rPr>
          <w:rFonts w:hint="default" w:ascii="Times New Roman" w:hAnsi="Times New Roman" w:eastAsia="方正仿宋_GBK" w:cs="Times New Roman"/>
          <w:color w:val="333333"/>
          <w:sz w:val="32"/>
          <w:szCs w:val="32"/>
          <w:lang w:eastAsia="zh-CN"/>
        </w:rPr>
        <w:t>单位</w:t>
      </w:r>
      <w:r>
        <w:rPr>
          <w:rFonts w:hint="default" w:ascii="Times New Roman" w:hAnsi="Times New Roman" w:eastAsia="方正仿宋_GBK" w:cs="Times New Roman"/>
          <w:color w:val="333333"/>
          <w:sz w:val="32"/>
          <w:szCs w:val="32"/>
        </w:rPr>
        <w:t>日常运转的各项商品和服务等支出</w:t>
      </w:r>
      <w:r>
        <w:rPr>
          <w:rFonts w:hint="eastAsia" w:ascii="Times New Roman" w:hAnsi="Times New Roman" w:eastAsia="方正仿宋_GBK" w:cs="Times New Roman"/>
          <w:color w:val="333333"/>
          <w:sz w:val="32"/>
          <w:szCs w:val="32"/>
          <w:lang w:eastAsia="zh-CN"/>
        </w:rPr>
        <w:t>。</w:t>
      </w:r>
    </w:p>
    <w:p w14:paraId="4560DB67">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城口县融媒体中心202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年无使用政府性基金预算拨款安排的支出。</w:t>
      </w:r>
    </w:p>
    <w:p w14:paraId="6BF511ED">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四、“三公”经费情况说明</w:t>
      </w:r>
    </w:p>
    <w:p w14:paraId="6A810725">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eastAsia"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年“三公”经费预算</w:t>
      </w:r>
      <w:r>
        <w:rPr>
          <w:rFonts w:hint="eastAsia" w:ascii="Times New Roman" w:hAnsi="Times New Roman" w:eastAsia="方正仿宋_GBK" w:cs="Times New Roman"/>
          <w:color w:val="333333"/>
          <w:sz w:val="32"/>
          <w:szCs w:val="32"/>
          <w:lang w:val="en-US" w:eastAsia="zh-CN"/>
        </w:rPr>
        <w:t>9.5</w:t>
      </w:r>
      <w:r>
        <w:rPr>
          <w:rFonts w:hint="default" w:ascii="Times New Roman" w:hAnsi="Times New Roman" w:eastAsia="方正仿宋_GBK" w:cs="Times New Roman"/>
          <w:color w:val="333333"/>
          <w:sz w:val="32"/>
          <w:szCs w:val="32"/>
        </w:rPr>
        <w:t>万元，</w:t>
      </w:r>
      <w:r>
        <w:rPr>
          <w:rFonts w:hint="eastAsia" w:ascii="Times New Roman" w:hAnsi="Times New Roman" w:eastAsia="方正仿宋_GBK" w:cs="Times New Roman"/>
          <w:color w:val="333333"/>
          <w:sz w:val="32"/>
          <w:szCs w:val="32"/>
          <w:lang w:eastAsia="zh-CN"/>
        </w:rPr>
        <w:t>比</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0.5万元。</w:t>
      </w:r>
      <w:r>
        <w:rPr>
          <w:rFonts w:hint="default" w:ascii="Times New Roman" w:hAnsi="Times New Roman" w:eastAsia="方正仿宋_GBK" w:cs="Times New Roman"/>
          <w:color w:val="333333"/>
          <w:sz w:val="32"/>
          <w:szCs w:val="32"/>
        </w:rPr>
        <w:t>其中：</w:t>
      </w:r>
      <w:r>
        <w:rPr>
          <w:rFonts w:hint="eastAsia" w:ascii="Times New Roman" w:hAnsi="Times New Roman" w:eastAsia="方正仿宋_GBK" w:cs="Times New Roman"/>
          <w:color w:val="333333"/>
          <w:sz w:val="32"/>
          <w:szCs w:val="32"/>
          <w:lang w:eastAsia="zh-CN"/>
        </w:rPr>
        <w:t>因公出国（境）费用</w:t>
      </w:r>
      <w:r>
        <w:rPr>
          <w:rFonts w:hint="eastAsia" w:ascii="Times New Roman" w:hAnsi="Times New Roman" w:eastAsia="方正仿宋_GBK" w:cs="Times New Roman"/>
          <w:color w:val="333333"/>
          <w:sz w:val="32"/>
          <w:szCs w:val="32"/>
          <w:lang w:val="en-US" w:eastAsia="zh-CN"/>
        </w:rPr>
        <w:t>0万元，</w:t>
      </w:r>
      <w:r>
        <w:rPr>
          <w:rFonts w:hint="eastAsia" w:ascii="Times New Roman" w:hAnsi="Times New Roman" w:eastAsia="方正仿宋_GBK" w:cs="Times New Roman"/>
          <w:color w:val="333333"/>
          <w:sz w:val="32"/>
          <w:szCs w:val="32"/>
          <w:lang w:eastAsia="zh-CN"/>
        </w:rPr>
        <w:t>比</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年无增减</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公务接待费</w:t>
      </w:r>
      <w:r>
        <w:rPr>
          <w:rFonts w:hint="eastAsia" w:ascii="Times New Roman" w:hAnsi="Times New Roman" w:eastAsia="方正仿宋_GBK" w:cs="Times New Roman"/>
          <w:color w:val="333333"/>
          <w:sz w:val="32"/>
          <w:szCs w:val="32"/>
          <w:lang w:val="en-US" w:eastAsia="zh-CN"/>
        </w:rPr>
        <w:t>4.5</w:t>
      </w:r>
      <w:r>
        <w:rPr>
          <w:rFonts w:hint="default" w:ascii="Times New Roman" w:hAnsi="Times New Roman" w:eastAsia="方正仿宋_GBK" w:cs="Times New Roman"/>
          <w:color w:val="333333"/>
          <w:sz w:val="32"/>
          <w:szCs w:val="32"/>
        </w:rPr>
        <w:t>万元，比202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增加</w:t>
      </w:r>
      <w:r>
        <w:rPr>
          <w:rFonts w:hint="eastAsia" w:ascii="Times New Roman" w:hAnsi="Times New Roman" w:eastAsia="方正仿宋_GBK" w:cs="Times New Roman"/>
          <w:color w:val="333333"/>
          <w:sz w:val="32"/>
          <w:szCs w:val="32"/>
          <w:lang w:val="en-US" w:eastAsia="zh-CN"/>
        </w:rPr>
        <w:t>1.5万元，主要原因是用于接待中央、市级媒体到城口采访宣传城口</w:t>
      </w:r>
      <w:r>
        <w:rPr>
          <w:rFonts w:hint="default" w:ascii="Times New Roman" w:hAnsi="Times New Roman" w:eastAsia="方正仿宋_GBK" w:cs="Times New Roman"/>
          <w:color w:val="333333"/>
          <w:sz w:val="32"/>
          <w:szCs w:val="32"/>
        </w:rPr>
        <w:t>；公务用车运行维护费</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万元，比202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eastAsia="zh-CN"/>
        </w:rPr>
        <w:t>减少</w:t>
      </w:r>
      <w:r>
        <w:rPr>
          <w:rFonts w:hint="eastAsia" w:ascii="Times New Roman" w:hAnsi="Times New Roman" w:eastAsia="方正仿宋_GBK" w:cs="Times New Roman"/>
          <w:color w:val="333333"/>
          <w:sz w:val="32"/>
          <w:szCs w:val="32"/>
          <w:lang w:val="en-US" w:eastAsia="zh-CN"/>
        </w:rPr>
        <w:t>2万元，主要原因单位厉行节约，减少不必要的公务活动</w:t>
      </w:r>
      <w:r>
        <w:rPr>
          <w:rFonts w:hint="eastAsia" w:ascii="Times New Roman" w:hAnsi="Times New Roman" w:eastAsia="方正仿宋_GBK" w:cs="Times New Roman"/>
          <w:color w:val="333333"/>
          <w:sz w:val="32"/>
          <w:szCs w:val="32"/>
          <w:lang w:eastAsia="zh-CN"/>
        </w:rPr>
        <w:t>；公务用车购置费</w:t>
      </w:r>
      <w:r>
        <w:rPr>
          <w:rFonts w:hint="eastAsia" w:ascii="Times New Roman" w:hAnsi="Times New Roman" w:eastAsia="方正仿宋_GBK" w:cs="Times New Roman"/>
          <w:color w:val="333333"/>
          <w:sz w:val="32"/>
          <w:szCs w:val="32"/>
          <w:lang w:val="en-US" w:eastAsia="zh-CN"/>
        </w:rPr>
        <w:t>0万元，比2025年无</w:t>
      </w:r>
      <w:r>
        <w:rPr>
          <w:rFonts w:hint="default" w:ascii="Times New Roman" w:hAnsi="Times New Roman" w:eastAsia="方正仿宋_GBK" w:cs="Times New Roman"/>
          <w:color w:val="333333"/>
          <w:sz w:val="32"/>
          <w:szCs w:val="32"/>
        </w:rPr>
        <w:t>增减</w:t>
      </w:r>
      <w:r>
        <w:rPr>
          <w:rFonts w:hint="eastAsia" w:ascii="Times New Roman" w:hAnsi="Times New Roman" w:eastAsia="方正仿宋_GBK" w:cs="Times New Roman"/>
          <w:color w:val="333333"/>
          <w:sz w:val="32"/>
          <w:szCs w:val="32"/>
          <w:lang w:eastAsia="zh-CN"/>
        </w:rPr>
        <w:t>。</w:t>
      </w:r>
    </w:p>
    <w:p w14:paraId="74B99C15">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五、其他重要事项的情况说明</w:t>
      </w:r>
    </w:p>
    <w:p w14:paraId="6C6FC47C">
      <w:pPr>
        <w:keepNext w:val="0"/>
        <w:keepLines w:val="0"/>
        <w:pageBreakBefore w:val="0"/>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333333"/>
          <w:sz w:val="32"/>
          <w:szCs w:val="32"/>
        </w:rPr>
        <w:t>1.部门运行经费（即公用经费）202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w:t>
      </w:r>
      <w:r>
        <w:rPr>
          <w:rFonts w:hint="default" w:ascii="Times New Roman" w:hAnsi="Times New Roman" w:eastAsia="方正仿宋_GBK" w:cs="Times New Roman"/>
          <w:color w:val="333333"/>
          <w:sz w:val="32"/>
          <w:szCs w:val="32"/>
          <w:lang w:eastAsia="zh-CN"/>
        </w:rPr>
        <w:t>单位</w:t>
      </w:r>
      <w:r>
        <w:rPr>
          <w:rFonts w:hint="default" w:ascii="Times New Roman" w:hAnsi="Times New Roman" w:eastAsia="方正仿宋_GBK" w:cs="Times New Roman"/>
          <w:color w:val="333333"/>
          <w:sz w:val="32"/>
          <w:szCs w:val="32"/>
        </w:rPr>
        <w:t>运行经费财政拨款</w:t>
      </w:r>
      <w:r>
        <w:rPr>
          <w:rFonts w:hint="default" w:ascii="Times New Roman" w:hAnsi="Times New Roman" w:eastAsia="方正仿宋_GBK" w:cs="Times New Roman"/>
          <w:color w:val="333333"/>
          <w:kern w:val="0"/>
          <w:sz w:val="32"/>
          <w:szCs w:val="32"/>
        </w:rPr>
        <w:t>预算</w:t>
      </w:r>
      <w:r>
        <w:rPr>
          <w:rFonts w:hint="eastAsia" w:ascii="Times New Roman" w:hAnsi="Times New Roman" w:eastAsia="方正仿宋_GBK" w:cs="Times New Roman"/>
          <w:color w:val="333333"/>
          <w:kern w:val="0"/>
          <w:sz w:val="32"/>
          <w:szCs w:val="32"/>
          <w:lang w:val="en-US" w:eastAsia="zh-CN"/>
        </w:rPr>
        <w:t>120.16</w:t>
      </w:r>
      <w:r>
        <w:rPr>
          <w:rFonts w:hint="default" w:ascii="Times New Roman" w:hAnsi="Times New Roman" w:eastAsia="方正仿宋_GBK" w:cs="Times New Roman"/>
          <w:color w:val="333333"/>
          <w:sz w:val="32"/>
          <w:szCs w:val="32"/>
        </w:rPr>
        <w:t>万元，较202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年年初预算增加</w:t>
      </w:r>
      <w:r>
        <w:rPr>
          <w:rFonts w:hint="eastAsia" w:ascii="Times New Roman" w:hAnsi="Times New Roman" w:eastAsia="方正仿宋_GBK" w:cs="Times New Roman"/>
          <w:color w:val="333333"/>
          <w:sz w:val="32"/>
          <w:szCs w:val="32"/>
          <w:lang w:val="en-US" w:eastAsia="zh-CN"/>
        </w:rPr>
        <w:t>0.91</w:t>
      </w:r>
      <w:r>
        <w:rPr>
          <w:rFonts w:hint="default" w:ascii="Times New Roman" w:hAnsi="Times New Roman" w:eastAsia="方正仿宋_GBK" w:cs="Times New Roman"/>
          <w:color w:val="333333"/>
          <w:sz w:val="32"/>
          <w:szCs w:val="32"/>
        </w:rPr>
        <w:t>万元。</w:t>
      </w:r>
      <w:r>
        <w:rPr>
          <w:rFonts w:hint="default" w:ascii="Times New Roman" w:hAnsi="Times New Roman" w:eastAsia="方正仿宋_GBK" w:cs="Times New Roman"/>
          <w:color w:val="333333"/>
          <w:sz w:val="32"/>
          <w:szCs w:val="32"/>
          <w:lang w:eastAsia="zh-CN"/>
        </w:rPr>
        <w:t>主要原因是</w:t>
      </w:r>
      <w:r>
        <w:rPr>
          <w:rFonts w:hint="eastAsia" w:ascii="Times New Roman" w:hAnsi="Times New Roman" w:eastAsia="方正仿宋_GBK" w:cs="Times New Roman"/>
          <w:color w:val="333333"/>
          <w:sz w:val="32"/>
          <w:szCs w:val="32"/>
          <w:lang w:val="en-US" w:eastAsia="zh-CN"/>
        </w:rPr>
        <w:t>2026年增长了其他共产党事务支出，</w:t>
      </w:r>
      <w:r>
        <w:rPr>
          <w:rFonts w:hint="default" w:ascii="Times New Roman" w:hAnsi="Times New Roman" w:eastAsia="方正仿宋_GBK" w:cs="Times New Roman"/>
          <w:color w:val="333333"/>
          <w:sz w:val="32"/>
          <w:szCs w:val="32"/>
        </w:rPr>
        <w:t>运行经费主要用于保障</w:t>
      </w:r>
      <w:r>
        <w:rPr>
          <w:rFonts w:hint="default" w:ascii="Times New Roman" w:hAnsi="Times New Roman" w:eastAsia="方正仿宋_GBK" w:cs="Times New Roman"/>
          <w:color w:val="333333"/>
          <w:sz w:val="32"/>
          <w:szCs w:val="32"/>
          <w:lang w:eastAsia="zh-CN"/>
        </w:rPr>
        <w:t>单位</w:t>
      </w:r>
      <w:r>
        <w:rPr>
          <w:rFonts w:hint="default" w:ascii="Times New Roman" w:hAnsi="Times New Roman" w:eastAsia="方正仿宋_GBK" w:cs="Times New Roman"/>
          <w:color w:val="333333"/>
          <w:sz w:val="32"/>
          <w:szCs w:val="32"/>
        </w:rPr>
        <w:t>日常运转和发挥职能职责所需的办公费、水电费、印刷费、差旅费、公务接待等其他商品和服务支出。</w:t>
      </w:r>
    </w:p>
    <w:p w14:paraId="19806D5E">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2.政府采购情况。根据融媒体中心高质量开展工作的需要，严格按照固定资产采购使用标准制定采购任务，年初申报采购计划</w:t>
      </w:r>
      <w:r>
        <w:rPr>
          <w:rFonts w:hint="eastAsia" w:ascii="Times New Roman" w:hAnsi="Times New Roman" w:eastAsia="方正仿宋_GBK" w:cs="Times New Roman"/>
          <w:color w:val="333333"/>
          <w:sz w:val="32"/>
          <w:szCs w:val="32"/>
          <w:lang w:val="en-US" w:eastAsia="zh-CN"/>
        </w:rPr>
        <w:t>5万元</w:t>
      </w:r>
      <w:r>
        <w:rPr>
          <w:rFonts w:hint="default"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lang w:eastAsia="zh-CN"/>
        </w:rPr>
        <w:t>用于采购办公设备及办公家具。</w:t>
      </w:r>
    </w:p>
    <w:p w14:paraId="5F8764B0">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eastAsia"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sz w:val="32"/>
          <w:szCs w:val="32"/>
        </w:rPr>
        <w:t>3.绩效目标设置情况。202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年项目支出</w:t>
      </w:r>
      <w:r>
        <w:rPr>
          <w:rFonts w:hint="eastAsia" w:ascii="Times New Roman" w:hAnsi="Times New Roman" w:eastAsia="方正仿宋_GBK" w:cs="Times New Roman"/>
          <w:color w:val="333333"/>
          <w:sz w:val="32"/>
          <w:szCs w:val="32"/>
          <w:lang w:eastAsia="zh-CN"/>
        </w:rPr>
        <w:t>均实现了绩效目标管理，涉及一般公共预算当年</w:t>
      </w:r>
      <w:bookmarkStart w:id="0" w:name="_GoBack"/>
      <w:bookmarkEnd w:id="0"/>
      <w:r>
        <w:rPr>
          <w:rFonts w:hint="eastAsia" w:ascii="Times New Roman" w:hAnsi="Times New Roman" w:eastAsia="方正仿宋_GBK" w:cs="Times New Roman"/>
          <w:color w:val="333333"/>
          <w:sz w:val="32"/>
          <w:szCs w:val="32"/>
          <w:lang w:eastAsia="zh-CN"/>
        </w:rPr>
        <w:t>财政拨款</w:t>
      </w:r>
      <w:r>
        <w:rPr>
          <w:rFonts w:hint="eastAsia" w:ascii="Times New Roman" w:hAnsi="Times New Roman" w:eastAsia="方正仿宋_GBK" w:cs="Times New Roman"/>
          <w:color w:val="333333"/>
          <w:sz w:val="32"/>
          <w:szCs w:val="32"/>
          <w:lang w:val="en-US" w:eastAsia="zh-CN"/>
        </w:rPr>
        <w:t>8.9</w:t>
      </w:r>
      <w:r>
        <w:rPr>
          <w:rFonts w:hint="default" w:ascii="Times New Roman" w:hAnsi="Times New Roman" w:eastAsia="方正仿宋_GBK" w:cs="Times New Roman"/>
          <w:color w:val="333333"/>
          <w:sz w:val="32"/>
          <w:szCs w:val="32"/>
        </w:rPr>
        <w:t>万元</w:t>
      </w:r>
      <w:r>
        <w:rPr>
          <w:rFonts w:hint="eastAsia" w:ascii="Times New Roman" w:hAnsi="Times New Roman" w:eastAsia="方正仿宋_GBK" w:cs="Times New Roman"/>
          <w:color w:val="333333"/>
          <w:sz w:val="32"/>
          <w:szCs w:val="32"/>
          <w:lang w:eastAsia="zh-CN"/>
        </w:rPr>
        <w:t>。</w:t>
      </w:r>
    </w:p>
    <w:p w14:paraId="0ED711B3">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4.国有资产占有使用情况。截止202</w:t>
      </w:r>
      <w:r>
        <w:rPr>
          <w:rFonts w:hint="eastAsia" w:ascii="Times New Roman" w:hAnsi="Times New Roman" w:eastAsia="方正仿宋_GBK" w:cs="Times New Roman"/>
          <w:color w:val="333333"/>
          <w:sz w:val="32"/>
          <w:szCs w:val="32"/>
          <w:lang w:val="en-US" w:eastAsia="zh-CN"/>
        </w:rPr>
        <w:t>5</w:t>
      </w:r>
      <w:r>
        <w:rPr>
          <w:rFonts w:hint="default" w:ascii="Times New Roman" w:hAnsi="Times New Roman" w:eastAsia="方正仿宋_GBK" w:cs="Times New Roman"/>
          <w:color w:val="333333"/>
          <w:sz w:val="32"/>
          <w:szCs w:val="32"/>
        </w:rPr>
        <w:t>年12月，共有公务用车2辆，其中一般公务用车2辆。</w:t>
      </w:r>
    </w:p>
    <w:p w14:paraId="3BD61698">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黑体_GBK" w:cs="Times New Roman"/>
          <w:b w:val="0"/>
          <w:bCs/>
          <w:color w:val="333333"/>
          <w:sz w:val="32"/>
          <w:szCs w:val="32"/>
        </w:rPr>
      </w:pPr>
      <w:r>
        <w:rPr>
          <w:rFonts w:hint="default" w:ascii="Times New Roman" w:hAnsi="Times New Roman" w:eastAsia="方正黑体_GBK" w:cs="Times New Roman"/>
          <w:b w:val="0"/>
          <w:bCs/>
          <w:color w:val="333333"/>
          <w:sz w:val="32"/>
          <w:szCs w:val="32"/>
        </w:rPr>
        <w:t>六、专业性名词解释</w:t>
      </w:r>
    </w:p>
    <w:p w14:paraId="3251C032">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（一）财政拨款收入：指本年度从本级财政部门取得的财政拨款，包括一般公共预算财政拨款和政府性基金预算财政拨款。</w:t>
      </w:r>
    </w:p>
    <w:p w14:paraId="0A7C8225">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（二）其他收入：指单位取得的除“财政拨款收入”、“事业收入”、“经营收入”等以外的收入。</w:t>
      </w:r>
    </w:p>
    <w:p w14:paraId="224D63D1">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（三）基本支出：指为保障机构正常运转、完成日常工作任务而发生的人员经费和公用经费。</w:t>
      </w:r>
    </w:p>
    <w:p w14:paraId="79AF4398">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（四）项目支出：指在基本支出之外为完成特定行政任务和事业发展目标所发生的支出。</w:t>
      </w:r>
    </w:p>
    <w:p w14:paraId="56359BCA">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EFF937">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eastAsia" w:ascii="方正黑体_GBK" w:hAnsi="方正黑体_GBK" w:eastAsia="方正黑体_GBK" w:cs="方正黑体_GBK"/>
          <w:b w:val="0"/>
          <w:bCs/>
          <w:color w:val="000000" w:themeColor="text1"/>
          <w:sz w:val="32"/>
          <w:szCs w:val="32"/>
          <w:lang w:eastAsia="zh-CN"/>
        </w:rPr>
      </w:pPr>
      <w:r>
        <w:rPr>
          <w:rFonts w:hint="default" w:ascii="Times New Roman" w:hAnsi="Times New Roman" w:eastAsia="方正黑体_GBK" w:cs="Times New Roman"/>
          <w:b w:val="0"/>
          <w:bCs/>
          <w:color w:val="333333"/>
          <w:sz w:val="32"/>
          <w:szCs w:val="32"/>
        </w:rPr>
        <w:t>预算公开联系</w:t>
      </w:r>
      <w:r>
        <w:rPr>
          <w:rFonts w:hint="eastAsia" w:ascii="Times New Roman" w:hAnsi="Times New Roman" w:eastAsia="方正黑体_GBK" w:cs="Times New Roman"/>
          <w:b w:val="0"/>
          <w:bCs/>
          <w:color w:val="333333"/>
          <w:sz w:val="32"/>
          <w:szCs w:val="32"/>
          <w:lang w:eastAsia="zh-CN"/>
        </w:rPr>
        <w:t>人：骆红樱，联系方式</w:t>
      </w:r>
      <w:r>
        <w:rPr>
          <w:rFonts w:hint="eastAsia" w:ascii="Times New Roman" w:hAnsi="Times New Roman" w:eastAsia="方正黑体_GBK" w:cs="Times New Roman"/>
          <w:b/>
          <w:bCs w:val="0"/>
          <w:color w:val="000000" w:themeColor="text1"/>
          <w:sz w:val="32"/>
          <w:szCs w:val="32"/>
          <w:lang w:eastAsia="zh-CN"/>
        </w:rPr>
        <w:t>：（</w:t>
      </w:r>
      <w:r>
        <w:rPr>
          <w:rFonts w:hint="eastAsia" w:ascii="方正黑体_GBK" w:hAnsi="方正黑体_GBK" w:eastAsia="方正黑体_GBK" w:cs="方正黑体_GBK"/>
          <w:b w:val="0"/>
          <w:bCs/>
          <w:color w:val="000000" w:themeColor="text1"/>
          <w:sz w:val="32"/>
          <w:szCs w:val="32"/>
        </w:rPr>
        <w:t>骆红樱，</w:t>
      </w:r>
      <w:r>
        <w:rPr>
          <w:rFonts w:hint="eastAsia" w:ascii="方正黑体_GBK" w:hAnsi="方正黑体_GBK" w:eastAsia="方正黑体_GBK" w:cs="方正黑体_GBK"/>
          <w:b w:val="0"/>
          <w:bCs/>
          <w:color w:val="000000" w:themeColor="text1"/>
          <w:sz w:val="32"/>
          <w:szCs w:val="32"/>
          <w:lang w:eastAsia="zh-CN"/>
        </w:rPr>
        <w:t>电话</w:t>
      </w:r>
      <w:r>
        <w:rPr>
          <w:rFonts w:hint="eastAsia" w:ascii="方正黑体_GBK" w:hAnsi="方正黑体_GBK" w:eastAsia="方正黑体_GBK" w:cs="方正黑体_GBK"/>
          <w:b w:val="0"/>
          <w:bCs/>
          <w:color w:val="000000" w:themeColor="text1"/>
          <w:sz w:val="32"/>
          <w:szCs w:val="32"/>
        </w:rPr>
        <w:t>：59220521</w:t>
      </w:r>
      <w:r>
        <w:rPr>
          <w:rFonts w:hint="eastAsia" w:ascii="方正黑体_GBK" w:hAnsi="方正黑体_GBK" w:eastAsia="方正黑体_GBK" w:cs="方正黑体_GBK"/>
          <w:b w:val="0"/>
          <w:bCs/>
          <w:color w:val="000000" w:themeColor="text1"/>
          <w:sz w:val="32"/>
          <w:szCs w:val="32"/>
          <w:lang w:eastAsia="zh-CN"/>
        </w:rPr>
        <w:t>）</w:t>
      </w:r>
    </w:p>
    <w:p w14:paraId="171E2B0C">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黑体_GBK" w:cs="Times New Roman"/>
          <w:b w:val="0"/>
          <w:bCs/>
          <w:color w:val="333333"/>
          <w:sz w:val="32"/>
          <w:szCs w:val="32"/>
        </w:rPr>
      </w:pPr>
    </w:p>
    <w:p w14:paraId="101BC47B">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526"/>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pPr>
      <w:r>
        <w:separator/>
      </w:r>
    </w:p>
  </w:footnote>
  <w:footnote w:type="continuationSeparator" w:id="1">
    <w:p>
      <w:pPr>
        <w:spacing w:line="12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A0613"/>
    <w:multiLevelType w:val="singleLevel"/>
    <w:tmpl w:val="C2DA06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hNTVhMDc1M2YxYmJhNWNiYzUxNDI1M2I3MzZiZjUifQ=="/>
  </w:docVars>
  <w:rsids>
    <w:rsidRoot w:val="003F708A"/>
    <w:rsid w:val="002619CA"/>
    <w:rsid w:val="00376B9D"/>
    <w:rsid w:val="003D7A44"/>
    <w:rsid w:val="003F708A"/>
    <w:rsid w:val="00416DB4"/>
    <w:rsid w:val="00704F1E"/>
    <w:rsid w:val="007A7A54"/>
    <w:rsid w:val="0082797D"/>
    <w:rsid w:val="00833777"/>
    <w:rsid w:val="00882515"/>
    <w:rsid w:val="009B1260"/>
    <w:rsid w:val="00AC4774"/>
    <w:rsid w:val="00C86787"/>
    <w:rsid w:val="01657C13"/>
    <w:rsid w:val="0308712C"/>
    <w:rsid w:val="037979A5"/>
    <w:rsid w:val="049B394B"/>
    <w:rsid w:val="06A20015"/>
    <w:rsid w:val="086C7AD9"/>
    <w:rsid w:val="08BC2855"/>
    <w:rsid w:val="0C01346C"/>
    <w:rsid w:val="0FCC7511"/>
    <w:rsid w:val="109F362B"/>
    <w:rsid w:val="12B76DFD"/>
    <w:rsid w:val="14C52A4A"/>
    <w:rsid w:val="15B453FD"/>
    <w:rsid w:val="169C5A2D"/>
    <w:rsid w:val="17060B36"/>
    <w:rsid w:val="1A1402DE"/>
    <w:rsid w:val="1E2D1660"/>
    <w:rsid w:val="1EF02DBA"/>
    <w:rsid w:val="1FCD1B35"/>
    <w:rsid w:val="22393550"/>
    <w:rsid w:val="239D2DE4"/>
    <w:rsid w:val="23F46EA8"/>
    <w:rsid w:val="25651654"/>
    <w:rsid w:val="26437C73"/>
    <w:rsid w:val="26632B9E"/>
    <w:rsid w:val="26F947D6"/>
    <w:rsid w:val="284321AC"/>
    <w:rsid w:val="29C410CB"/>
    <w:rsid w:val="2ADE61BC"/>
    <w:rsid w:val="2B230073"/>
    <w:rsid w:val="2C8862F4"/>
    <w:rsid w:val="2C931228"/>
    <w:rsid w:val="2CC17B44"/>
    <w:rsid w:val="2CCE4E2E"/>
    <w:rsid w:val="2D0875BE"/>
    <w:rsid w:val="2ED916DE"/>
    <w:rsid w:val="2FBD2511"/>
    <w:rsid w:val="30DC13F0"/>
    <w:rsid w:val="31D255E8"/>
    <w:rsid w:val="34E16FD5"/>
    <w:rsid w:val="36413C3D"/>
    <w:rsid w:val="373D24BC"/>
    <w:rsid w:val="37B96BB4"/>
    <w:rsid w:val="37D22C05"/>
    <w:rsid w:val="386B696F"/>
    <w:rsid w:val="3909118D"/>
    <w:rsid w:val="3A802DEC"/>
    <w:rsid w:val="3ADF3215"/>
    <w:rsid w:val="3B4E4C98"/>
    <w:rsid w:val="3B4E5AE5"/>
    <w:rsid w:val="3BCE1F62"/>
    <w:rsid w:val="3DF5764D"/>
    <w:rsid w:val="3FAA096F"/>
    <w:rsid w:val="40507D75"/>
    <w:rsid w:val="41465772"/>
    <w:rsid w:val="44DE52DF"/>
    <w:rsid w:val="47541888"/>
    <w:rsid w:val="493354CD"/>
    <w:rsid w:val="49592B83"/>
    <w:rsid w:val="4CD4462B"/>
    <w:rsid w:val="4D333CEE"/>
    <w:rsid w:val="50111EE2"/>
    <w:rsid w:val="527E3C5D"/>
    <w:rsid w:val="54166AC4"/>
    <w:rsid w:val="543032BF"/>
    <w:rsid w:val="551D1F14"/>
    <w:rsid w:val="57F67076"/>
    <w:rsid w:val="58136BF6"/>
    <w:rsid w:val="5A955FE8"/>
    <w:rsid w:val="5C120EB0"/>
    <w:rsid w:val="5C7D552C"/>
    <w:rsid w:val="5C946C4E"/>
    <w:rsid w:val="5CF55A80"/>
    <w:rsid w:val="5D59154F"/>
    <w:rsid w:val="624C1F6C"/>
    <w:rsid w:val="6397692D"/>
    <w:rsid w:val="6754727C"/>
    <w:rsid w:val="6760172C"/>
    <w:rsid w:val="68FB69BA"/>
    <w:rsid w:val="70003AAC"/>
    <w:rsid w:val="70061CDF"/>
    <w:rsid w:val="72CD47D0"/>
    <w:rsid w:val="740A4EF9"/>
    <w:rsid w:val="78644D8D"/>
    <w:rsid w:val="79B24069"/>
    <w:rsid w:val="7A8F7F06"/>
    <w:rsid w:val="7C9A716C"/>
    <w:rsid w:val="7CA3432B"/>
    <w:rsid w:val="7E7A0ECD"/>
    <w:rsid w:val="7ED7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120"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5">
    <w:name w:val="tit"/>
    <w:basedOn w:val="1"/>
    <w:autoRedefine/>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1806</Words>
  <Characters>2005</Characters>
  <Lines>14</Lines>
  <Paragraphs>4</Paragraphs>
  <TotalTime>4</TotalTime>
  <ScaleCrop>false</ScaleCrop>
  <LinksUpToDate>false</LinksUpToDate>
  <CharactersWithSpaces>2014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2023-03-09T02:17:00Z</dcterms:created>
  <dc:creator>xbany</dc:creator>
  <cp:lastModifiedBy>淡然</cp:lastModifiedBy>
  <dcterms:modified xsi:type="dcterms:W3CDTF">2026-05-12T09:38:22Z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8D40BAF28DD3418C9541C7DF897E6177_12</vt:lpwstr>
  </property>
  <property fmtid="{D5CDD505-2E9C-101B-9397-08002B2CF9AE}" pid="4" name="KSOTemplateDocerSaveRecord">
    <vt:lpwstr>eyJoZGlkIjoiMTZhNTVhMDc1M2YxYmJhNWNiYzUxNDI1M2I3MzZiZjUiLCJ1c2VySWQiOiI2MzkyOTM5MjEifQ==</vt:lpwstr>
  </property>
</Properties>
</file>