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jc w:val="center"/>
        <w:rPr>
          <w:rFonts w:hint="eastAsia" w:ascii="方正仿宋_GBK" w:hAnsi="方正仿宋_GBK" w:eastAsia="方正仿宋_GBK" w:cs="方正仿宋_GBK"/>
          <w:b/>
          <w:sz w:val="32"/>
          <w:szCs w:val="32"/>
        </w:rPr>
      </w:pPr>
    </w:p>
    <w:p>
      <w:pPr>
        <w:pStyle w:val="4"/>
        <w:shd w:val="clear" w:color="auto" w:fill="FFFFFF"/>
        <w:snapToGrid w:val="0"/>
        <w:jc w:val="center"/>
        <w:rPr>
          <w:rFonts w:hint="eastAsia" w:ascii="方正仿宋_GBK" w:hAnsi="方正仿宋_GBK" w:eastAsia="方正仿宋_GBK" w:cs="方正仿宋_GBK"/>
          <w:b/>
          <w:sz w:val="32"/>
          <w:szCs w:val="32"/>
        </w:rPr>
      </w:pPr>
    </w:p>
    <w:p>
      <w:pPr>
        <w:spacing w:line="600" w:lineRule="exact"/>
        <w:ind w:firstLine="800" w:firstLineChars="25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城口县信访办公室</w:t>
      </w:r>
    </w:p>
    <w:p>
      <w:pPr>
        <w:spacing w:line="600" w:lineRule="exact"/>
        <w:ind w:firstLine="800" w:firstLineChars="25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2020年度县级部门决算公开说明</w:t>
      </w:r>
    </w:p>
    <w:p>
      <w:pPr>
        <w:spacing w:line="600" w:lineRule="exact"/>
        <w:rPr>
          <w:rFonts w:hint="eastAsia" w:ascii="方正仿宋_GBK" w:hAnsi="方正仿宋_GBK" w:eastAsia="方正仿宋_GBK" w:cs="方正仿宋_GBK"/>
          <w:b/>
          <w:sz w:val="32"/>
          <w:szCs w:val="32"/>
        </w:rPr>
      </w:pPr>
    </w:p>
    <w:p>
      <w:pPr>
        <w:spacing w:line="4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县级部门在公开上述决算表的同时，应当对决算表内容进行说明，以便社会公众理解部门决算信息。部门决算说明主要包括单位</w:t>
      </w:r>
      <w:r>
        <w:rPr>
          <w:rFonts w:hint="eastAsia" w:ascii="方正仿宋_GBK" w:hAnsi="方正仿宋_GBK" w:eastAsia="方正仿宋_GBK" w:cs="方正仿宋_GBK"/>
          <w:kern w:val="0"/>
          <w:sz w:val="32"/>
          <w:szCs w:val="32"/>
        </w:rPr>
        <w:t>基本情况、</w:t>
      </w:r>
      <w:r>
        <w:rPr>
          <w:rFonts w:hint="eastAsia" w:ascii="方正仿宋_GBK" w:hAnsi="方正仿宋_GBK" w:eastAsia="方正仿宋_GBK" w:cs="方正仿宋_GBK"/>
          <w:kern w:val="0"/>
          <w:sz w:val="32"/>
          <w:szCs w:val="32"/>
        </w:rPr>
        <w:t>预算执行情况分析和专业名词解释等。同时，还应对“三公”经费、机关运行经费、政府采购支出、国有资产占用以及预算绩效管理等情况单独说明。具体要求如下：</w:t>
      </w:r>
    </w:p>
    <w:p>
      <w:pPr>
        <w:pStyle w:val="4"/>
        <w:shd w:val="clear" w:color="auto" w:fill="FFFFFF"/>
        <w:snapToGrid w:val="0"/>
        <w:spacing w:line="480" w:lineRule="exact"/>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一、部门基本情况</w:t>
      </w:r>
    </w:p>
    <w:p>
      <w:pPr>
        <w:spacing w:line="480"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（一）职能职责。</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1、</w:t>
      </w:r>
      <w:r>
        <w:rPr>
          <w:rFonts w:hint="eastAsia" w:ascii="方正仿宋_GBK" w:hAnsi="方正仿宋_GBK" w:eastAsia="方正仿宋_GBK" w:cs="方正仿宋_GBK"/>
          <w:sz w:val="32"/>
          <w:szCs w:val="32"/>
        </w:rPr>
        <w:t>根据《中共重庆市委办公厅重庆市人民政府办公厅关于印发〈城口县机构改革方案〉的通知》（渝委办〔2018〕194号）和《中共城口县委办公室城口县人民政府办公室关于印发〈城口县机构改革实施方案〉的通知》（城委办发〔2019〕1号）精神，制定本规定</w:t>
      </w:r>
      <w:r>
        <w:rPr>
          <w:rFonts w:hint="eastAsia" w:ascii="方正仿宋_GBK" w:hAnsi="方正仿宋_GBK" w:eastAsia="方正仿宋_GBK" w:cs="方正仿宋_GBK"/>
          <w:color w:val="000000"/>
          <w:sz w:val="32"/>
          <w:szCs w:val="32"/>
        </w:rPr>
        <w:t>。</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2、城口县信访办公室（以下简称县信访办）是政府工作部门，为正科级。</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3、县信访办的主要职能职责是：</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①接待和处理人民群众向县委、县政府的来信、来电和来访，保证信访渠道畅通；为来信、来电、来访人员提供政策、法律咨询服务，做好信访人员的思想疏导、矛盾化解工作，为群众排忧解难。</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②承办并反馈县委、县政府领导和上级机关批转及交办的重要信访事项，督查领导批示件的落实情况；向乡镇、街道和县级部门交办信访案件，督促检查重要信访事项的处理和落实；通报全县重大突出的信访问题。</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③协调处理跨乡镇、街道和跨部门的重要信访问题；协调处理群众到县上访和异常、突发信访事件；依法及时化解疏导和处理各种信访矛盾纠纷，维护全县社会大局和谐稳定。</w:t>
      </w:r>
    </w:p>
    <w:p>
      <w:pPr>
        <w:spacing w:line="48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④组织开展社情民意调查，倾听群众呼声，收集群众意见，了解群众所难、所思、所盼，帮助群众解决困难问题；了解社情民意，及时分析提供信息，对带有全面性的问题开展调查研究，提出解决问题的方案或建议，为县委、县政府提供科学决策服务，发挥参谋助手作用。</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⑤布置、检查、协调和指导全县信访工作；研究、草拟全县有关信访工作的政策和规章制度草案；总结推广各乡镇、街道和县级各部门信访工作经验，提出改进和加强信访工作的意见和建议。</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⑥负责信访稳定的矛盾排查化解工作；分析、反映、通报重大信访稳定风险隐患，协同实施全县重大决策事项社会稳定风险评估工作；牵头开展重大活动、重要节点期间信访维稳工作。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⑦负责组织实施全县信访工作目标管理，提高信访工作质量，加强部队伍的自身建设，开展信访专兼职干部培训和信访宣传工作，提高信访干部的政治和业务素质；研究和探讨信访工作的规律和理论，指导信访工作实践，发挥信访工作的社会效益。</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⑧配合公安部门处置人民群众以上访为由的游行、集会、请愿活法维护信访秩序。</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⑨按照《信访条例》《重庆市信访工作责任制实施细则》《城口县访维稳工作九条意见》规定，对有关信访干部提出奖励或处罚的建议。</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⑩办理县委、县政府及上级业务主管部门交办的其他事项。</w:t>
      </w:r>
    </w:p>
    <w:p>
      <w:pPr>
        <w:spacing w:line="480"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（二）机构设置。</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县信访办设下列内设机构：</w:t>
      </w:r>
    </w:p>
    <w:p>
      <w:pPr>
        <w:spacing w:line="4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1、综合科</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负责文电、会务、机要保密、档案等机关日常工作；负责组织人事管理、干部学习培训及信访人才队伍建设等工作；负责政务公开工作；负责政务值班及值班信息的安排、处置和报送工作。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负责信访工作的调查研究和新闻宣传工作；负责综合性文稿起草工作；负责信访工作经验的总结推广；承办党政信访稳定工作目标管理考核工作。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机关财务管理及后勤事务工作；负责机关社会治安综合治理工作；承担全县信访信息网络建设的职责；负责机关公务接待、膳食服务、会务保障、办公用房和公务用车等管理工作。负责机关固定资产及办公用品的计划、采购、登记、保管及发放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承办领导交办的其他工作。</w:t>
      </w:r>
    </w:p>
    <w:p>
      <w:pPr>
        <w:spacing w:line="4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2、办信科（挂复查复核科牌子）</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受理办理群众来信；承办国家信访局、市信访办及其他国家机关转送、交办的来信事项；汇总、分析、反映和通报重要来信信息；转送、交办、督办重要来信事项；指导检查乡镇、街道和县级部门办信工作。承办复查复核的日常工作。受理办理信访事项的复查工作；负责信访法治建设相关工作，承办信访普法宣传教育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受理、办理、转送、督查督办群众网上信访投诉事项；负责信访信息化服务工作。负责信访信息系统的管理维护工作，负责信访数据的安全管理工作。指导检查乡镇、街道和县级部门信访投诉受理工作和信访系统信息化建设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负责安排、督促、指导网上信访代理工作。</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承办领导交办的其他工作。</w:t>
      </w:r>
    </w:p>
    <w:p>
      <w:pPr>
        <w:spacing w:line="4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3、接访科</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做好人民群众来访的接待、解释、协调、登记、录入系统、统计等工作；做好集体上访的疏导、稳控和化解工作，及时上报来县信访办集体上访的动态，积极协助上级信访部门做好到市进京上访人员的工作；协调处理来访中的疑难问题，及时向有关部门和乡镇、街道转办群众来访反映的问题。做好对来访中紧急、突发事件的处理工作；做好重大活动期间现场信访维稳接待工作；做好人民群众来访情况的排查分析和信访信息的报送工作，定期向上级业务主管部门、向县委县政府有关领导报告情况，向基层通报相关情况。</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承办领导交办的其他工作。</w:t>
      </w:r>
    </w:p>
    <w:p>
      <w:pPr>
        <w:spacing w:line="480" w:lineRule="exact"/>
        <w:ind w:firstLine="640"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Cs/>
          <w:color w:val="000000"/>
          <w:sz w:val="32"/>
          <w:szCs w:val="32"/>
        </w:rPr>
        <w:t>4、群众工作科（挂人民建议征集科牌子）</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办县信访工作（群众工作）联席会议办公室的日常工作；做好全县领导干部下访接访群众安排布置、督查指导等工作，总结推广先进群众工作经验；积极协助开展好深化“枫桥经验”重庆实践行动；负责人民建议征集工作，开展社情民意调研、分析报告和通报；具体负责民意调查工作的组织实施。</w:t>
      </w:r>
    </w:p>
    <w:p>
      <w:pPr>
        <w:snapToGrid w:val="0"/>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承办领导交办的其他工作。</w:t>
      </w:r>
    </w:p>
    <w:p>
      <w:pPr>
        <w:spacing w:line="48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5、信访稳定协调科</w:t>
      </w:r>
    </w:p>
    <w:p>
      <w:pPr>
        <w:snapToGrid w:val="0"/>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中央和市委、市政府、市信访办关于信访工作决策部署贯彻落实情况的督查、反映、通报；负责督查督办重要信访事项，统筹协调处理“三跨三分离”信访案件；提出对乡镇、街道和县级部门改进工作、完善政策、给予处分和违反信访工作纪律实施责任追究的建议；做好重大活动期间现场信访维稳接待工作；检查指导乡镇、街道和县级部门信访事项办理情况。</w:t>
      </w:r>
    </w:p>
    <w:p>
      <w:pPr>
        <w:snapToGrid w:val="0"/>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信访稳定矛盾纠纷的情况收集、排查化解等工作；分析、反映、通报重大信访稳定风险隐患；做好全县重大决策事项社会稳定风险评估工作组织实施和归档备案等工作；统筹协调信访稳定突出问题专项治理工作。负责全县信访工作责任制和责任追究制贯彻落实情况的督查督办工作。</w:t>
      </w:r>
    </w:p>
    <w:p>
      <w:pPr>
        <w:snapToGrid w:val="0"/>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承办领导交办的其他工作。</w:t>
      </w:r>
    </w:p>
    <w:p>
      <w:pPr>
        <w:snapToGrid w:val="0"/>
        <w:spacing w:line="480" w:lineRule="exact"/>
        <w:ind w:firstLine="640" w:firstLineChars="200"/>
        <w:rPr>
          <w:rFonts w:hint="eastAsia" w:ascii="方正仿宋_GBK" w:hAnsi="方正仿宋_GBK" w:eastAsia="方正仿宋_GBK" w:cs="方正仿宋_GBK"/>
          <w:color w:val="000000"/>
          <w:sz w:val="32"/>
          <w:szCs w:val="32"/>
        </w:rPr>
      </w:pPr>
      <w:r>
        <w:rPr>
          <w:rStyle w:val="7"/>
          <w:rFonts w:hint="eastAsia" w:ascii="方正楷体_GBK" w:hAnsi="方正楷体_GBK" w:eastAsia="方正楷体_GBK" w:cs="方正楷体_GBK"/>
          <w:b w:val="0"/>
          <w:bCs w:val="0"/>
          <w:sz w:val="32"/>
          <w:szCs w:val="32"/>
        </w:rPr>
        <w:t>（三）单位构成。</w:t>
      </w:r>
      <w:r>
        <w:rPr>
          <w:rFonts w:hint="eastAsia" w:ascii="方正仿宋_GBK" w:hAnsi="方正仿宋_GBK" w:eastAsia="方正仿宋_GBK" w:cs="方正仿宋_GBK"/>
          <w:sz w:val="32"/>
          <w:szCs w:val="32"/>
        </w:rPr>
        <w:t>从预算单位构成看，纳入本部门2019年度决算编制的一级预算单位。</w:t>
      </w:r>
      <w:r>
        <w:rPr>
          <w:rFonts w:hint="eastAsia" w:ascii="方正仿宋_GBK" w:hAnsi="方正仿宋_GBK" w:eastAsia="方正仿宋_GBK" w:cs="方正仿宋_GBK"/>
          <w:color w:val="000000"/>
          <w:sz w:val="32"/>
          <w:szCs w:val="32"/>
        </w:rPr>
        <w:t>县信访办机关行政编制为9名。设主任1名，副主任2名。内设机构领导职数原则按1名配备。</w:t>
      </w:r>
    </w:p>
    <w:p>
      <w:pPr>
        <w:spacing w:line="4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城口县信访办公室所属事业单位的设置、职责和编制事项另行规定。</w:t>
      </w:r>
    </w:p>
    <w:p>
      <w:pPr>
        <w:pStyle w:val="4"/>
        <w:shd w:val="clear" w:color="auto" w:fill="FFFFFF"/>
        <w:snapToGrid w:val="0"/>
        <w:spacing w:line="480" w:lineRule="exact"/>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二、部门决算情况说明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kern w:val="2"/>
          <w:sz w:val="32"/>
          <w:szCs w:val="32"/>
          <w:lang w:val="en-US" w:eastAsia="zh-CN" w:bidi="ar-SA"/>
        </w:rPr>
        <w:t>（一）收入支出决算总体情况说明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1.总体情况。</w:t>
      </w:r>
      <w:r>
        <w:rPr>
          <w:rFonts w:hint="eastAsia" w:ascii="方正仿宋_GBK" w:hAnsi="方正仿宋_GBK" w:eastAsia="方正仿宋_GBK" w:cs="方正仿宋_GBK"/>
          <w:sz w:val="32"/>
          <w:szCs w:val="32"/>
        </w:rPr>
        <w:t>2020年度收入总计522.54万元，支出总计522.54万元。收支较上年决算数增长104.73万元，增长25.07%。主要原因是增加了信访事务专项支出100万元，其他基本与上年持平。</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2.收入情况。</w:t>
      </w:r>
      <w:r>
        <w:rPr>
          <w:rFonts w:hint="eastAsia" w:ascii="方正仿宋_GBK" w:hAnsi="方正仿宋_GBK" w:eastAsia="方正仿宋_GBK" w:cs="方正仿宋_GBK"/>
          <w:sz w:val="32"/>
          <w:szCs w:val="32"/>
        </w:rPr>
        <w:t>2020年度收入合计522.54万元，较上年决算数增加104.73万元，增长25.07%。主要原因是增加了信访事务专项支出100万元，其他基本与上年持平。其中：财政拨款收入522.54万元，占100%。</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3.支出情况。</w:t>
      </w:r>
      <w:r>
        <w:rPr>
          <w:rFonts w:hint="eastAsia" w:ascii="方正仿宋_GBK" w:hAnsi="方正仿宋_GBK" w:eastAsia="方正仿宋_GBK" w:cs="方正仿宋_GBK"/>
          <w:sz w:val="32"/>
          <w:szCs w:val="32"/>
        </w:rPr>
        <w:t>2020年度支出合计522.54万元，较上年决算数增加104.73万元，增长25.07%。主要原因是增加了信访事务专项支出100万元，其他基本与上年持平。其中：基本支出228.60万元，占43.75%；项目支出293.94万元，占56.25%。</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Style w:val="7"/>
          <w:rFonts w:hint="eastAsia" w:ascii="方正仿宋_GBK" w:hAnsi="方正仿宋_GBK" w:eastAsia="方正仿宋_GBK" w:cs="方正仿宋_GBK"/>
          <w:sz w:val="32"/>
          <w:szCs w:val="32"/>
        </w:rPr>
        <w:t>4.结转结余情况。</w:t>
      </w:r>
      <w:r>
        <w:rPr>
          <w:rFonts w:hint="eastAsia" w:ascii="方正仿宋_GBK" w:hAnsi="方正仿宋_GBK" w:eastAsia="方正仿宋_GBK" w:cs="方正仿宋_GBK"/>
          <w:sz w:val="32"/>
          <w:szCs w:val="32"/>
        </w:rPr>
        <w:t>2020年度年末结转和结余0.00万元，较上年决算数增加0.00万元，增长0.00%，主要原因是做到了收支平衡。</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kern w:val="2"/>
          <w:sz w:val="32"/>
          <w:szCs w:val="32"/>
          <w:lang w:val="en-US" w:eastAsia="zh-CN" w:bidi="ar-SA"/>
        </w:rPr>
        <w:t xml:space="preserve">  （二）财政拨款收入支出决算总体情况说明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2020年度收入总计522.54万元，支出总计522.54万元。收支较上年决算数增长104.73万元，增长25.07%。主要原因是增加了信访事务专项支出100万元，其他基本与上年持平。</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kern w:val="2"/>
          <w:sz w:val="32"/>
          <w:szCs w:val="32"/>
          <w:lang w:val="en-US" w:eastAsia="zh-CN" w:bidi="ar-SA"/>
        </w:rPr>
        <w:t>（三）一般公共预算财政拨款支出决算情况说明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1.收入情况。</w:t>
      </w:r>
      <w:r>
        <w:rPr>
          <w:rFonts w:hint="eastAsia" w:ascii="方正仿宋_GBK" w:hAnsi="方正仿宋_GBK" w:eastAsia="方正仿宋_GBK" w:cs="方正仿宋_GBK"/>
          <w:sz w:val="32"/>
          <w:szCs w:val="32"/>
        </w:rPr>
        <w:t>2020年度收入合计522.54万元，较上年决算数增加104.73万元，增长25.07%。主要原因是增加了信访事务专项支出100万元，其他基本与上年持平。其中：财政拨款收入522.54万元，占100%。</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Style w:val="7"/>
          <w:rFonts w:hint="eastAsia" w:ascii="方正仿宋_GBK" w:hAnsi="方正仿宋_GBK" w:eastAsia="方正仿宋_GBK" w:cs="方正仿宋_GBK"/>
          <w:sz w:val="32"/>
          <w:szCs w:val="32"/>
        </w:rPr>
        <w:t>2.支出情况。</w:t>
      </w:r>
      <w:r>
        <w:rPr>
          <w:rFonts w:hint="eastAsia" w:ascii="方正仿宋_GBK" w:hAnsi="方正仿宋_GBK" w:eastAsia="方正仿宋_GBK" w:cs="方正仿宋_GBK"/>
          <w:sz w:val="32"/>
          <w:szCs w:val="32"/>
        </w:rPr>
        <w:t>2020年度支出合计522.54万元，较上年决算数增加104.73万元，增长25.07%。主要原因是增加了信访事务专项支出100万元，其他基本与上年持平。</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3.结转结余情况。</w:t>
      </w:r>
      <w:r>
        <w:rPr>
          <w:rFonts w:hint="eastAsia" w:ascii="方正仿宋_GBK" w:hAnsi="方正仿宋_GBK" w:eastAsia="方正仿宋_GBK" w:cs="方正仿宋_GBK"/>
          <w:sz w:val="32"/>
          <w:szCs w:val="32"/>
        </w:rPr>
        <w:t>2019年度年末一般公共预算财政拨款结转和结余0.00万元，较上年决算数增加0.00万元，增长0.00%，主要原因是基本做到了收支平衡。</w:t>
      </w:r>
    </w:p>
    <w:p>
      <w:pPr>
        <w:pStyle w:val="4"/>
        <w:shd w:val="clear" w:color="auto" w:fill="FFFFFF"/>
        <w:snapToGrid w:val="0"/>
        <w:spacing w:line="480" w:lineRule="exact"/>
        <w:rPr>
          <w:rFonts w:hint="eastAsia" w:ascii="方正仿宋_GBK" w:hAnsi="方正仿宋_GBK" w:eastAsia="方正仿宋_GBK" w:cs="方正仿宋_GBK"/>
          <w:color w:val="FF0000"/>
          <w:sz w:val="32"/>
          <w:szCs w:val="32"/>
          <w:shd w:val="clear" w:color="auto" w:fill="FFFF00"/>
        </w:rPr>
      </w:pPr>
      <w:r>
        <w:rPr>
          <w:rStyle w:val="7"/>
          <w:rFonts w:hint="eastAsia" w:ascii="方正仿宋_GBK" w:hAnsi="方正仿宋_GBK" w:eastAsia="方正仿宋_GBK" w:cs="方正仿宋_GBK"/>
          <w:sz w:val="32"/>
          <w:szCs w:val="32"/>
        </w:rPr>
        <w:t xml:space="preserve">    4.比较情况。</w:t>
      </w:r>
      <w:r>
        <w:rPr>
          <w:rFonts w:hint="eastAsia" w:ascii="方正仿宋_GBK" w:hAnsi="方正仿宋_GBK" w:eastAsia="方正仿宋_GBK" w:cs="方正仿宋_GBK"/>
          <w:sz w:val="32"/>
          <w:szCs w:val="32"/>
        </w:rPr>
        <w:t>本部门2020年度一般公共预算财政拨款支出主要用于以下几个方面：</w:t>
      </w:r>
    </w:p>
    <w:p>
      <w:pPr>
        <w:pStyle w:val="4"/>
        <w:shd w:val="clear" w:color="auto" w:fill="FFFFFF"/>
        <w:snapToGrid w:val="0"/>
        <w:spacing w:line="480" w:lineRule="exact"/>
        <w:rPr>
          <w:rFonts w:hint="eastAsia" w:ascii="方正仿宋_GBK" w:hAnsi="方正仿宋_GBK" w:eastAsia="方正仿宋_GBK" w:cs="方正仿宋_GBK"/>
          <w:color w:val="FF0000"/>
          <w:sz w:val="32"/>
          <w:szCs w:val="32"/>
          <w:shd w:val="clear" w:color="auto" w:fill="FFFF00"/>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（1）一般公共服务支出469.63万元，占89.83%，较年初预算数增加323.75万元，增长222.43%，主要原因是年终决算财政追加信访维稳专项支出272万元，事业运行36.66万元，行政运行15.22万元。</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（2）社会保障与就业支出29.29万元，占5.61%，较年初预算数增加6万元，增加25.76%，主要原因是本年工资基数增加相应增加了社保与就业支出。</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（3）卫生健康支出10.24万元，占1.96%，较年初预算数持平。</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（4）农林水支出1.94万元，占0.37%，较年初预算增长1.94万元，增加100%，主要原因是年终专项追加脱贫攻坚第一书记驻村费用。</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（5）住房保障支出11.64万元，占2.23%，较年初预算数增加持平。</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kern w:val="2"/>
          <w:sz w:val="32"/>
          <w:szCs w:val="32"/>
          <w:lang w:val="en-US" w:eastAsia="zh-CN" w:bidi="ar-SA"/>
        </w:rPr>
        <w:t xml:space="preserve"> （四）一般公共预算财政拨款基本支出决算情况说明</w:t>
      </w:r>
    </w:p>
    <w:p>
      <w:pPr>
        <w:pStyle w:val="4"/>
        <w:shd w:val="clear" w:color="auto" w:fill="FFFFFF"/>
        <w:snapToGrid w:val="0"/>
        <w:spacing w:line="480" w:lineRule="exact"/>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2020年度一般公共财政拨款基本支出228.60万元。其中：人员经费227.68万元，较上年决算数减少15.98万元，减少6.56%，主要原因是本年调出职工2人，职工工资、津补贴减少。人员经费用途主要包括</w:t>
      </w:r>
      <w:r>
        <w:rPr>
          <w:rFonts w:hint="eastAsia" w:ascii="方正仿宋_GBK" w:hAnsi="方正仿宋_GBK" w:eastAsia="方正仿宋_GBK" w:cs="方正仿宋_GBK"/>
          <w:color w:val="000000" w:themeColor="text1"/>
          <w:sz w:val="32"/>
          <w:szCs w:val="32"/>
        </w:rPr>
        <w:t>基本工资、津贴补贴、奖金、社会保障缴费等支出。</w:t>
      </w:r>
      <w:r>
        <w:rPr>
          <w:rFonts w:hint="eastAsia" w:ascii="方正仿宋_GBK" w:hAnsi="方正仿宋_GBK" w:eastAsia="方正仿宋_GBK" w:cs="方正仿宋_GBK"/>
          <w:sz w:val="32"/>
          <w:szCs w:val="32"/>
        </w:rPr>
        <w:t>公用经费0.92万元，较上年决算数减少12.40万元，减少93.09%，主要原因是本年基本支出预算数受限，公用经费支出在年终决算时只好调整到项目支出中列报。公用经费用途主要包括</w:t>
      </w:r>
      <w:r>
        <w:rPr>
          <w:rFonts w:hint="eastAsia" w:ascii="方正仿宋_GBK" w:hAnsi="方正仿宋_GBK" w:eastAsia="方正仿宋_GBK" w:cs="方正仿宋_GBK"/>
          <w:color w:val="000000" w:themeColor="text1"/>
          <w:sz w:val="32"/>
          <w:szCs w:val="32"/>
        </w:rPr>
        <w:t>办公费、印刷费、水电费、邮电费、差旅费、劳务费、维修费、车辆运行费等。</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kern w:val="2"/>
          <w:sz w:val="32"/>
          <w:szCs w:val="32"/>
          <w:lang w:val="en-US" w:eastAsia="zh-CN" w:bidi="ar-SA"/>
        </w:rPr>
        <w:t xml:space="preserve"> （五）政府性基金预算收支决算情况说明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本年度2020年度无政府性基金预算财政拨款收支。</w:t>
      </w:r>
    </w:p>
    <w:p>
      <w:pPr>
        <w:pStyle w:val="4"/>
        <w:shd w:val="clear" w:color="auto" w:fill="FFFFFF"/>
        <w:snapToGrid w:val="0"/>
        <w:spacing w:line="480" w:lineRule="exact"/>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三、“三公”经费情况说明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sz w:val="32"/>
          <w:szCs w:val="32"/>
        </w:rPr>
        <w:t>（一）“三公”经费支出总体情况说明</w:t>
      </w:r>
    </w:p>
    <w:p>
      <w:pPr>
        <w:pStyle w:val="4"/>
        <w:shd w:val="clear" w:color="auto" w:fill="FFFFFF"/>
        <w:snapToGrid w:val="0"/>
        <w:spacing w:line="480" w:lineRule="exact"/>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2020年度“三公”经费支出共计3.82万元，较年初预算数减少0.18万元，下降4.50%，主要原因是基本与上年持平，略有降低。较上年支出数减少0.38万元，下降9.05%，主要原因：</w:t>
      </w:r>
      <w:r>
        <w:rPr>
          <w:rFonts w:hint="eastAsia" w:ascii="方正仿宋_GBK" w:hAnsi="方正仿宋_GBK" w:eastAsia="方正仿宋_GBK" w:cs="方正仿宋_GBK"/>
          <w:color w:val="000000" w:themeColor="text1"/>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sz w:val="32"/>
          <w:szCs w:val="32"/>
        </w:rPr>
        <w:t xml:space="preserve"> （二）“三公”经费分项支出情况</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公务接待费3.82万元，主要用于接待市委、市政府信访事务专项督查组，县内信访集访处置误餐，以及信访到基层大走访等误餐生活费。费用支出较年初预算数减少0.18万元，下降4.50%，主要原因是严格压缩公务接待费。较上年支出数减少0.38万元，下降9.05%，主要原因是严格执行中央八项规定，压缩公务接待费。</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sz w:val="32"/>
          <w:szCs w:val="32"/>
        </w:rPr>
        <w:t>（三）“三公”经费实物量情况</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2020年度本部门因公出国（境）共计0个团组，0人；公务用车购置0辆，公务车保有量为0辆；国内公务接待105批次760人，其中：国内外事接待0批次，0人；国（境）外公务接待0批次，0人。2020年本部门人均接待费50.26元，车均购置费0.00万元，车均维护费0.00万元。</w:t>
      </w:r>
    </w:p>
    <w:p>
      <w:pPr>
        <w:pStyle w:val="4"/>
        <w:shd w:val="clear" w:color="auto" w:fill="FFFFFF"/>
        <w:snapToGrid w:val="0"/>
        <w:spacing w:line="480" w:lineRule="exact"/>
        <w:rPr>
          <w:rFonts w:hint="eastAsia" w:ascii="方正黑体_GBK" w:hAnsi="方正黑体_GBK" w:eastAsia="方正黑体_GBK" w:cs="方正黑体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黑体_GBK" w:hAnsi="方正黑体_GBK" w:eastAsia="方正黑体_GBK" w:cs="方正黑体_GBK"/>
          <w:sz w:val="32"/>
          <w:szCs w:val="32"/>
        </w:rPr>
        <w:t xml:space="preserve">  </w:t>
      </w:r>
      <w:r>
        <w:rPr>
          <w:rStyle w:val="7"/>
          <w:rFonts w:hint="eastAsia" w:ascii="方正黑体_GBK" w:hAnsi="方正黑体_GBK" w:eastAsia="方正黑体_GBK" w:cs="方正黑体_GBK"/>
          <w:b w:val="0"/>
          <w:bCs w:val="0"/>
          <w:sz w:val="32"/>
          <w:szCs w:val="32"/>
        </w:rPr>
        <w:t>四、其他需要说明的事项</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sz w:val="32"/>
          <w:szCs w:val="32"/>
        </w:rPr>
        <w:t>（一）机关运行经费情况说明。</w:t>
      </w:r>
      <w:r>
        <w:rPr>
          <w:rFonts w:hint="eastAsia" w:ascii="方正仿宋_GBK" w:hAnsi="方正仿宋_GBK" w:eastAsia="方正仿宋_GBK" w:cs="方正仿宋_GBK"/>
          <w:sz w:val="32"/>
          <w:szCs w:val="32"/>
        </w:rPr>
        <w:t>2020年度本部门机关运行经费支出0.92万元，机关运行经费主要用于</w:t>
      </w:r>
      <w:r>
        <w:rPr>
          <w:rFonts w:hint="eastAsia" w:ascii="方正仿宋_GBK" w:hAnsi="方正仿宋_GBK" w:eastAsia="方正仿宋_GBK" w:cs="方正仿宋_GBK"/>
          <w:color w:val="000000" w:themeColor="text1"/>
          <w:sz w:val="32"/>
          <w:szCs w:val="32"/>
        </w:rPr>
        <w:t>办公费、水电费、邮电费、差旅费、劳务费、维修费、公务车运行维护费等。机关运行经费较上年决</w:t>
      </w:r>
      <w:r>
        <w:rPr>
          <w:rFonts w:hint="eastAsia" w:ascii="方正仿宋_GBK" w:hAnsi="方正仿宋_GBK" w:eastAsia="方正仿宋_GBK" w:cs="方正仿宋_GBK"/>
          <w:sz w:val="32"/>
          <w:szCs w:val="32"/>
        </w:rPr>
        <w:t>算数减少12.40万元，减少93.09%，主要原因是本年基本支出预算数受限，公用经费支出在年终决算时只好调整到项目支出中列报。</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外，本年度一般公共预算财政拨款会议费支出0万元，较上年决算数减少3万元，减少100%，主要原因是召开专题信访工作会议。本年度一般公共预算财政拨款培训费支出0万元，较上年决算数减少2万元，下降100%，主要原因是本年没有开展信访业务培训。</w:t>
      </w:r>
    </w:p>
    <w:p>
      <w:pPr>
        <w:pStyle w:val="4"/>
        <w:shd w:val="clear" w:color="auto" w:fill="FFFFFF"/>
        <w:snapToGrid w:val="0"/>
        <w:spacing w:line="480" w:lineRule="exact"/>
        <w:rPr>
          <w:rStyle w:val="7"/>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sz w:val="32"/>
          <w:szCs w:val="32"/>
        </w:rPr>
        <w:t xml:space="preserve"> （二）国有资产占用情况说明。</w:t>
      </w:r>
    </w:p>
    <w:p>
      <w:pPr>
        <w:pStyle w:val="4"/>
        <w:shd w:val="clear" w:color="auto" w:fill="FFFFFF"/>
        <w:snapToGrid w:val="0"/>
        <w:spacing w:line="480" w:lineRule="exact"/>
        <w:rPr>
          <w:rFonts w:hint="eastAsia" w:ascii="方正仿宋_GBK" w:hAnsi="方正仿宋_GBK" w:eastAsia="方正仿宋_GBK" w:cs="方正仿宋_GBK"/>
          <w:b/>
          <w:sz w:val="32"/>
          <w:szCs w:val="32"/>
          <w:shd w:val="clear" w:color="auto" w:fill="FFFF00"/>
        </w:rPr>
      </w:pPr>
      <w:r>
        <w:rPr>
          <w:rStyle w:val="7"/>
          <w:rFonts w:hint="eastAsia" w:ascii="方正仿宋_GBK" w:hAnsi="方正仿宋_GBK" w:eastAsia="方正仿宋_GBK" w:cs="方正仿宋_GBK"/>
          <w:sz w:val="32"/>
          <w:szCs w:val="32"/>
        </w:rPr>
        <w:t xml:space="preserve">    </w:t>
      </w:r>
      <w:r>
        <w:rPr>
          <w:rStyle w:val="7"/>
          <w:rFonts w:hint="eastAsia" w:ascii="方正仿宋_GBK" w:hAnsi="方正仿宋_GBK" w:eastAsia="方正仿宋_GBK" w:cs="方正仿宋_GBK"/>
          <w:b w:val="0"/>
          <w:sz w:val="32"/>
          <w:szCs w:val="32"/>
        </w:rPr>
        <w:t>因房屋产权属于县委、县政府，我单位资产未纳入部门决算报表。</w:t>
      </w:r>
    </w:p>
    <w:p>
      <w:pPr>
        <w:pStyle w:val="4"/>
        <w:shd w:val="clear" w:color="auto" w:fill="FFFFFF"/>
        <w:snapToGrid w:val="0"/>
        <w:spacing w:line="480" w:lineRule="exact"/>
        <w:rPr>
          <w:rStyle w:val="7"/>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楷体_GBK" w:hAnsi="方正楷体_GBK" w:eastAsia="方正楷体_GBK" w:cs="方正楷体_GBK"/>
          <w:b w:val="0"/>
          <w:bCs w:val="0"/>
          <w:sz w:val="32"/>
          <w:szCs w:val="32"/>
        </w:rPr>
        <w:t xml:space="preserve"> （三）政府采购支出情况说明。</w:t>
      </w:r>
    </w:p>
    <w:p>
      <w:pPr>
        <w:pStyle w:val="4"/>
        <w:shd w:val="clear" w:color="auto" w:fill="FFFFFF"/>
        <w:snapToGrid w:val="0"/>
        <w:spacing w:line="480" w:lineRule="exact"/>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 xml:space="preserve">  </w:t>
      </w:r>
      <w:r>
        <w:rPr>
          <w:rStyle w:val="7"/>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2020年度本部门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主要用于采购2020年度我单位未发生政府采购事项，无相关经费支出。</w:t>
      </w:r>
    </w:p>
    <w:p>
      <w:pPr>
        <w:pStyle w:val="4"/>
        <w:shd w:val="clear" w:color="auto" w:fill="FFFFFF"/>
        <w:snapToGrid w:val="0"/>
        <w:spacing w:line="480" w:lineRule="exact"/>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五、预算绩效管理情况说明</w:t>
      </w:r>
    </w:p>
    <w:p>
      <w:pPr>
        <w:pStyle w:val="10"/>
        <w:tabs>
          <w:tab w:val="center" w:pos="4153"/>
          <w:tab w:val="left" w:pos="7275"/>
        </w:tabs>
        <w:spacing w:line="480" w:lineRule="exact"/>
        <w:ind w:firstLine="64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（一）预算绩效管理工作开展情况（必须公开内容）</w:t>
      </w:r>
    </w:p>
    <w:p>
      <w:pPr>
        <w:pStyle w:val="12"/>
        <w:tabs>
          <w:tab w:val="center" w:pos="4153"/>
          <w:tab w:val="left" w:pos="7275"/>
        </w:tabs>
        <w:spacing w:line="54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根据预算绩效管理要求，2020年我部以填报目标自评表的形式开展了部门</w:t>
      </w:r>
      <w:r>
        <w:rPr>
          <w:rFonts w:hint="eastAsia" w:ascii="方正仿宋_GBK" w:hAnsi="方正仿宋_GBK" w:eastAsia="方正仿宋_GBK" w:cs="方正仿宋_GBK"/>
          <w:kern w:val="0"/>
          <w:sz w:val="32"/>
          <w:szCs w:val="32"/>
        </w:rPr>
        <w:t>整体</w:t>
      </w:r>
      <w:r>
        <w:rPr>
          <w:rFonts w:hint="eastAsia" w:ascii="方正仿宋_GBK" w:hAnsi="方正仿宋_GBK" w:eastAsia="方正仿宋_GBK" w:cs="方正仿宋_GBK"/>
          <w:kern w:val="0"/>
          <w:sz w:val="32"/>
          <w:szCs w:val="32"/>
        </w:rPr>
        <w:t>绩效自评，无县级重点专项，开展一般性项目绩效自评2个，涉及金额54万元，没有委托第三方形式开展绩效自评。从评价结果看，2020年我单位财务管理规范，财政资金使用效益较好，预算执行序时推进，项目管理规范，项目效益较好，全面完成了年初设定的绩效目标。</w:t>
      </w:r>
    </w:p>
    <w:p>
      <w:pPr>
        <w:pStyle w:val="12"/>
        <w:tabs>
          <w:tab w:val="center" w:pos="4153"/>
          <w:tab w:val="left" w:pos="7275"/>
        </w:tabs>
        <w:spacing w:line="600" w:lineRule="exact"/>
        <w:ind w:firstLine="64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（二）绩效自评结果</w:t>
      </w:r>
    </w:p>
    <w:p>
      <w:pPr>
        <w:pStyle w:val="12"/>
        <w:tabs>
          <w:tab w:val="center" w:pos="4153"/>
          <w:tab w:val="left" w:pos="7275"/>
        </w:tabs>
        <w:spacing w:line="600" w:lineRule="exact"/>
        <w:ind w:firstLine="643"/>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1</w:t>
      </w: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rPr>
        <w:t>部门整体绩效目标自评情况</w:t>
      </w:r>
    </w:p>
    <w:tbl>
      <w:tblPr>
        <w:tblStyle w:val="5"/>
        <w:tblW w:w="9900" w:type="dxa"/>
        <w:tblInd w:w="93" w:type="dxa"/>
        <w:tblLayout w:type="autofit"/>
        <w:tblCellMar>
          <w:top w:w="0" w:type="dxa"/>
          <w:left w:w="108" w:type="dxa"/>
          <w:bottom w:w="0" w:type="dxa"/>
          <w:right w:w="108" w:type="dxa"/>
        </w:tblCellMar>
      </w:tblPr>
      <w:tblGrid>
        <w:gridCol w:w="536"/>
        <w:gridCol w:w="999"/>
        <w:gridCol w:w="1246"/>
        <w:gridCol w:w="1109"/>
        <w:gridCol w:w="1109"/>
        <w:gridCol w:w="1030"/>
        <w:gridCol w:w="855"/>
        <w:gridCol w:w="856"/>
        <w:gridCol w:w="955"/>
        <w:gridCol w:w="1315"/>
        <w:gridCol w:w="841"/>
      </w:tblGrid>
      <w:tr>
        <w:tblPrEx>
          <w:tblCellMar>
            <w:top w:w="0" w:type="dxa"/>
            <w:left w:w="108" w:type="dxa"/>
            <w:bottom w:w="0" w:type="dxa"/>
            <w:right w:w="108" w:type="dxa"/>
          </w:tblCellMar>
        </w:tblPrEx>
        <w:trPr>
          <w:trHeight w:val="936" w:hRule="atLeast"/>
        </w:trPr>
        <w:tc>
          <w:tcPr>
            <w:tcW w:w="9900" w:type="dxa"/>
            <w:gridSpan w:val="11"/>
            <w:vMerge w:val="restart"/>
            <w:tcBorders>
              <w:top w:val="nil"/>
              <w:left w:val="nil"/>
              <w:bottom w:val="nil"/>
              <w:right w:val="nil"/>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2020年部门整体绩效目标自评表</w:t>
            </w:r>
          </w:p>
        </w:tc>
      </w:tr>
      <w:tr>
        <w:tblPrEx>
          <w:tblCellMar>
            <w:top w:w="0" w:type="dxa"/>
            <w:left w:w="108" w:type="dxa"/>
            <w:bottom w:w="0" w:type="dxa"/>
            <w:right w:w="108" w:type="dxa"/>
          </w:tblCellMar>
        </w:tblPrEx>
        <w:trPr>
          <w:trHeight w:val="936" w:hRule="atLeast"/>
        </w:trPr>
        <w:tc>
          <w:tcPr>
            <w:tcW w:w="9900" w:type="dxa"/>
            <w:gridSpan w:val="11"/>
            <w:vMerge w:val="continue"/>
            <w:tcBorders>
              <w:top w:val="nil"/>
              <w:left w:val="nil"/>
              <w:bottom w:val="nil"/>
              <w:right w:val="nil"/>
            </w:tcBorders>
            <w:vAlign w:val="center"/>
          </w:tcPr>
          <w:p>
            <w:pPr>
              <w:widowControl/>
              <w:jc w:val="left"/>
              <w:rPr>
                <w:rFonts w:hint="eastAsia" w:ascii="方正仿宋_GBK" w:hAnsi="方正仿宋_GBK" w:eastAsia="方正仿宋_GBK" w:cs="方正仿宋_GBK"/>
                <w:color w:val="000000"/>
                <w:kern w:val="0"/>
                <w:sz w:val="32"/>
                <w:szCs w:val="32"/>
              </w:rPr>
            </w:pPr>
          </w:p>
        </w:tc>
      </w:tr>
      <w:tr>
        <w:tblPrEx>
          <w:tblCellMar>
            <w:top w:w="0" w:type="dxa"/>
            <w:left w:w="108" w:type="dxa"/>
            <w:bottom w:w="0" w:type="dxa"/>
            <w:right w:w="108" w:type="dxa"/>
          </w:tblCellMar>
        </w:tblPrEx>
        <w:trPr>
          <w:trHeight w:val="270" w:hRule="atLeast"/>
        </w:trPr>
        <w:tc>
          <w:tcPr>
            <w:tcW w:w="717"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预算单位名称</w:t>
            </w:r>
          </w:p>
        </w:tc>
        <w:tc>
          <w:tcPr>
            <w:tcW w:w="99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城口县信访办公室</w:t>
            </w:r>
          </w:p>
        </w:tc>
        <w:tc>
          <w:tcPr>
            <w:tcW w:w="124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财政科室</w:t>
            </w:r>
          </w:p>
        </w:tc>
        <w:tc>
          <w:tcPr>
            <w:tcW w:w="1065"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行政财务和社会保障科</w:t>
            </w:r>
          </w:p>
        </w:tc>
        <w:tc>
          <w:tcPr>
            <w:tcW w:w="106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自评得分</w:t>
            </w:r>
          </w:p>
        </w:tc>
        <w:tc>
          <w:tcPr>
            <w:tcW w:w="4808" w:type="dxa"/>
            <w:gridSpan w:val="6"/>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w:t>
            </w:r>
            <w:r>
              <w:rPr>
                <w:rFonts w:hint="eastAsia" w:ascii="方正仿宋_GBK" w:hAnsi="方正仿宋_GBK" w:eastAsia="方正仿宋_GBK" w:cs="方正仿宋_GBK"/>
                <w:color w:val="000000"/>
                <w:kern w:val="0"/>
                <w:sz w:val="32"/>
                <w:szCs w:val="32"/>
              </w:rPr>
              <w:t>7</w:t>
            </w:r>
          </w:p>
        </w:tc>
      </w:tr>
      <w:tr>
        <w:tblPrEx>
          <w:tblCellMar>
            <w:top w:w="0" w:type="dxa"/>
            <w:left w:w="108" w:type="dxa"/>
            <w:bottom w:w="0" w:type="dxa"/>
            <w:right w:w="108" w:type="dxa"/>
          </w:tblCellMar>
        </w:tblPrEx>
        <w:trPr>
          <w:trHeight w:val="270" w:hRule="atLeast"/>
        </w:trPr>
        <w:tc>
          <w:tcPr>
            <w:tcW w:w="717"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065"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联系人</w:t>
            </w:r>
          </w:p>
        </w:tc>
        <w:tc>
          <w:tcPr>
            <w:tcW w:w="27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刘明敏</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联系电话</w:t>
            </w:r>
          </w:p>
        </w:tc>
        <w:tc>
          <w:tcPr>
            <w:tcW w:w="1156"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023-5922</w:t>
            </w:r>
            <w:r>
              <w:rPr>
                <w:rFonts w:hint="eastAsia" w:ascii="方正仿宋_GBK" w:hAnsi="方正仿宋_GBK" w:eastAsia="方正仿宋_GBK" w:cs="方正仿宋_GBK"/>
                <w:color w:val="000000"/>
                <w:kern w:val="0"/>
                <w:sz w:val="32"/>
                <w:szCs w:val="32"/>
              </w:rPr>
              <w:t>2332</w:t>
            </w:r>
          </w:p>
        </w:tc>
      </w:tr>
      <w:tr>
        <w:tblPrEx>
          <w:tblCellMar>
            <w:top w:w="0" w:type="dxa"/>
            <w:left w:w="108" w:type="dxa"/>
            <w:bottom w:w="0" w:type="dxa"/>
            <w:right w:w="108" w:type="dxa"/>
          </w:tblCellMar>
        </w:tblPrEx>
        <w:trPr>
          <w:trHeight w:val="435" w:hRule="atLeast"/>
        </w:trPr>
        <w:tc>
          <w:tcPr>
            <w:tcW w:w="717"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预算执行情况</w:t>
            </w:r>
          </w:p>
        </w:tc>
        <w:tc>
          <w:tcPr>
            <w:tcW w:w="9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预算金额（万元）</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年初预算数</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全年（调整）预算数</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全年执行数（万元）</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w:t>
            </w:r>
          </w:p>
        </w:tc>
        <w:tc>
          <w:tcPr>
            <w:tcW w:w="17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执行率权重</w:t>
            </w:r>
          </w:p>
        </w:tc>
        <w:tc>
          <w:tcPr>
            <w:tcW w:w="2068"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执行率得分</w:t>
            </w:r>
          </w:p>
        </w:tc>
      </w:tr>
      <w:tr>
        <w:tblPrEx>
          <w:tblCellMar>
            <w:top w:w="0" w:type="dxa"/>
            <w:left w:w="108" w:type="dxa"/>
            <w:bottom w:w="0" w:type="dxa"/>
            <w:right w:w="108" w:type="dxa"/>
          </w:tblCellMar>
        </w:tblPrEx>
        <w:trPr>
          <w:trHeight w:val="270" w:hRule="atLeast"/>
        </w:trPr>
        <w:tc>
          <w:tcPr>
            <w:tcW w:w="717"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190.72</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522.54</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522.54</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17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2068"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717"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情况</w:t>
            </w:r>
          </w:p>
        </w:tc>
        <w:tc>
          <w:tcPr>
            <w:tcW w:w="9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目</w:t>
            </w:r>
          </w:p>
        </w:tc>
        <w:tc>
          <w:tcPr>
            <w:tcW w:w="124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指标名称</w:t>
            </w:r>
          </w:p>
        </w:tc>
        <w:tc>
          <w:tcPr>
            <w:tcW w:w="31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年初绩效目标情况</w:t>
            </w:r>
          </w:p>
        </w:tc>
        <w:tc>
          <w:tcPr>
            <w:tcW w:w="262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绩效目标调整情况</w:t>
            </w:r>
          </w:p>
        </w:tc>
        <w:tc>
          <w:tcPr>
            <w:tcW w:w="1156"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绩效自评情况</w:t>
            </w:r>
          </w:p>
        </w:tc>
      </w:tr>
      <w:tr>
        <w:tblPrEx>
          <w:tblCellMar>
            <w:top w:w="0" w:type="dxa"/>
            <w:left w:w="108" w:type="dxa"/>
            <w:bottom w:w="0" w:type="dxa"/>
            <w:right w:w="108" w:type="dxa"/>
          </w:tblCellMar>
        </w:tblPrEx>
        <w:trPr>
          <w:trHeight w:val="27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指标分值</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计量单位</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指标值</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指标分值</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计量单位</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指标值</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完成值</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得分</w:t>
            </w:r>
          </w:p>
        </w:tc>
      </w:tr>
      <w:tr>
        <w:tblPrEx>
          <w:tblCellMar>
            <w:top w:w="0" w:type="dxa"/>
            <w:left w:w="108" w:type="dxa"/>
            <w:bottom w:w="0" w:type="dxa"/>
            <w:right w:w="108" w:type="dxa"/>
          </w:tblCellMar>
        </w:tblPrEx>
        <w:trPr>
          <w:trHeight w:val="27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共性指标</w:t>
            </w:r>
          </w:p>
        </w:tc>
        <w:tc>
          <w:tcPr>
            <w:tcW w:w="12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公用经费控制率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110%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110%</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一般性支出压减率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三公经费变动率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85%</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基本支出预算控制率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150%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150%</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结转结余率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预算执行序时进度</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≥月份</w:t>
            </w:r>
            <w:r>
              <w:rPr>
                <w:rFonts w:hint="eastAsia" w:ascii="方正仿宋_GBK" w:hAnsi="方正仿宋_GBK" w:eastAsia="方正仿宋_GBK" w:cs="方正仿宋_GBK"/>
                <w:color w:val="000000"/>
                <w:kern w:val="0"/>
                <w:sz w:val="32"/>
                <w:szCs w:val="32"/>
              </w:rPr>
              <w:t>/12</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≥月份</w:t>
            </w:r>
            <w:r>
              <w:rPr>
                <w:rFonts w:hint="eastAsia" w:ascii="方正仿宋_GBK" w:hAnsi="方正仿宋_GBK" w:eastAsia="方正仿宋_GBK" w:cs="方正仿宋_GBK"/>
                <w:color w:val="000000"/>
                <w:kern w:val="0"/>
                <w:sz w:val="32"/>
                <w:szCs w:val="32"/>
              </w:rPr>
              <w:t>/12</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往来账款变动率</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0%</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restart"/>
            <w:tcBorders>
              <w:top w:val="nil"/>
              <w:left w:val="single" w:color="auto" w:sz="4" w:space="0"/>
              <w:bottom w:val="single" w:color="000000"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个性指标</w:t>
            </w:r>
          </w:p>
        </w:tc>
        <w:tc>
          <w:tcPr>
            <w:tcW w:w="12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40</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40</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40</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接待处理人民来信来电来访</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96%</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承办反馈本县和上级交办信访事项</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98%</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处理跨乡镇街道部门信访</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99%</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组织开展社情民意调查</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99%</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布置检查协调指导全县信访工作</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97%</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负责信访稳定矛盾排查化解</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96%</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20"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负责全县信访目标管理考核</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97%</w:t>
            </w:r>
          </w:p>
        </w:tc>
        <w:tc>
          <w:tcPr>
            <w:tcW w:w="529"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r>
        <w:tblPrEx>
          <w:tblCellMar>
            <w:top w:w="0" w:type="dxa"/>
            <w:left w:w="108" w:type="dxa"/>
            <w:bottom w:w="0" w:type="dxa"/>
            <w:right w:w="108" w:type="dxa"/>
          </w:tblCellMar>
        </w:tblPrEx>
        <w:trPr>
          <w:trHeight w:val="435" w:hRule="atLeast"/>
        </w:trPr>
        <w:tc>
          <w:tcPr>
            <w:tcW w:w="717"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9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246" w:type="dxa"/>
            <w:tcBorders>
              <w:top w:val="nil"/>
              <w:left w:val="nil"/>
              <w:bottom w:val="single" w:color="auto" w:sz="8"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处置信访上访游行集会请愿</w:t>
            </w:r>
          </w:p>
        </w:tc>
        <w:tc>
          <w:tcPr>
            <w:tcW w:w="1065"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1065"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3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855"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c>
          <w:tcPr>
            <w:tcW w:w="855"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912"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95%</w:t>
            </w:r>
          </w:p>
        </w:tc>
        <w:tc>
          <w:tcPr>
            <w:tcW w:w="627"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96%</w:t>
            </w:r>
          </w:p>
        </w:tc>
        <w:tc>
          <w:tcPr>
            <w:tcW w:w="529"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w:t>
            </w:r>
          </w:p>
        </w:tc>
      </w:tr>
    </w:tbl>
    <w:p>
      <w:pPr>
        <w:pStyle w:val="12"/>
        <w:tabs>
          <w:tab w:val="center" w:pos="4153"/>
          <w:tab w:val="left" w:pos="7275"/>
        </w:tabs>
        <w:spacing w:line="600" w:lineRule="exact"/>
        <w:ind w:firstLine="640"/>
        <w:rPr>
          <w:rFonts w:hint="eastAsia" w:ascii="方正仿宋_GBK" w:hAnsi="方正仿宋_GBK" w:eastAsia="方正仿宋_GBK" w:cs="方正仿宋_GBK"/>
          <w:kern w:val="0"/>
          <w:sz w:val="32"/>
          <w:szCs w:val="32"/>
        </w:rPr>
      </w:pPr>
    </w:p>
    <w:p>
      <w:pPr>
        <w:pStyle w:val="12"/>
        <w:tabs>
          <w:tab w:val="center" w:pos="4153"/>
          <w:tab w:val="left" w:pos="7275"/>
        </w:tabs>
        <w:spacing w:line="600" w:lineRule="exact"/>
        <w:ind w:firstLine="640"/>
        <w:rPr>
          <w:rFonts w:hint="eastAsia" w:ascii="方正仿宋_GBK" w:hAnsi="方正仿宋_GBK" w:eastAsia="方正仿宋_GBK" w:cs="方正仿宋_GBK"/>
          <w:kern w:val="0"/>
          <w:sz w:val="32"/>
          <w:szCs w:val="32"/>
        </w:rPr>
        <w:sectPr>
          <w:footerReference r:id="rId3" w:type="default"/>
          <w:footerReference r:id="rId4" w:type="even"/>
          <w:pgSz w:w="11906" w:h="16838"/>
          <w:pgMar w:top="2098" w:right="1531" w:bottom="1985" w:left="1531" w:header="851" w:footer="1474" w:gutter="0"/>
          <w:cols w:space="720" w:num="1"/>
          <w:docGrid w:type="lines" w:linePitch="312" w:charSpace="0"/>
        </w:sectPr>
      </w:pPr>
    </w:p>
    <w:p>
      <w:pPr>
        <w:pStyle w:val="12"/>
        <w:tabs>
          <w:tab w:val="center" w:pos="4153"/>
          <w:tab w:val="left" w:pos="7275"/>
        </w:tabs>
        <w:spacing w:line="60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2.重点专项绩效目标自评情况</w:t>
      </w:r>
    </w:p>
    <w:tbl>
      <w:tblPr>
        <w:tblStyle w:val="5"/>
        <w:tblW w:w="13063" w:type="dxa"/>
        <w:tblInd w:w="93" w:type="dxa"/>
        <w:tblLayout w:type="autofit"/>
        <w:tblCellMar>
          <w:top w:w="0" w:type="dxa"/>
          <w:left w:w="108" w:type="dxa"/>
          <w:bottom w:w="0" w:type="dxa"/>
          <w:right w:w="108" w:type="dxa"/>
        </w:tblCellMar>
      </w:tblPr>
      <w:tblGrid>
        <w:gridCol w:w="880"/>
        <w:gridCol w:w="120"/>
        <w:gridCol w:w="720"/>
        <w:gridCol w:w="240"/>
        <w:gridCol w:w="760"/>
        <w:gridCol w:w="200"/>
        <w:gridCol w:w="1620"/>
        <w:gridCol w:w="820"/>
        <w:gridCol w:w="178"/>
        <w:gridCol w:w="980"/>
        <w:gridCol w:w="560"/>
        <w:gridCol w:w="800"/>
        <w:gridCol w:w="560"/>
        <w:gridCol w:w="934"/>
        <w:gridCol w:w="119"/>
        <w:gridCol w:w="701"/>
        <w:gridCol w:w="208"/>
        <w:gridCol w:w="580"/>
        <w:gridCol w:w="280"/>
        <w:gridCol w:w="1077"/>
        <w:gridCol w:w="290"/>
        <w:gridCol w:w="1003"/>
        <w:gridCol w:w="168"/>
        <w:gridCol w:w="695"/>
      </w:tblGrid>
      <w:tr>
        <w:tblPrEx>
          <w:tblCellMar>
            <w:top w:w="0" w:type="dxa"/>
            <w:left w:w="108" w:type="dxa"/>
            <w:bottom w:w="0" w:type="dxa"/>
            <w:right w:w="108" w:type="dxa"/>
          </w:tblCellMar>
        </w:tblPrEx>
        <w:trPr>
          <w:gridAfter w:val="2"/>
          <w:wAfter w:w="860" w:type="dxa"/>
          <w:trHeight w:val="585" w:hRule="atLeast"/>
        </w:trPr>
        <w:tc>
          <w:tcPr>
            <w:tcW w:w="12203" w:type="dxa"/>
            <w:gridSpan w:val="22"/>
            <w:tcBorders>
              <w:top w:val="nil"/>
              <w:left w:val="nil"/>
              <w:bottom w:val="nil"/>
              <w:right w:val="nil"/>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2020年一般性项目绩效自评表</w:t>
            </w:r>
          </w:p>
        </w:tc>
      </w:tr>
      <w:tr>
        <w:tblPrEx>
          <w:tblCellMar>
            <w:top w:w="0" w:type="dxa"/>
            <w:left w:w="108" w:type="dxa"/>
            <w:bottom w:w="0" w:type="dxa"/>
            <w:right w:w="108" w:type="dxa"/>
          </w:tblCellMar>
        </w:tblPrEx>
        <w:trPr>
          <w:gridAfter w:val="2"/>
          <w:wAfter w:w="860" w:type="dxa"/>
          <w:trHeight w:val="270" w:hRule="atLeast"/>
        </w:trPr>
        <w:tc>
          <w:tcPr>
            <w:tcW w:w="88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项目名称</w:t>
            </w:r>
          </w:p>
        </w:tc>
        <w:tc>
          <w:tcPr>
            <w:tcW w:w="3660" w:type="dxa"/>
            <w:gridSpan w:val="6"/>
            <w:tcBorders>
              <w:top w:val="single" w:color="auto" w:sz="8"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信访网络视频系统运行费</w:t>
            </w:r>
          </w:p>
        </w:tc>
        <w:tc>
          <w:tcPr>
            <w:tcW w:w="100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项目编码</w:t>
            </w:r>
          </w:p>
        </w:tc>
        <w:tc>
          <w:tcPr>
            <w:tcW w:w="154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36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自评总分（分）</w:t>
            </w:r>
          </w:p>
        </w:tc>
        <w:tc>
          <w:tcPr>
            <w:tcW w:w="3763" w:type="dxa"/>
            <w:gridSpan w:val="9"/>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96.5</w:t>
            </w:r>
          </w:p>
        </w:tc>
      </w:tr>
      <w:tr>
        <w:tblPrEx>
          <w:tblCellMar>
            <w:top w:w="0" w:type="dxa"/>
            <w:left w:w="108" w:type="dxa"/>
            <w:bottom w:w="0" w:type="dxa"/>
            <w:right w:w="108" w:type="dxa"/>
          </w:tblCellMar>
        </w:tblPrEx>
        <w:trPr>
          <w:gridAfter w:val="2"/>
          <w:wAfter w:w="860" w:type="dxa"/>
          <w:trHeight w:val="420" w:hRule="atLeast"/>
        </w:trPr>
        <w:tc>
          <w:tcPr>
            <w:tcW w:w="8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主管部门</w:t>
            </w:r>
          </w:p>
        </w:tc>
        <w:tc>
          <w:tcPr>
            <w:tcW w:w="36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城口县信访办公室</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财政科室</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行政财务和社会保障科</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项目联系人</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王世朗</w:t>
            </w:r>
          </w:p>
        </w:tc>
        <w:tc>
          <w:tcPr>
            <w:tcW w:w="15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联系电话</w:t>
            </w:r>
          </w:p>
        </w:tc>
        <w:tc>
          <w:tcPr>
            <w:tcW w:w="1500"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023-5922</w:t>
            </w:r>
            <w:r>
              <w:rPr>
                <w:rFonts w:hint="eastAsia" w:ascii="方正仿宋_GBK" w:hAnsi="方正仿宋_GBK" w:eastAsia="方正仿宋_GBK" w:cs="方正仿宋_GBK"/>
                <w:color w:val="000000"/>
                <w:kern w:val="0"/>
                <w:sz w:val="32"/>
                <w:szCs w:val="32"/>
              </w:rPr>
              <w:t>2332</w:t>
            </w:r>
          </w:p>
        </w:tc>
      </w:tr>
      <w:tr>
        <w:tblPrEx>
          <w:tblCellMar>
            <w:top w:w="0" w:type="dxa"/>
            <w:left w:w="108" w:type="dxa"/>
            <w:bottom w:w="0" w:type="dxa"/>
            <w:right w:w="108" w:type="dxa"/>
          </w:tblCellMar>
        </w:tblPrEx>
        <w:trPr>
          <w:gridAfter w:val="2"/>
          <w:wAfter w:w="860" w:type="dxa"/>
          <w:trHeight w:val="435" w:hRule="atLeast"/>
        </w:trPr>
        <w:tc>
          <w:tcPr>
            <w:tcW w:w="88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资金</w:t>
            </w:r>
          </w:p>
        </w:tc>
        <w:tc>
          <w:tcPr>
            <w:tcW w:w="3660" w:type="dxa"/>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年度资金总额（万元）</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年初预算数（万元）</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全年（调整）预算数（万元）</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全年执行数（万元）</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w:t>
            </w:r>
          </w:p>
        </w:tc>
        <w:tc>
          <w:tcPr>
            <w:tcW w:w="15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执行率权重</w:t>
            </w:r>
          </w:p>
        </w:tc>
        <w:tc>
          <w:tcPr>
            <w:tcW w:w="1500"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执行率得分</w:t>
            </w:r>
          </w:p>
        </w:tc>
      </w:tr>
      <w:tr>
        <w:tblPrEx>
          <w:tblCellMar>
            <w:top w:w="0" w:type="dxa"/>
            <w:left w:w="108" w:type="dxa"/>
            <w:bottom w:w="0" w:type="dxa"/>
            <w:right w:w="108" w:type="dxa"/>
          </w:tblCellMar>
        </w:tblPrEx>
        <w:trPr>
          <w:gridAfter w:val="2"/>
          <w:wAfter w:w="860" w:type="dxa"/>
          <w:trHeight w:val="270" w:hRule="atLeast"/>
        </w:trPr>
        <w:tc>
          <w:tcPr>
            <w:tcW w:w="88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3660"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68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158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0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gridAfter w:val="2"/>
          <w:wAfter w:w="860" w:type="dxa"/>
          <w:trHeight w:val="270" w:hRule="atLeast"/>
        </w:trPr>
        <w:tc>
          <w:tcPr>
            <w:tcW w:w="88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36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其中：本级支出</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68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158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0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gridAfter w:val="2"/>
          <w:wAfter w:w="860" w:type="dxa"/>
          <w:trHeight w:val="270" w:hRule="atLeast"/>
        </w:trPr>
        <w:tc>
          <w:tcPr>
            <w:tcW w:w="88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36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补助乡镇支出</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68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58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50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r>
      <w:tr>
        <w:tblPrEx>
          <w:tblCellMar>
            <w:top w:w="0" w:type="dxa"/>
            <w:left w:w="108" w:type="dxa"/>
            <w:bottom w:w="0" w:type="dxa"/>
            <w:right w:w="108" w:type="dxa"/>
          </w:tblCellMar>
        </w:tblPrEx>
        <w:trPr>
          <w:gridAfter w:val="2"/>
          <w:wAfter w:w="860" w:type="dxa"/>
          <w:trHeight w:val="270" w:hRule="atLeast"/>
        </w:trPr>
        <w:tc>
          <w:tcPr>
            <w:tcW w:w="8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情况</w:t>
            </w:r>
          </w:p>
        </w:tc>
        <w:tc>
          <w:tcPr>
            <w:tcW w:w="366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指标名称</w:t>
            </w:r>
          </w:p>
        </w:tc>
        <w:tc>
          <w:tcPr>
            <w:tcW w:w="39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年初绩效目标情况</w:t>
            </w:r>
          </w:p>
        </w:tc>
        <w:tc>
          <w:tcPr>
            <w:tcW w:w="226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绩效目标调整情况</w:t>
            </w:r>
          </w:p>
        </w:tc>
        <w:tc>
          <w:tcPr>
            <w:tcW w:w="150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绩效自评情况</w:t>
            </w:r>
          </w:p>
        </w:tc>
      </w:tr>
      <w:tr>
        <w:tblPrEx>
          <w:tblCellMar>
            <w:top w:w="0" w:type="dxa"/>
            <w:left w:w="108" w:type="dxa"/>
            <w:bottom w:w="0" w:type="dxa"/>
            <w:right w:w="108" w:type="dxa"/>
          </w:tblCellMar>
        </w:tblPrEx>
        <w:trPr>
          <w:gridAfter w:val="2"/>
          <w:wAfter w:w="860" w:type="dxa"/>
          <w:trHeight w:val="420" w:hRule="atLeast"/>
        </w:trPr>
        <w:tc>
          <w:tcPr>
            <w:tcW w:w="88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一级</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二级</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p>
        </w:tc>
        <w:tc>
          <w:tcPr>
            <w:tcW w:w="18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三级</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分值</w:t>
            </w:r>
          </w:p>
        </w:tc>
        <w:tc>
          <w:tcPr>
            <w:tcW w:w="15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单位</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指标值</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分值</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单位</w:t>
            </w:r>
          </w:p>
        </w:tc>
        <w:tc>
          <w:tcPr>
            <w:tcW w:w="10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指标值</w:t>
            </w:r>
          </w:p>
        </w:tc>
        <w:tc>
          <w:tcPr>
            <w:tcW w:w="9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完成值</w:t>
            </w:r>
          </w:p>
        </w:tc>
        <w:tc>
          <w:tcPr>
            <w:tcW w:w="52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得分</w:t>
            </w:r>
          </w:p>
        </w:tc>
      </w:tr>
      <w:tr>
        <w:tblPrEx>
          <w:tblCellMar>
            <w:top w:w="0" w:type="dxa"/>
            <w:left w:w="108" w:type="dxa"/>
            <w:bottom w:w="0" w:type="dxa"/>
            <w:right w:w="108" w:type="dxa"/>
          </w:tblCellMar>
        </w:tblPrEx>
        <w:trPr>
          <w:gridAfter w:val="2"/>
          <w:wAfter w:w="860" w:type="dxa"/>
          <w:trHeight w:val="270" w:hRule="atLeast"/>
        </w:trPr>
        <w:tc>
          <w:tcPr>
            <w:tcW w:w="88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84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产出指标</w:t>
            </w:r>
          </w:p>
        </w:tc>
        <w:tc>
          <w:tcPr>
            <w:tcW w:w="1000" w:type="dxa"/>
            <w:gridSpan w:val="2"/>
            <w:tcBorders>
              <w:top w:val="nil"/>
              <w:left w:val="single" w:color="auto" w:sz="4" w:space="0"/>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数量指标</w:t>
            </w:r>
          </w:p>
        </w:tc>
        <w:tc>
          <w:tcPr>
            <w:tcW w:w="1820" w:type="dxa"/>
            <w:gridSpan w:val="2"/>
            <w:tcBorders>
              <w:top w:val="nil"/>
              <w:left w:val="nil"/>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全面实现国家信访局—市信访办—县信访办—乡镇的四级视频调度、视频接访</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60</w:t>
            </w:r>
          </w:p>
        </w:tc>
        <w:tc>
          <w:tcPr>
            <w:tcW w:w="1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级</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≥4级</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60</w:t>
            </w:r>
          </w:p>
        </w:tc>
        <w:tc>
          <w:tcPr>
            <w:tcW w:w="5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级</w:t>
            </w: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≥4级</w:t>
            </w:r>
          </w:p>
        </w:tc>
        <w:tc>
          <w:tcPr>
            <w:tcW w:w="9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达到预期</w:t>
            </w:r>
          </w:p>
        </w:tc>
        <w:tc>
          <w:tcPr>
            <w:tcW w:w="52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58</w:t>
            </w:r>
          </w:p>
        </w:tc>
      </w:tr>
      <w:tr>
        <w:tblPrEx>
          <w:tblCellMar>
            <w:top w:w="0" w:type="dxa"/>
            <w:left w:w="108" w:type="dxa"/>
            <w:bottom w:w="0" w:type="dxa"/>
            <w:right w:w="108" w:type="dxa"/>
          </w:tblCellMar>
        </w:tblPrEx>
        <w:trPr>
          <w:gridAfter w:val="2"/>
          <w:wAfter w:w="860" w:type="dxa"/>
          <w:trHeight w:val="270" w:hRule="atLeast"/>
        </w:trPr>
        <w:tc>
          <w:tcPr>
            <w:tcW w:w="88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000"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时效指标</w:t>
            </w:r>
          </w:p>
        </w:tc>
        <w:tc>
          <w:tcPr>
            <w:tcW w:w="18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完成时间</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时间</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时间</w:t>
            </w:r>
          </w:p>
        </w:tc>
        <w:tc>
          <w:tcPr>
            <w:tcW w:w="102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w:t>
            </w:r>
          </w:p>
        </w:tc>
        <w:tc>
          <w:tcPr>
            <w:tcW w:w="9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52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gridAfter w:val="2"/>
          <w:wAfter w:w="860" w:type="dxa"/>
          <w:trHeight w:val="270" w:hRule="atLeast"/>
        </w:trPr>
        <w:tc>
          <w:tcPr>
            <w:tcW w:w="88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000" w:type="dxa"/>
            <w:gridSpan w:val="2"/>
            <w:tcBorders>
              <w:top w:val="nil"/>
              <w:left w:val="nil"/>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成本指标</w:t>
            </w:r>
          </w:p>
        </w:tc>
        <w:tc>
          <w:tcPr>
            <w:tcW w:w="18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项目预算控制数</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万元</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≤20万元</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万元</w:t>
            </w: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≤20万元</w:t>
            </w:r>
          </w:p>
        </w:tc>
        <w:tc>
          <w:tcPr>
            <w:tcW w:w="9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w:t>
            </w:r>
          </w:p>
        </w:tc>
        <w:tc>
          <w:tcPr>
            <w:tcW w:w="52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gridAfter w:val="2"/>
          <w:wAfter w:w="860" w:type="dxa"/>
          <w:trHeight w:val="960" w:hRule="atLeast"/>
        </w:trPr>
        <w:tc>
          <w:tcPr>
            <w:tcW w:w="88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840" w:type="dxa"/>
            <w:gridSpan w:val="2"/>
            <w:tcBorders>
              <w:top w:val="nil"/>
              <w:left w:val="nil"/>
              <w:bottom w:val="nil"/>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p>
        </w:tc>
        <w:tc>
          <w:tcPr>
            <w:tcW w:w="1000"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社会效益指标</w:t>
            </w:r>
          </w:p>
        </w:tc>
        <w:tc>
          <w:tcPr>
            <w:tcW w:w="182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维护全县信访稳定</w:t>
            </w:r>
          </w:p>
        </w:tc>
        <w:tc>
          <w:tcPr>
            <w:tcW w:w="10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1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件</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≤0件</w:t>
            </w:r>
          </w:p>
        </w:tc>
        <w:tc>
          <w:tcPr>
            <w:tcW w:w="68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p>
        </w:tc>
        <w:tc>
          <w:tcPr>
            <w:tcW w:w="5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件</w:t>
            </w:r>
          </w:p>
        </w:tc>
        <w:tc>
          <w:tcPr>
            <w:tcW w:w="1025"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≤0件</w:t>
            </w:r>
          </w:p>
        </w:tc>
        <w:tc>
          <w:tcPr>
            <w:tcW w:w="9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达到预期</w:t>
            </w:r>
          </w:p>
        </w:tc>
        <w:tc>
          <w:tcPr>
            <w:tcW w:w="52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9.5</w:t>
            </w:r>
          </w:p>
        </w:tc>
      </w:tr>
      <w:tr>
        <w:tblPrEx>
          <w:tblCellMar>
            <w:top w:w="0" w:type="dxa"/>
            <w:left w:w="108" w:type="dxa"/>
            <w:bottom w:w="0" w:type="dxa"/>
            <w:right w:w="108" w:type="dxa"/>
          </w:tblCellMar>
        </w:tblPrEx>
        <w:trPr>
          <w:gridAfter w:val="2"/>
          <w:wAfter w:w="860" w:type="dxa"/>
          <w:trHeight w:val="435" w:hRule="atLeast"/>
        </w:trPr>
        <w:tc>
          <w:tcPr>
            <w:tcW w:w="88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840" w:type="dxa"/>
            <w:gridSpan w:val="2"/>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满意度</w:t>
            </w:r>
          </w:p>
        </w:tc>
        <w:tc>
          <w:tcPr>
            <w:tcW w:w="1000" w:type="dxa"/>
            <w:gridSpan w:val="2"/>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服务对象满意度</w:t>
            </w:r>
          </w:p>
        </w:tc>
        <w:tc>
          <w:tcPr>
            <w:tcW w:w="1820"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服务对象满意度</w:t>
            </w:r>
          </w:p>
        </w:tc>
        <w:tc>
          <w:tcPr>
            <w:tcW w:w="100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4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36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99%</w:t>
            </w:r>
          </w:p>
        </w:tc>
        <w:tc>
          <w:tcPr>
            <w:tcW w:w="682"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56"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25" w:type="dxa"/>
            <w:gridSpan w:val="3"/>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99%</w:t>
            </w:r>
          </w:p>
        </w:tc>
        <w:tc>
          <w:tcPr>
            <w:tcW w:w="98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98%</w:t>
            </w:r>
          </w:p>
        </w:tc>
        <w:tc>
          <w:tcPr>
            <w:tcW w:w="52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w:t>
            </w:r>
          </w:p>
        </w:tc>
      </w:tr>
      <w:tr>
        <w:tblPrEx>
          <w:tblCellMar>
            <w:top w:w="0" w:type="dxa"/>
            <w:left w:w="108" w:type="dxa"/>
            <w:bottom w:w="0" w:type="dxa"/>
            <w:right w:w="108" w:type="dxa"/>
          </w:tblCellMar>
        </w:tblPrEx>
        <w:trPr>
          <w:trHeight w:val="585" w:hRule="atLeast"/>
        </w:trPr>
        <w:tc>
          <w:tcPr>
            <w:tcW w:w="13063" w:type="dxa"/>
            <w:gridSpan w:val="24"/>
            <w:tcBorders>
              <w:top w:val="nil"/>
              <w:left w:val="nil"/>
              <w:bottom w:val="nil"/>
              <w:right w:val="nil"/>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2020年一般性项目绩效自评表</w:t>
            </w:r>
          </w:p>
        </w:tc>
      </w:tr>
      <w:tr>
        <w:tblPrEx>
          <w:tblCellMar>
            <w:top w:w="0" w:type="dxa"/>
            <w:left w:w="108" w:type="dxa"/>
            <w:bottom w:w="0" w:type="dxa"/>
            <w:right w:w="108" w:type="dxa"/>
          </w:tblCellMar>
        </w:tblPrEx>
        <w:trPr>
          <w:trHeight w:val="480" w:hRule="atLeast"/>
        </w:trPr>
        <w:tc>
          <w:tcPr>
            <w:tcW w:w="100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项目名称</w:t>
            </w:r>
          </w:p>
        </w:tc>
        <w:tc>
          <w:tcPr>
            <w:tcW w:w="4360" w:type="dxa"/>
            <w:gridSpan w:val="6"/>
            <w:tcBorders>
              <w:top w:val="single" w:color="auto" w:sz="8"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民意调查工作经费</w:t>
            </w:r>
          </w:p>
        </w:tc>
        <w:tc>
          <w:tcPr>
            <w:tcW w:w="116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项目编码</w:t>
            </w:r>
          </w:p>
        </w:tc>
        <w:tc>
          <w:tcPr>
            <w:tcW w:w="136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18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自评总分（分）</w:t>
            </w:r>
          </w:p>
        </w:tc>
        <w:tc>
          <w:tcPr>
            <w:tcW w:w="4003" w:type="dxa"/>
            <w:gridSpan w:val="10"/>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97</w:t>
            </w:r>
          </w:p>
        </w:tc>
      </w:tr>
      <w:tr>
        <w:tblPrEx>
          <w:tblCellMar>
            <w:top w:w="0" w:type="dxa"/>
            <w:left w:w="108" w:type="dxa"/>
            <w:bottom w:w="0" w:type="dxa"/>
            <w:right w:w="108" w:type="dxa"/>
          </w:tblCellMar>
        </w:tblPrEx>
        <w:trPr>
          <w:trHeight w:val="480" w:hRule="atLeast"/>
        </w:trPr>
        <w:tc>
          <w:tcPr>
            <w:tcW w:w="1000" w:type="dxa"/>
            <w:gridSpan w:val="2"/>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主管部门</w:t>
            </w:r>
          </w:p>
        </w:tc>
        <w:tc>
          <w:tcPr>
            <w:tcW w:w="43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城口县信访办公室</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财政科室</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行政财务和社会保障科</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项目联系人</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王世朗</w:t>
            </w:r>
          </w:p>
        </w:tc>
        <w:tc>
          <w:tcPr>
            <w:tcW w:w="1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联系电话</w:t>
            </w:r>
          </w:p>
        </w:tc>
        <w:tc>
          <w:tcPr>
            <w:tcW w:w="1560"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023-5922</w:t>
            </w:r>
            <w:r>
              <w:rPr>
                <w:rFonts w:hint="eastAsia" w:ascii="方正仿宋_GBK" w:hAnsi="方正仿宋_GBK" w:eastAsia="方正仿宋_GBK" w:cs="方正仿宋_GBK"/>
                <w:color w:val="000000"/>
                <w:kern w:val="0"/>
                <w:sz w:val="32"/>
                <w:szCs w:val="32"/>
              </w:rPr>
              <w:t>2332</w:t>
            </w:r>
          </w:p>
        </w:tc>
      </w:tr>
      <w:tr>
        <w:tblPrEx>
          <w:tblCellMar>
            <w:top w:w="0" w:type="dxa"/>
            <w:left w:w="108" w:type="dxa"/>
            <w:bottom w:w="0" w:type="dxa"/>
            <w:right w:w="108" w:type="dxa"/>
          </w:tblCellMar>
        </w:tblPrEx>
        <w:trPr>
          <w:trHeight w:val="720" w:hRule="atLeast"/>
        </w:trPr>
        <w:tc>
          <w:tcPr>
            <w:tcW w:w="1000" w:type="dxa"/>
            <w:gridSpan w:val="2"/>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资金</w:t>
            </w:r>
          </w:p>
        </w:tc>
        <w:tc>
          <w:tcPr>
            <w:tcW w:w="4360" w:type="dxa"/>
            <w:gridSpan w:val="6"/>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年度资金总额（万元）</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年初预算数（万元）</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全年（调整）预算数（万元）</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全年执行数（万元）</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w:t>
            </w:r>
          </w:p>
        </w:tc>
        <w:tc>
          <w:tcPr>
            <w:tcW w:w="1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执行率权重</w:t>
            </w:r>
          </w:p>
        </w:tc>
        <w:tc>
          <w:tcPr>
            <w:tcW w:w="1560"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执行率得分</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4360"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16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60"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43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其中：本级支出</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16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560"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43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补助乡镇支出</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78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6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c>
          <w:tcPr>
            <w:tcW w:w="1560"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tc>
      </w:tr>
      <w:tr>
        <w:tblPrEx>
          <w:tblCellMar>
            <w:top w:w="0" w:type="dxa"/>
            <w:left w:w="108" w:type="dxa"/>
            <w:bottom w:w="0" w:type="dxa"/>
            <w:right w:w="108" w:type="dxa"/>
          </w:tblCellMar>
        </w:tblPrEx>
        <w:trPr>
          <w:trHeight w:val="270" w:hRule="atLeast"/>
        </w:trPr>
        <w:tc>
          <w:tcPr>
            <w:tcW w:w="1000" w:type="dxa"/>
            <w:gridSpan w:val="2"/>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情况</w:t>
            </w:r>
          </w:p>
        </w:tc>
        <w:tc>
          <w:tcPr>
            <w:tcW w:w="436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指标名称</w:t>
            </w:r>
          </w:p>
        </w:tc>
        <w:tc>
          <w:tcPr>
            <w:tcW w:w="37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年初绩效目标情况</w:t>
            </w:r>
          </w:p>
        </w:tc>
        <w:tc>
          <w:tcPr>
            <w:tcW w:w="244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绩效目标调整情况</w:t>
            </w:r>
          </w:p>
        </w:tc>
        <w:tc>
          <w:tcPr>
            <w:tcW w:w="1560" w:type="dxa"/>
            <w:gridSpan w:val="4"/>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绩效自评情况</w:t>
            </w:r>
          </w:p>
        </w:tc>
      </w:tr>
      <w:tr>
        <w:tblPrEx>
          <w:tblCellMar>
            <w:top w:w="0" w:type="dxa"/>
            <w:left w:w="108" w:type="dxa"/>
            <w:bottom w:w="0" w:type="dxa"/>
            <w:right w:w="108" w:type="dxa"/>
          </w:tblCellMar>
        </w:tblPrEx>
        <w:trPr>
          <w:trHeight w:val="48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一级</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二级</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p>
        </w:tc>
        <w:tc>
          <w:tcPr>
            <w:tcW w:w="24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三级</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指标</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分值</w:t>
            </w:r>
          </w:p>
        </w:tc>
        <w:tc>
          <w:tcPr>
            <w:tcW w:w="13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单位</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指标值</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分值</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单位</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指标值</w:t>
            </w:r>
          </w:p>
        </w:tc>
        <w:tc>
          <w:tcPr>
            <w:tcW w:w="9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完成值</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得分</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产出指标</w:t>
            </w:r>
          </w:p>
        </w:tc>
        <w:tc>
          <w:tcPr>
            <w:tcW w:w="96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数量指标</w:t>
            </w:r>
          </w:p>
        </w:tc>
        <w:tc>
          <w:tcPr>
            <w:tcW w:w="244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生态文明建设社情民意调查</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w:t>
            </w:r>
          </w:p>
        </w:tc>
        <w:tc>
          <w:tcPr>
            <w:tcW w:w="118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w:t>
            </w:r>
          </w:p>
        </w:tc>
        <w:tc>
          <w:tcPr>
            <w:tcW w:w="108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9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1次</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244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党风廉政建设社情民意调查</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w:t>
            </w:r>
          </w:p>
        </w:tc>
        <w:tc>
          <w:tcPr>
            <w:tcW w:w="118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w:t>
            </w:r>
          </w:p>
        </w:tc>
        <w:tc>
          <w:tcPr>
            <w:tcW w:w="108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98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244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反腐败工作社情民意调查</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w:t>
            </w:r>
          </w:p>
        </w:tc>
        <w:tc>
          <w:tcPr>
            <w:tcW w:w="118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次</w:t>
            </w:r>
          </w:p>
        </w:tc>
        <w:tc>
          <w:tcPr>
            <w:tcW w:w="108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98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1次</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质量指标</w:t>
            </w:r>
          </w:p>
        </w:tc>
        <w:tc>
          <w:tcPr>
            <w:tcW w:w="244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完成生态文明建设社情民意调查样本</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w:t>
            </w:r>
          </w:p>
        </w:tc>
        <w:tc>
          <w:tcPr>
            <w:tcW w:w="118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≥100人</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w:t>
            </w:r>
          </w:p>
        </w:tc>
        <w:tc>
          <w:tcPr>
            <w:tcW w:w="108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≥100人</w:t>
            </w:r>
          </w:p>
        </w:tc>
        <w:tc>
          <w:tcPr>
            <w:tcW w:w="98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125人</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244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完成党风廉政建设社情民意调查样本</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w:t>
            </w:r>
          </w:p>
        </w:tc>
        <w:tc>
          <w:tcPr>
            <w:tcW w:w="118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≥5000人</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w:t>
            </w:r>
          </w:p>
        </w:tc>
        <w:tc>
          <w:tcPr>
            <w:tcW w:w="108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≥5000人</w:t>
            </w:r>
          </w:p>
        </w:tc>
        <w:tc>
          <w:tcPr>
            <w:tcW w:w="98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5680人</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244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完成反腐败工作社情民意调查样本</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w:t>
            </w:r>
          </w:p>
        </w:tc>
        <w:tc>
          <w:tcPr>
            <w:tcW w:w="118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≥5000人</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w:t>
            </w:r>
          </w:p>
        </w:tc>
        <w:tc>
          <w:tcPr>
            <w:tcW w:w="1080" w:type="dxa"/>
            <w:gridSpan w:val="2"/>
            <w:tcBorders>
              <w:top w:val="nil"/>
              <w:left w:val="nil"/>
              <w:bottom w:val="single" w:color="auto" w:sz="4"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≥5000人</w:t>
            </w:r>
          </w:p>
        </w:tc>
        <w:tc>
          <w:tcPr>
            <w:tcW w:w="98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5736人</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tcBorders>
              <w:top w:val="nil"/>
              <w:left w:val="nil"/>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时效指标</w:t>
            </w:r>
          </w:p>
        </w:tc>
        <w:tc>
          <w:tcPr>
            <w:tcW w:w="2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完成时间</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时间</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时间</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w:t>
            </w:r>
          </w:p>
        </w:tc>
        <w:tc>
          <w:tcPr>
            <w:tcW w:w="9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270"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成本指标</w:t>
            </w:r>
          </w:p>
        </w:tc>
        <w:tc>
          <w:tcPr>
            <w:tcW w:w="2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项目预算控制数</w:t>
            </w:r>
          </w:p>
        </w:tc>
        <w:tc>
          <w:tcPr>
            <w:tcW w:w="1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万元</w:t>
            </w:r>
          </w:p>
        </w:tc>
        <w:tc>
          <w:tcPr>
            <w:tcW w:w="11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≤34万元</w:t>
            </w:r>
          </w:p>
        </w:tc>
        <w:tc>
          <w:tcPr>
            <w:tcW w:w="78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万元</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≤34万元</w:t>
            </w:r>
          </w:p>
        </w:tc>
        <w:tc>
          <w:tcPr>
            <w:tcW w:w="9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34</w:t>
            </w:r>
            <w:r>
              <w:rPr>
                <w:rFonts w:hint="eastAsia" w:ascii="方正仿宋_GBK" w:hAnsi="方正仿宋_GBK" w:eastAsia="方正仿宋_GBK" w:cs="方正仿宋_GBK"/>
                <w:color w:val="000000"/>
                <w:kern w:val="0"/>
                <w:sz w:val="32"/>
                <w:szCs w:val="32"/>
              </w:rPr>
              <w:t>万元</w:t>
            </w:r>
          </w:p>
        </w:tc>
        <w:tc>
          <w:tcPr>
            <w:tcW w:w="580"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r>
      <w:tr>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效益指标</w:t>
            </w:r>
          </w:p>
        </w:tc>
        <w:tc>
          <w:tcPr>
            <w:tcW w:w="960" w:type="dxa"/>
            <w:gridSpan w:val="2"/>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生态效益指标</w:t>
            </w:r>
          </w:p>
        </w:tc>
        <w:tc>
          <w:tcPr>
            <w:tcW w:w="2440"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提升全民生态环境意识</w:t>
            </w:r>
          </w:p>
        </w:tc>
        <w:tc>
          <w:tcPr>
            <w:tcW w:w="116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8" w:space="0"/>
              <w:right w:val="single" w:color="auto" w:sz="4" w:space="0"/>
            </w:tcBorders>
            <w:shd w:val="clear" w:color="auto" w:fill="auto"/>
            <w:noWrap/>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p>
        </w:tc>
        <w:tc>
          <w:tcPr>
            <w:tcW w:w="1180" w:type="dxa"/>
            <w:gridSpan w:val="2"/>
            <w:tcBorders>
              <w:top w:val="nil"/>
              <w:left w:val="nil"/>
              <w:bottom w:val="single" w:color="auto" w:sz="8"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≥80%，逐年上升</w:t>
            </w:r>
          </w:p>
        </w:tc>
        <w:tc>
          <w:tcPr>
            <w:tcW w:w="783" w:type="dxa"/>
            <w:gridSpan w:val="3"/>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8" w:space="0"/>
              <w:right w:val="single" w:color="auto" w:sz="4" w:space="0"/>
            </w:tcBorders>
            <w:shd w:val="clear" w:color="auto" w:fill="auto"/>
            <w:noWrap/>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p>
        </w:tc>
        <w:tc>
          <w:tcPr>
            <w:tcW w:w="1080" w:type="dxa"/>
            <w:gridSpan w:val="2"/>
            <w:tcBorders>
              <w:top w:val="nil"/>
              <w:left w:val="nil"/>
              <w:bottom w:val="single" w:color="auto" w:sz="8"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≥80%，逐年上升</w:t>
            </w:r>
          </w:p>
        </w:tc>
        <w:tc>
          <w:tcPr>
            <w:tcW w:w="980" w:type="dxa"/>
            <w:gridSpan w:val="3"/>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78%</w:t>
            </w:r>
          </w:p>
        </w:tc>
        <w:tc>
          <w:tcPr>
            <w:tcW w:w="5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w:t>
            </w:r>
          </w:p>
        </w:tc>
      </w:tr>
      <w:tr>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8" w:space="0"/>
              <w:bottom w:val="single" w:color="000000" w:sz="8" w:space="0"/>
              <w:right w:val="single" w:color="auto" w:sz="4" w:space="0"/>
            </w:tcBorders>
            <w:vAlign w:val="center"/>
          </w:tcPr>
          <w:p>
            <w:pPr>
              <w:widowControl/>
              <w:jc w:val="left"/>
              <w:rPr>
                <w:rFonts w:hint="eastAsia" w:ascii="方正仿宋_GBK" w:hAnsi="方正仿宋_GBK" w:eastAsia="方正仿宋_GBK" w:cs="方正仿宋_GBK"/>
                <w:color w:val="000000"/>
                <w:kern w:val="0"/>
                <w:sz w:val="32"/>
                <w:szCs w:val="32"/>
              </w:rPr>
            </w:pPr>
          </w:p>
        </w:tc>
        <w:tc>
          <w:tcPr>
            <w:tcW w:w="96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满意度</w:t>
            </w:r>
          </w:p>
        </w:tc>
        <w:tc>
          <w:tcPr>
            <w:tcW w:w="960" w:type="dxa"/>
            <w:gridSpan w:val="2"/>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服务对象满意度</w:t>
            </w:r>
          </w:p>
        </w:tc>
        <w:tc>
          <w:tcPr>
            <w:tcW w:w="2440"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服务对象满意度</w:t>
            </w:r>
          </w:p>
        </w:tc>
        <w:tc>
          <w:tcPr>
            <w:tcW w:w="116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1360" w:type="dxa"/>
            <w:gridSpan w:val="2"/>
            <w:tcBorders>
              <w:top w:val="nil"/>
              <w:left w:val="nil"/>
              <w:bottom w:val="single" w:color="auto" w:sz="8" w:space="0"/>
              <w:right w:val="single" w:color="auto" w:sz="4" w:space="0"/>
            </w:tcBorders>
            <w:shd w:val="clear" w:color="auto" w:fill="auto"/>
            <w:noWrap/>
            <w:vAlign w:val="center"/>
          </w:tcPr>
          <w:p>
            <w:pPr>
              <w:rPr>
                <w:rFonts w:hint="eastAsia" w:ascii="方正仿宋_GBK" w:hAnsi="方正仿宋_GBK" w:eastAsia="方正仿宋_GBK" w:cs="方正仿宋_GBK"/>
                <w:color w:val="000000"/>
                <w:sz w:val="32"/>
                <w:szCs w:val="32"/>
              </w:rPr>
            </w:pPr>
          </w:p>
        </w:tc>
        <w:tc>
          <w:tcPr>
            <w:tcW w:w="1180" w:type="dxa"/>
            <w:gridSpan w:val="2"/>
            <w:tcBorders>
              <w:top w:val="nil"/>
              <w:left w:val="nil"/>
              <w:bottom w:val="single" w:color="auto" w:sz="8" w:space="0"/>
              <w:right w:val="single" w:color="auto" w:sz="4" w:space="0"/>
            </w:tcBorders>
            <w:shd w:val="clear" w:color="auto" w:fill="auto"/>
            <w:vAlign w:val="center"/>
          </w:tcPr>
          <w:p>
            <w:pPr>
              <w:rPr>
                <w:rFonts w:hint="eastAsia" w:ascii="方正仿宋_GBK" w:hAnsi="方正仿宋_GBK" w:eastAsia="方正仿宋_GBK" w:cs="方正仿宋_GBK"/>
                <w:color w:val="000000"/>
                <w:sz w:val="32"/>
                <w:szCs w:val="32"/>
              </w:rPr>
            </w:pPr>
          </w:p>
        </w:tc>
        <w:tc>
          <w:tcPr>
            <w:tcW w:w="783" w:type="dxa"/>
            <w:gridSpan w:val="3"/>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w:t>
            </w:r>
          </w:p>
        </w:tc>
        <w:tc>
          <w:tcPr>
            <w:tcW w:w="58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80" w:type="dxa"/>
            <w:gridSpan w:val="2"/>
            <w:tcBorders>
              <w:top w:val="nil"/>
              <w:left w:val="nil"/>
              <w:bottom w:val="single" w:color="auto" w:sz="8"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≧100</w:t>
            </w:r>
            <w:r>
              <w:rPr>
                <w:rFonts w:hint="eastAsia" w:ascii="方正仿宋_GBK" w:hAnsi="方正仿宋_GBK" w:eastAsia="方正仿宋_GBK" w:cs="方正仿宋_GBK"/>
                <w:color w:val="000000"/>
                <w:kern w:val="0"/>
                <w:sz w:val="32"/>
                <w:szCs w:val="32"/>
              </w:rPr>
              <w:t>%</w:t>
            </w:r>
          </w:p>
        </w:tc>
        <w:tc>
          <w:tcPr>
            <w:tcW w:w="980" w:type="dxa"/>
            <w:gridSpan w:val="3"/>
            <w:tcBorders>
              <w:top w:val="nil"/>
              <w:left w:val="nil"/>
              <w:bottom w:val="single" w:color="auto" w:sz="8"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98%</w:t>
            </w:r>
          </w:p>
        </w:tc>
        <w:tc>
          <w:tcPr>
            <w:tcW w:w="58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w:t>
            </w:r>
          </w:p>
        </w:tc>
      </w:tr>
    </w:tbl>
    <w:p>
      <w:pPr>
        <w:pStyle w:val="12"/>
        <w:tabs>
          <w:tab w:val="center" w:pos="4153"/>
          <w:tab w:val="left" w:pos="7275"/>
        </w:tabs>
        <w:spacing w:line="600" w:lineRule="exact"/>
        <w:ind w:firstLine="640"/>
        <w:rPr>
          <w:rFonts w:hint="eastAsia" w:ascii="方正仿宋_GBK" w:hAnsi="方正仿宋_GBK" w:eastAsia="方正仿宋_GBK" w:cs="方正仿宋_GBK"/>
          <w:kern w:val="0"/>
          <w:sz w:val="32"/>
          <w:szCs w:val="32"/>
        </w:rPr>
      </w:pPr>
    </w:p>
    <w:p>
      <w:pPr>
        <w:pStyle w:val="12"/>
        <w:tabs>
          <w:tab w:val="center" w:pos="4153"/>
          <w:tab w:val="left" w:pos="7275"/>
        </w:tabs>
        <w:spacing w:line="600" w:lineRule="exact"/>
        <w:ind w:firstLine="640"/>
        <w:rPr>
          <w:rFonts w:hint="eastAsia" w:ascii="方正仿宋_GBK" w:hAnsi="方正仿宋_GBK" w:eastAsia="方正仿宋_GBK" w:cs="方正仿宋_GBK"/>
          <w:kern w:val="0"/>
          <w:sz w:val="32"/>
          <w:szCs w:val="32"/>
        </w:rPr>
        <w:sectPr>
          <w:pgSz w:w="16838" w:h="11906" w:orient="landscape"/>
          <w:pgMar w:top="1531" w:right="2098" w:bottom="1531" w:left="1985" w:header="851" w:footer="1474" w:gutter="0"/>
          <w:cols w:space="720" w:num="1"/>
          <w:docGrid w:type="linesAndChars" w:linePitch="312" w:charSpace="0"/>
        </w:sectPr>
      </w:pPr>
    </w:p>
    <w:p>
      <w:pPr>
        <w:pStyle w:val="12"/>
        <w:tabs>
          <w:tab w:val="center" w:pos="4153"/>
          <w:tab w:val="left" w:pos="7275"/>
        </w:tabs>
        <w:spacing w:line="600" w:lineRule="exact"/>
        <w:ind w:firstLine="643"/>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信访网络视频系统项目</w:t>
      </w:r>
      <w:r>
        <w:rPr>
          <w:rFonts w:hint="eastAsia" w:ascii="方正仿宋_GBK" w:hAnsi="方正仿宋_GBK" w:eastAsia="方正仿宋_GBK" w:cs="方正仿宋_GBK"/>
          <w:kern w:val="0"/>
          <w:sz w:val="32"/>
          <w:szCs w:val="32"/>
        </w:rPr>
        <w:t>全年预算20万元，执行为20万元，完成预算的100%。年初设定绩效指标5个（按三级指标计算），预算执行过程中没有调整绩效目标，年度绩效目标全面完成。该项目的产出、效益和满意度等方面的具体指标完成情况见该项目绩效自评表，此处不再详细说明。</w:t>
      </w:r>
    </w:p>
    <w:p>
      <w:pPr>
        <w:pStyle w:val="12"/>
        <w:tabs>
          <w:tab w:val="center" w:pos="4153"/>
          <w:tab w:val="left" w:pos="7275"/>
        </w:tabs>
        <w:spacing w:line="600" w:lineRule="exact"/>
        <w:ind w:firstLine="643"/>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民意调查工作经费项目</w:t>
      </w:r>
      <w:r>
        <w:rPr>
          <w:rFonts w:hint="eastAsia" w:ascii="方正仿宋_GBK" w:hAnsi="方正仿宋_GBK" w:eastAsia="方正仿宋_GBK" w:cs="方正仿宋_GBK"/>
          <w:kern w:val="0"/>
          <w:sz w:val="32"/>
          <w:szCs w:val="32"/>
        </w:rPr>
        <w:t>全年预算34万元，执行为34万元，完成预算的100%。年初设定绩效指标10个（按三级指标计算），预算执行过程中没有调整绩效目标，年底绩效目标全面完成的指标达10项。该项目的产出、效益和满意度等方面的具体指标完成情况见绩效目标自评表，此处不再详细说明。</w:t>
      </w:r>
    </w:p>
    <w:p>
      <w:pPr>
        <w:pStyle w:val="12"/>
        <w:tabs>
          <w:tab w:val="center" w:pos="4153"/>
          <w:tab w:val="left" w:pos="7275"/>
        </w:tabs>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autoSpaceDN w:val="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color w:val="333333"/>
          <w:sz w:val="32"/>
          <w:szCs w:val="32"/>
        </w:rPr>
        <w:t>（四）其他收入</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kern w:val="0"/>
          <w:sz w:val="32"/>
          <w:szCs w:val="32"/>
        </w:rPr>
        <w:t>指单位取得的除</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财政拨款收入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事业收入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经营收入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财政拨款收入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事业收入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经营收入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其他收入</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工资福利支出</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和</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对个人和家庭的补助</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工资福利支出</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和</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对个人和家庭的补助</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外的其他支出。</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（十二）“三公”经费：</w:t>
      </w:r>
      <w:r>
        <w:rPr>
          <w:rFonts w:hint="eastAsia" w:ascii="方正仿宋_GBK" w:hAnsi="方正仿宋_GBK"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N w:val="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color w:val="333333"/>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autoSpaceDN w:val="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color w:val="333333"/>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autoSpaceDN w:val="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w:t>
      </w:r>
      <w:bookmarkStart w:id="0" w:name="_GoBack"/>
      <w:bookmarkEnd w:id="0"/>
      <w:r>
        <w:rPr>
          <w:rFonts w:hint="eastAsia" w:ascii="方正仿宋_GBK" w:hAnsi="方正仿宋_GBK" w:eastAsia="方正仿宋_GBK" w:cs="方正仿宋_GBK"/>
          <w:kern w:val="0"/>
          <w:sz w:val="32"/>
          <w:szCs w:val="32"/>
        </w:rPr>
        <w:t>发生的支出。</w:t>
      </w:r>
    </w:p>
    <w:p>
      <w:pPr>
        <w:pStyle w:val="10"/>
        <w:tabs>
          <w:tab w:val="center" w:pos="4153"/>
          <w:tab w:val="left" w:pos="7275"/>
        </w:tabs>
        <w:spacing w:line="480" w:lineRule="exact"/>
        <w:ind w:firstLine="64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七、决算公开联系方式</w:t>
      </w:r>
    </w:p>
    <w:p>
      <w:pPr>
        <w:pStyle w:val="10"/>
        <w:tabs>
          <w:tab w:val="center" w:pos="4153"/>
          <w:tab w:val="left" w:pos="7275"/>
        </w:tabs>
        <w:spacing w:line="4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本单位决算公开信息反馈和联系方式：023-59222332。</w:t>
      </w:r>
    </w:p>
    <w:p>
      <w:pPr>
        <w:pStyle w:val="4"/>
        <w:shd w:val="clear" w:color="auto" w:fill="FFFFFF"/>
        <w:snapToGrid w:val="0"/>
        <w:spacing w:line="480" w:lineRule="exac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11A3"/>
    <w:rsid w:val="00113F91"/>
    <w:rsid w:val="00162924"/>
    <w:rsid w:val="002244DC"/>
    <w:rsid w:val="00261784"/>
    <w:rsid w:val="002F295B"/>
    <w:rsid w:val="003F105B"/>
    <w:rsid w:val="00417E72"/>
    <w:rsid w:val="00442AA1"/>
    <w:rsid w:val="00455920"/>
    <w:rsid w:val="0052348B"/>
    <w:rsid w:val="005C5E74"/>
    <w:rsid w:val="005E56A3"/>
    <w:rsid w:val="00670D93"/>
    <w:rsid w:val="00684EF0"/>
    <w:rsid w:val="006E3986"/>
    <w:rsid w:val="00791F47"/>
    <w:rsid w:val="0085321C"/>
    <w:rsid w:val="008549B4"/>
    <w:rsid w:val="008610AB"/>
    <w:rsid w:val="0086345B"/>
    <w:rsid w:val="008706E9"/>
    <w:rsid w:val="008F5071"/>
    <w:rsid w:val="00924B5F"/>
    <w:rsid w:val="00956A73"/>
    <w:rsid w:val="00985A8A"/>
    <w:rsid w:val="009B3A44"/>
    <w:rsid w:val="009C422C"/>
    <w:rsid w:val="00A0301D"/>
    <w:rsid w:val="00A230EA"/>
    <w:rsid w:val="00AF11A3"/>
    <w:rsid w:val="00B610C0"/>
    <w:rsid w:val="00C0069A"/>
    <w:rsid w:val="00C26E18"/>
    <w:rsid w:val="00C37ABF"/>
    <w:rsid w:val="00C533EA"/>
    <w:rsid w:val="00C53B5D"/>
    <w:rsid w:val="00C95C01"/>
    <w:rsid w:val="00D0711C"/>
    <w:rsid w:val="00D715C3"/>
    <w:rsid w:val="00E67C5E"/>
    <w:rsid w:val="00E76ED9"/>
    <w:rsid w:val="00EB7359"/>
    <w:rsid w:val="00F06CEA"/>
    <w:rsid w:val="00F07DD2"/>
    <w:rsid w:val="00F35A01"/>
    <w:rsid w:val="00FE62D8"/>
    <w:rsid w:val="50EF0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kern w:val="2"/>
      <w:sz w:val="18"/>
      <w:szCs w:val="18"/>
    </w:rPr>
  </w:style>
  <w:style w:type="character" w:customStyle="1" w:styleId="9">
    <w:name w:val="页脚 Char"/>
    <w:basedOn w:val="6"/>
    <w:link w:val="2"/>
    <w:semiHidden/>
    <w:uiPriority w:val="99"/>
    <w:rPr>
      <w:kern w:val="2"/>
      <w:sz w:val="18"/>
      <w:szCs w:val="18"/>
    </w:rPr>
  </w:style>
  <w:style w:type="paragraph" w:styleId="10">
    <w:name w:val="List Paragraph"/>
    <w:basedOn w:val="1"/>
    <w:qFormat/>
    <w:uiPriority w:val="34"/>
    <w:pPr>
      <w:ind w:firstLine="420" w:firstLineChars="200"/>
    </w:pPr>
    <w:rPr>
      <w:rFonts w:ascii="Calibri" w:hAnsi="Calibri" w:eastAsia="宋体"/>
      <w:sz w:val="21"/>
    </w:rPr>
  </w:style>
  <w:style w:type="character" w:customStyle="1" w:styleId="11">
    <w:name w:val="页脚 Char1"/>
    <w:uiPriority w:val="99"/>
    <w:rPr>
      <w:sz w:val="18"/>
      <w:szCs w:val="18"/>
    </w:rPr>
  </w:style>
  <w:style w:type="paragraph" w:customStyle="1" w:styleId="12">
    <w:name w:val="列出段落1"/>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B2EAE-F6FC-4240-ADDC-4966A85EB09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1457</Words>
  <Characters>8308</Characters>
  <Lines>69</Lines>
  <Paragraphs>19</Paragraphs>
  <TotalTime>362</TotalTime>
  <ScaleCrop>false</ScaleCrop>
  <LinksUpToDate>false</LinksUpToDate>
  <CharactersWithSpaces>9746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2020-08-14T04:57:00Z</dcterms:created>
  <dc:creator>admi</dc:creator>
  <cp:lastModifiedBy>Administrator</cp:lastModifiedBy>
  <dcterms:modified xsi:type="dcterms:W3CDTF">2021-10-12T10:07:23Z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0F798D36C6D54AC49AEFE6F569B1E3DF</vt:lpwstr>
  </property>
</Properties>
</file>