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88F" w:rsidRDefault="0020164E">
      <w:pPr>
        <w:pStyle w:val="a5"/>
        <w:shd w:val="clear" w:color="auto" w:fill="FFFFFF"/>
        <w:snapToGrid w:val="0"/>
        <w:spacing w:before="0" w:beforeAutospacing="0" w:after="0" w:afterAutospacing="0"/>
        <w:jc w:val="center"/>
        <w:rPr>
          <w:rFonts w:ascii="方正小标宋_GBK" w:eastAsia="方正小标宋_GBK" w:hAnsi="方正仿宋_GBK" w:cs="方正仿宋_GBK"/>
          <w:sz w:val="44"/>
          <w:szCs w:val="44"/>
        </w:rPr>
      </w:pPr>
      <w:r>
        <w:rPr>
          <w:rFonts w:ascii="方正小标宋_GBK" w:eastAsia="方正小标宋_GBK" w:hAnsi="方正仿宋_GBK" w:cs="方正仿宋_GBK" w:hint="eastAsia"/>
          <w:sz w:val="44"/>
          <w:szCs w:val="44"/>
        </w:rPr>
        <w:t>重庆市城口县总工会</w:t>
      </w:r>
    </w:p>
    <w:p w:rsidR="00B3188F" w:rsidRDefault="0020164E">
      <w:pPr>
        <w:pStyle w:val="a5"/>
        <w:shd w:val="clear" w:color="auto" w:fill="FFFFFF"/>
        <w:snapToGrid w:val="0"/>
        <w:spacing w:before="0" w:beforeAutospacing="0" w:after="0" w:afterAutospacing="0"/>
        <w:jc w:val="center"/>
        <w:rPr>
          <w:rFonts w:ascii="方正小标宋_GBK" w:eastAsia="方正小标宋_GBK" w:hAnsi="方正仿宋_GBK" w:cs="方正仿宋_GBK"/>
          <w:sz w:val="44"/>
          <w:szCs w:val="44"/>
        </w:rPr>
      </w:pPr>
      <w:r>
        <w:rPr>
          <w:rFonts w:ascii="方正小标宋_GBK" w:eastAsia="方正小标宋_GBK" w:hAnsi="方正仿宋_GBK" w:cs="方正仿宋_GBK" w:hint="eastAsia"/>
          <w:sz w:val="44"/>
          <w:szCs w:val="44"/>
        </w:rPr>
        <w:t>2019</w:t>
      </w:r>
      <w:r>
        <w:rPr>
          <w:rFonts w:ascii="方正小标宋_GBK" w:eastAsia="方正小标宋_GBK" w:hAnsi="方正仿宋_GBK" w:cs="方正仿宋_GBK" w:hint="eastAsia"/>
          <w:sz w:val="44"/>
          <w:szCs w:val="44"/>
        </w:rPr>
        <w:t>年度部门决算情况说明</w:t>
      </w:r>
    </w:p>
    <w:p w:rsidR="00B3188F" w:rsidRDefault="0020164E">
      <w:pPr>
        <w:pStyle w:val="a5"/>
        <w:shd w:val="clear" w:color="auto" w:fill="FFFFFF"/>
        <w:spacing w:before="0" w:beforeAutospacing="0" w:after="0" w:afterAutospacing="0"/>
      </w:pPr>
      <w:r>
        <w:t> </w:t>
      </w:r>
    </w:p>
    <w:p w:rsidR="00B3188F" w:rsidRDefault="0020164E">
      <w:pPr>
        <w:pStyle w:val="a5"/>
        <w:shd w:val="clear" w:color="auto" w:fill="FFFFFF"/>
        <w:spacing w:before="0" w:beforeAutospacing="0" w:after="0" w:afterAutospacing="0"/>
        <w:ind w:firstLineChars="200" w:firstLine="640"/>
        <w:rPr>
          <w:rFonts w:ascii="方正黑体_GBK" w:eastAsia="方正黑体_GBK" w:hAnsi="Times New Roman" w:cs="Times New Roman"/>
          <w:sz w:val="32"/>
          <w:szCs w:val="32"/>
        </w:rPr>
      </w:pPr>
      <w:r>
        <w:rPr>
          <w:rStyle w:val="a6"/>
          <w:rFonts w:ascii="方正黑体_GBK" w:eastAsia="方正黑体_GBK" w:hAnsi="Times New Roman" w:hint="eastAsia"/>
          <w:b w:val="0"/>
          <w:sz w:val="32"/>
          <w:szCs w:val="32"/>
        </w:rPr>
        <w:t>一、部门基本情况</w:t>
      </w:r>
    </w:p>
    <w:p w:rsidR="00B3188F" w:rsidRDefault="0020164E">
      <w:pPr>
        <w:pStyle w:val="a5"/>
        <w:shd w:val="clear" w:color="auto" w:fill="FFFFFF"/>
        <w:spacing w:before="0" w:beforeAutospacing="0" w:after="0" w:afterAutospacing="0"/>
        <w:ind w:firstLineChars="200" w:firstLine="640"/>
        <w:rPr>
          <w:rStyle w:val="a6"/>
          <w:rFonts w:ascii="方正楷体_GBK" w:eastAsia="方正楷体_GBK" w:hAnsi="Times New Roman"/>
          <w:b w:val="0"/>
          <w:sz w:val="32"/>
          <w:szCs w:val="32"/>
        </w:rPr>
      </w:pPr>
      <w:r>
        <w:rPr>
          <w:rStyle w:val="a6"/>
          <w:rFonts w:ascii="方正楷体_GBK" w:eastAsia="方正楷体_GBK" w:hAnsi="Times New Roman" w:hint="eastAsia"/>
          <w:b w:val="0"/>
          <w:sz w:val="32"/>
          <w:szCs w:val="32"/>
        </w:rPr>
        <w:t>（一）职能职责。</w:t>
      </w:r>
    </w:p>
    <w:p w:rsidR="00B3188F" w:rsidRDefault="0020164E">
      <w:pPr>
        <w:pStyle w:val="a5"/>
        <w:shd w:val="clear" w:color="auto" w:fill="FFFFFF"/>
        <w:spacing w:before="0" w:beforeAutospacing="0" w:after="0" w:afterAutospacing="0"/>
        <w:ind w:firstLineChars="200" w:firstLine="640"/>
        <w:rPr>
          <w:rStyle w:val="a6"/>
          <w:rFonts w:ascii="Times New Roman" w:eastAsia="方正仿宋_GBK" w:hAnsi="Times New Roman"/>
          <w:b w:val="0"/>
          <w:sz w:val="32"/>
          <w:szCs w:val="32"/>
        </w:rPr>
      </w:pPr>
      <w:r>
        <w:rPr>
          <w:rFonts w:ascii="Times New Roman" w:eastAsia="方正仿宋_GBK" w:hAnsi="Times New Roman" w:cs="Times New Roman"/>
          <w:color w:val="333333"/>
          <w:sz w:val="32"/>
          <w:szCs w:val="32"/>
          <w:shd w:val="clear" w:color="auto" w:fill="FFFFFF"/>
        </w:rPr>
        <w:t>城口县总工会工作职责，是履行</w:t>
      </w:r>
      <w:r>
        <w:rPr>
          <w:rFonts w:ascii="Times New Roman" w:eastAsia="方正仿宋_GBK" w:hAnsi="Times New Roman" w:cs="Times New Roman"/>
          <w:color w:val="333333"/>
          <w:sz w:val="32"/>
          <w:szCs w:val="32"/>
          <w:shd w:val="clear" w:color="auto" w:fill="FFFFFF"/>
        </w:rPr>
        <w:t>“</w:t>
      </w:r>
      <w:r>
        <w:rPr>
          <w:rFonts w:ascii="Times New Roman" w:eastAsia="方正仿宋_GBK" w:hAnsi="Times New Roman" w:cs="Times New Roman"/>
          <w:color w:val="333333"/>
          <w:sz w:val="32"/>
          <w:szCs w:val="32"/>
          <w:shd w:val="clear" w:color="auto" w:fill="FFFFFF"/>
        </w:rPr>
        <w:t>维护、参与、教育、建设</w:t>
      </w:r>
      <w:r>
        <w:rPr>
          <w:rFonts w:ascii="Times New Roman" w:eastAsia="方正仿宋_GBK" w:hAnsi="Times New Roman" w:cs="Times New Roman"/>
          <w:color w:val="333333"/>
          <w:sz w:val="32"/>
          <w:szCs w:val="32"/>
          <w:shd w:val="clear" w:color="auto" w:fill="FFFFFF"/>
        </w:rPr>
        <w:t>”</w:t>
      </w:r>
      <w:r>
        <w:rPr>
          <w:rFonts w:ascii="Times New Roman" w:eastAsia="方正仿宋_GBK" w:hAnsi="Times New Roman" w:cs="Times New Roman"/>
          <w:color w:val="333333"/>
          <w:sz w:val="32"/>
          <w:szCs w:val="32"/>
          <w:shd w:val="clear" w:color="auto" w:fill="FFFFFF"/>
        </w:rPr>
        <w:t>四项职能，</w:t>
      </w:r>
      <w:r>
        <w:rPr>
          <w:rFonts w:ascii="Times New Roman" w:eastAsia="方正仿宋_GBK" w:hAnsi="Times New Roman" w:cs="Times New Roman"/>
          <w:sz w:val="32"/>
          <w:szCs w:val="32"/>
        </w:rPr>
        <w:t>代表和维护广大职工的合法权益；依法加强各级工会组织建设，依法收缴工会经费；在党委的领导下，协助各级人民政府开展工作，参与本地区政治、经济和社会事务的管理；团结教育广大职工不断提高政治思想觉悟，积极投身四个现代化建设，通过开展各种文明向上的健康的群众文化活动，促进两个文明的进步。</w:t>
      </w:r>
    </w:p>
    <w:p w:rsidR="00B3188F" w:rsidRDefault="0020164E">
      <w:pPr>
        <w:ind w:firstLineChars="200" w:firstLine="640"/>
        <w:rPr>
          <w:rFonts w:ascii="方正楷体_GBK" w:eastAsia="方正楷体_GBK" w:hAnsi="Times New Roman" w:cs="Times New Roman"/>
          <w:sz w:val="32"/>
          <w:szCs w:val="32"/>
        </w:rPr>
      </w:pPr>
      <w:r>
        <w:rPr>
          <w:rStyle w:val="a6"/>
          <w:rFonts w:ascii="方正楷体_GBK" w:eastAsia="方正楷体_GBK" w:hAnsi="Times New Roman" w:hint="eastAsia"/>
          <w:b w:val="0"/>
          <w:sz w:val="32"/>
          <w:szCs w:val="32"/>
        </w:rPr>
        <w:t>（二）机构设置</w:t>
      </w:r>
      <w:r>
        <w:rPr>
          <w:rFonts w:ascii="方正楷体_GBK" w:eastAsia="方正楷体_GBK" w:hAnsi="Times New Roman" w:cs="Times New Roman" w:hint="eastAsia"/>
          <w:sz w:val="32"/>
          <w:szCs w:val="32"/>
        </w:rPr>
        <w:t>。</w:t>
      </w:r>
    </w:p>
    <w:p w:rsidR="00B3188F" w:rsidRDefault="0020164E">
      <w:pPr>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sz w:val="32"/>
          <w:szCs w:val="32"/>
        </w:rPr>
        <w:t>工会是群团组织，</w:t>
      </w:r>
      <w:r>
        <w:rPr>
          <w:rFonts w:ascii="Times New Roman" w:eastAsia="方正仿宋_GBK" w:hAnsi="Times New Roman" w:cs="Times New Roman"/>
          <w:sz w:val="32"/>
          <w:szCs w:val="32"/>
          <w:shd w:val="clear" w:color="auto" w:fill="FFFFFF"/>
        </w:rPr>
        <w:t>内设</w:t>
      </w:r>
      <w:r>
        <w:rPr>
          <w:rFonts w:ascii="Times New Roman" w:eastAsia="方正仿宋_GBK" w:hAnsi="Times New Roman" w:cs="Times New Roman"/>
          <w:sz w:val="32"/>
          <w:szCs w:val="32"/>
          <w:shd w:val="clear" w:color="auto" w:fill="FFFFFF"/>
        </w:rPr>
        <w:t>2</w:t>
      </w:r>
      <w:r>
        <w:rPr>
          <w:rFonts w:ascii="Times New Roman" w:eastAsia="方正仿宋_GBK" w:hAnsi="Times New Roman" w:cs="Times New Roman"/>
          <w:sz w:val="32"/>
          <w:szCs w:val="32"/>
          <w:shd w:val="clear" w:color="auto" w:fill="FFFFFF"/>
        </w:rPr>
        <w:t>个内设机构；一是综合部，二是基层工作部。</w:t>
      </w:r>
    </w:p>
    <w:p w:rsidR="00B3188F" w:rsidRDefault="0020164E">
      <w:pPr>
        <w:ind w:firstLineChars="200" w:firstLine="640"/>
        <w:rPr>
          <w:rStyle w:val="a6"/>
          <w:rFonts w:ascii="方正楷体_GBK" w:eastAsia="方正楷体_GBK" w:hAnsi="Times New Roman"/>
          <w:b w:val="0"/>
          <w:sz w:val="32"/>
          <w:szCs w:val="32"/>
        </w:rPr>
      </w:pPr>
      <w:r>
        <w:rPr>
          <w:rStyle w:val="a6"/>
          <w:rFonts w:ascii="方正楷体_GBK" w:eastAsia="方正楷体_GBK" w:hAnsi="Times New Roman" w:hint="eastAsia"/>
          <w:b w:val="0"/>
          <w:sz w:val="32"/>
          <w:szCs w:val="32"/>
        </w:rPr>
        <w:t>（三）单位构成。</w:t>
      </w:r>
    </w:p>
    <w:p w:rsidR="00B3188F" w:rsidRDefault="0020164E">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城口县总工会包括工会机关和城口县职工服务中心两个单位，简称为城口县总工会。我会</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年工会机关行政编制为</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名，困难职工帮扶中心全额拨款事业单位编制</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名。其中：行政人员</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人，事业人员</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人，退休人员</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人。</w:t>
      </w:r>
    </w:p>
    <w:p w:rsidR="00B3188F" w:rsidRDefault="0020164E">
      <w:pPr>
        <w:ind w:firstLineChars="200" w:firstLine="640"/>
        <w:jc w:val="both"/>
        <w:rPr>
          <w:rStyle w:val="a6"/>
          <w:rFonts w:ascii="方正楷体_GBK" w:eastAsia="方正楷体_GBK" w:hAnsi="Times New Roman"/>
          <w:b w:val="0"/>
          <w:sz w:val="32"/>
          <w:szCs w:val="32"/>
        </w:rPr>
      </w:pPr>
      <w:r>
        <w:rPr>
          <w:rStyle w:val="a6"/>
          <w:rFonts w:ascii="方正楷体_GBK" w:eastAsia="方正楷体_GBK" w:hAnsi="Times New Roman" w:hint="eastAsia"/>
          <w:b w:val="0"/>
          <w:sz w:val="32"/>
          <w:szCs w:val="32"/>
        </w:rPr>
        <w:t>（四）机构改革情况</w:t>
      </w:r>
    </w:p>
    <w:p w:rsidR="00B3188F" w:rsidRDefault="0020164E">
      <w:pPr>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2019</w:t>
      </w:r>
      <w:r>
        <w:rPr>
          <w:rFonts w:ascii="Times New Roman" w:eastAsia="方正仿宋_GBK" w:hAnsi="Times New Roman" w:cs="Times New Roman"/>
          <w:sz w:val="32"/>
          <w:szCs w:val="32"/>
        </w:rPr>
        <w:t>年我单位没进行机构改革。</w:t>
      </w:r>
    </w:p>
    <w:p w:rsidR="00B3188F" w:rsidRDefault="0020164E">
      <w:pPr>
        <w:pStyle w:val="a5"/>
        <w:shd w:val="clear" w:color="auto" w:fill="FFFFFF"/>
        <w:spacing w:before="0" w:beforeAutospacing="0" w:after="0" w:afterAutospacing="0"/>
        <w:ind w:firstLineChars="200" w:firstLine="640"/>
        <w:rPr>
          <w:rFonts w:ascii="方正黑体_GBK" w:eastAsia="方正黑体_GBK" w:hAnsi="Times New Roman" w:cs="Times New Roman"/>
          <w:sz w:val="32"/>
          <w:szCs w:val="32"/>
        </w:rPr>
      </w:pPr>
      <w:r>
        <w:rPr>
          <w:rFonts w:ascii="Times New Roman" w:eastAsia="方正黑体_GBK" w:hAnsi="Times New Roman" w:cs="Times New Roman" w:hint="eastAsia"/>
          <w:sz w:val="32"/>
          <w:szCs w:val="32"/>
        </w:rPr>
        <w:t> </w:t>
      </w:r>
      <w:r>
        <w:rPr>
          <w:rFonts w:ascii="方正黑体_GBK" w:eastAsia="方正黑体_GBK" w:hAnsi="Times New Roman" w:cs="Times New Roman" w:hint="eastAsia"/>
          <w:sz w:val="32"/>
          <w:szCs w:val="32"/>
        </w:rPr>
        <w:t xml:space="preserve"> </w:t>
      </w:r>
      <w:r>
        <w:rPr>
          <w:rStyle w:val="a6"/>
          <w:rFonts w:ascii="方正黑体_GBK" w:eastAsia="方正黑体_GBK" w:hAnsi="Times New Roman" w:hint="eastAsia"/>
          <w:b w:val="0"/>
          <w:sz w:val="32"/>
          <w:szCs w:val="32"/>
        </w:rPr>
        <w:t>二、部门决算情况说明</w:t>
      </w:r>
    </w:p>
    <w:p w:rsidR="00B3188F" w:rsidRDefault="0020164E">
      <w:pPr>
        <w:pStyle w:val="a5"/>
        <w:shd w:val="clear" w:color="auto" w:fill="FFFFFF"/>
        <w:spacing w:before="0" w:beforeAutospacing="0" w:after="0" w:afterAutospacing="0"/>
        <w:ind w:firstLineChars="200" w:firstLine="640"/>
        <w:rPr>
          <w:rStyle w:val="a6"/>
          <w:rFonts w:ascii="方正楷体_GBK" w:eastAsia="方正楷体_GBK" w:hAnsi="Times New Roman"/>
          <w:b w:val="0"/>
          <w:sz w:val="32"/>
          <w:szCs w:val="32"/>
        </w:rPr>
      </w:pPr>
      <w:r>
        <w:rPr>
          <w:rStyle w:val="a6"/>
          <w:rFonts w:ascii="方正楷体_GBK" w:eastAsia="方正楷体_GBK" w:hAnsi="Times New Roman" w:hint="eastAsia"/>
          <w:b w:val="0"/>
          <w:sz w:val="32"/>
          <w:szCs w:val="32"/>
        </w:rPr>
        <w:t>（一）收入支出决算总体情况说明</w:t>
      </w:r>
    </w:p>
    <w:p w:rsidR="00B3188F" w:rsidRDefault="0020164E">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Pr>
          <w:rStyle w:val="a6"/>
          <w:rFonts w:ascii="Times New Roman" w:eastAsia="方正仿宋_GBK" w:hAnsi="Times New Roman"/>
          <w:b w:val="0"/>
          <w:sz w:val="32"/>
          <w:szCs w:val="32"/>
        </w:rPr>
        <w:t>1.</w:t>
      </w:r>
      <w:r>
        <w:rPr>
          <w:rStyle w:val="a6"/>
          <w:rFonts w:ascii="Times New Roman" w:eastAsia="方正仿宋_GBK" w:hAnsi="Times New Roman"/>
          <w:b w:val="0"/>
          <w:sz w:val="32"/>
          <w:szCs w:val="32"/>
        </w:rPr>
        <w:t>总体情况。</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年度收入总计</w:t>
      </w:r>
      <w:r>
        <w:rPr>
          <w:rFonts w:ascii="Times New Roman" w:eastAsia="方正仿宋_GBK" w:hAnsi="Times New Roman" w:cs="Times New Roman"/>
          <w:sz w:val="32"/>
          <w:szCs w:val="32"/>
        </w:rPr>
        <w:t>249.24</w:t>
      </w:r>
      <w:r>
        <w:rPr>
          <w:rFonts w:ascii="Times New Roman" w:eastAsia="方正仿宋_GBK" w:hAnsi="Times New Roman" w:cs="Times New Roman"/>
          <w:sz w:val="32"/>
          <w:szCs w:val="32"/>
        </w:rPr>
        <w:t>万元，支出总计</w:t>
      </w:r>
      <w:r>
        <w:rPr>
          <w:rFonts w:ascii="Times New Roman" w:eastAsia="方正仿宋_GBK" w:hAnsi="Times New Roman" w:cs="Times New Roman"/>
          <w:sz w:val="32"/>
          <w:szCs w:val="32"/>
        </w:rPr>
        <w:t>249.24</w:t>
      </w:r>
      <w:r>
        <w:rPr>
          <w:rFonts w:ascii="Times New Roman" w:eastAsia="方正仿宋_GBK" w:hAnsi="Times New Roman" w:cs="Times New Roman"/>
          <w:sz w:val="32"/>
          <w:szCs w:val="32"/>
        </w:rPr>
        <w:t>万元。收支较上年决算数增加</w:t>
      </w:r>
      <w:r>
        <w:rPr>
          <w:rFonts w:ascii="Times New Roman" w:eastAsia="方正仿宋_GBK" w:hAnsi="Times New Roman" w:cs="Times New Roman"/>
          <w:sz w:val="32"/>
          <w:szCs w:val="32"/>
        </w:rPr>
        <w:t>30.18</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13.78</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，主要原因是：一是由于我单位人少事多，增加了</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名公益性岗位，于</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月份上班；二是按市总渝工办发</w:t>
      </w:r>
      <w:r>
        <w:rPr>
          <w:rFonts w:ascii="Times New Roman" w:eastAsia="方正仿宋_GBK" w:hAnsi="Times New Roman" w:cs="Times New Roman"/>
          <w:sz w:val="32"/>
          <w:szCs w:val="32"/>
        </w:rPr>
        <w:t>[2018]43</w:t>
      </w:r>
      <w:r>
        <w:rPr>
          <w:rFonts w:ascii="Times New Roman" w:eastAsia="方正仿宋_GBK" w:hAnsi="Times New Roman" w:cs="Times New Roman"/>
          <w:sz w:val="32"/>
          <w:szCs w:val="32"/>
        </w:rPr>
        <w:t>号、渝工办发【</w:t>
      </w:r>
      <w:r>
        <w:rPr>
          <w:rFonts w:ascii="Times New Roman" w:eastAsia="方正仿宋_GBK" w:hAnsi="Times New Roman" w:cs="Times New Roman"/>
          <w:sz w:val="32"/>
          <w:szCs w:val="32"/>
        </w:rPr>
        <w:t>2018</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34</w:t>
      </w:r>
      <w:r>
        <w:rPr>
          <w:rFonts w:ascii="Times New Roman" w:eastAsia="方正仿宋_GBK" w:hAnsi="Times New Roman" w:cs="Times New Roman"/>
          <w:sz w:val="32"/>
          <w:szCs w:val="32"/>
        </w:rPr>
        <w:t>号、渝工办发【</w:t>
      </w:r>
      <w:r>
        <w:rPr>
          <w:rFonts w:ascii="Times New Roman" w:eastAsia="方正仿宋_GBK" w:hAnsi="Times New Roman" w:cs="Times New Roman"/>
          <w:sz w:val="32"/>
          <w:szCs w:val="32"/>
        </w:rPr>
        <w:t>2018</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65</w:t>
      </w:r>
      <w:r>
        <w:rPr>
          <w:rFonts w:ascii="Times New Roman" w:eastAsia="方正仿宋_GBK" w:hAnsi="Times New Roman" w:cs="Times New Roman"/>
          <w:sz w:val="32"/>
          <w:szCs w:val="32"/>
        </w:rPr>
        <w:t>号、渝工办发【</w:t>
      </w:r>
      <w:r>
        <w:rPr>
          <w:rFonts w:ascii="Times New Roman" w:eastAsia="方正仿宋_GBK" w:hAnsi="Times New Roman" w:cs="Times New Roman"/>
          <w:sz w:val="32"/>
          <w:szCs w:val="32"/>
        </w:rPr>
        <w:t>2018</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68</w:t>
      </w:r>
      <w:r>
        <w:rPr>
          <w:rFonts w:ascii="Times New Roman" w:eastAsia="方正仿宋_GBK" w:hAnsi="Times New Roman" w:cs="Times New Roman"/>
          <w:sz w:val="32"/>
          <w:szCs w:val="32"/>
        </w:rPr>
        <w:t>号文件要求</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于</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年开展劳模室创建、技能大赛、基层工会干部培训等活动；三是我单位</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月下派</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名驻乡工作队队员。</w:t>
      </w:r>
    </w:p>
    <w:p w:rsidR="00B3188F" w:rsidRDefault="0020164E">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Pr>
          <w:rStyle w:val="a6"/>
          <w:rFonts w:ascii="Times New Roman" w:eastAsia="方正仿宋_GBK" w:hAnsi="Times New Roman"/>
          <w:b w:val="0"/>
          <w:sz w:val="32"/>
          <w:szCs w:val="32"/>
        </w:rPr>
        <w:t>2.</w:t>
      </w:r>
      <w:r>
        <w:rPr>
          <w:rStyle w:val="a6"/>
          <w:rFonts w:ascii="Times New Roman" w:eastAsia="方正仿宋_GBK" w:hAnsi="Times New Roman"/>
          <w:b w:val="0"/>
          <w:sz w:val="32"/>
          <w:szCs w:val="32"/>
        </w:rPr>
        <w:t>收入情况。</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年度收入合计</w:t>
      </w:r>
      <w:r>
        <w:rPr>
          <w:rFonts w:ascii="Times New Roman" w:eastAsia="方正仿宋_GBK" w:hAnsi="Times New Roman" w:cs="Times New Roman"/>
          <w:sz w:val="32"/>
          <w:szCs w:val="32"/>
        </w:rPr>
        <w:t>249.24</w:t>
      </w:r>
      <w:r>
        <w:rPr>
          <w:rFonts w:ascii="Times New Roman" w:eastAsia="方正仿宋_GBK" w:hAnsi="Times New Roman" w:cs="Times New Roman"/>
          <w:sz w:val="32"/>
          <w:szCs w:val="32"/>
        </w:rPr>
        <w:t>万元，较上年决算数增加</w:t>
      </w:r>
      <w:r>
        <w:rPr>
          <w:rFonts w:ascii="Times New Roman" w:eastAsia="方正仿宋_GBK" w:hAnsi="Times New Roman" w:cs="Times New Roman"/>
          <w:sz w:val="32"/>
          <w:szCs w:val="32"/>
        </w:rPr>
        <w:t>34.96</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16.32%</w:t>
      </w:r>
      <w:r>
        <w:rPr>
          <w:rFonts w:ascii="Times New Roman" w:eastAsia="方正仿宋_GBK" w:hAnsi="Times New Roman" w:cs="Times New Roman"/>
          <w:sz w:val="32"/>
          <w:szCs w:val="32"/>
        </w:rPr>
        <w:t>，主要原因是：增加了</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名公益性岗位，下派</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名驻乡工作队队员，增加了退休干部健康休养费</w:t>
      </w:r>
      <w:r>
        <w:rPr>
          <w:rFonts w:ascii="Times New Roman" w:eastAsia="方正仿宋_GBK" w:hAnsi="Times New Roman" w:cs="Times New Roman"/>
          <w:sz w:val="32"/>
          <w:szCs w:val="32"/>
        </w:rPr>
        <w:t>和机关在职人员目标绩效奖和事业单位在职人员超额绩效工资等到收入。其中：财政拨款收入</w:t>
      </w:r>
      <w:r>
        <w:rPr>
          <w:rFonts w:ascii="Times New Roman" w:eastAsia="方正仿宋_GBK" w:hAnsi="Times New Roman" w:cs="Times New Roman"/>
          <w:sz w:val="32"/>
          <w:szCs w:val="32"/>
        </w:rPr>
        <w:t>249.24</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100.00%</w:t>
      </w:r>
      <w:r>
        <w:rPr>
          <w:rFonts w:ascii="Times New Roman" w:eastAsia="方正仿宋_GBK" w:hAnsi="Times New Roman" w:cs="Times New Roman"/>
          <w:sz w:val="32"/>
          <w:szCs w:val="32"/>
        </w:rPr>
        <w:t>。</w:t>
      </w:r>
    </w:p>
    <w:p w:rsidR="00B3188F" w:rsidRDefault="0020164E">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Pr>
          <w:rStyle w:val="a6"/>
          <w:rFonts w:ascii="Times New Roman" w:eastAsia="方正仿宋_GBK" w:hAnsi="Times New Roman"/>
          <w:b w:val="0"/>
          <w:sz w:val="32"/>
          <w:szCs w:val="32"/>
        </w:rPr>
        <w:t>3.</w:t>
      </w:r>
      <w:r>
        <w:rPr>
          <w:rStyle w:val="a6"/>
          <w:rFonts w:ascii="Times New Roman" w:eastAsia="方正仿宋_GBK" w:hAnsi="Times New Roman"/>
          <w:b w:val="0"/>
          <w:sz w:val="32"/>
          <w:szCs w:val="32"/>
        </w:rPr>
        <w:t>支出情况。</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年度支出合计</w:t>
      </w:r>
      <w:r>
        <w:rPr>
          <w:rFonts w:ascii="Times New Roman" w:eastAsia="方正仿宋_GBK" w:hAnsi="Times New Roman" w:cs="Times New Roman"/>
          <w:sz w:val="32"/>
          <w:szCs w:val="32"/>
        </w:rPr>
        <w:t>249.24</w:t>
      </w:r>
      <w:r>
        <w:rPr>
          <w:rFonts w:ascii="Times New Roman" w:eastAsia="方正仿宋_GBK" w:hAnsi="Times New Roman" w:cs="Times New Roman"/>
          <w:sz w:val="32"/>
          <w:szCs w:val="32"/>
        </w:rPr>
        <w:t>万元，较上年决算数增加</w:t>
      </w:r>
      <w:r>
        <w:rPr>
          <w:rFonts w:ascii="Times New Roman" w:eastAsia="方正仿宋_GBK" w:hAnsi="Times New Roman" w:cs="Times New Roman"/>
          <w:sz w:val="32"/>
          <w:szCs w:val="32"/>
        </w:rPr>
        <w:t>30.18</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13.78%</w:t>
      </w:r>
      <w:r>
        <w:rPr>
          <w:rFonts w:ascii="Times New Roman" w:eastAsia="方正仿宋_GBK" w:hAnsi="Times New Roman" w:cs="Times New Roman"/>
          <w:sz w:val="32"/>
          <w:szCs w:val="32"/>
        </w:rPr>
        <w:t>，主要原因是：增加了</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名公益性岗位，下派</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名驻乡工作队队员，增加了退休干部健康休养费和机关在职人员目标绩效奖和事业单位在</w:t>
      </w:r>
      <w:r>
        <w:rPr>
          <w:rFonts w:ascii="Times New Roman" w:eastAsia="方正仿宋_GBK" w:hAnsi="Times New Roman" w:cs="Times New Roman"/>
          <w:sz w:val="32"/>
          <w:szCs w:val="32"/>
        </w:rPr>
        <w:lastRenderedPageBreak/>
        <w:t>职人员超额绩效工资等到支出。其中：基本支出</w:t>
      </w:r>
      <w:r>
        <w:rPr>
          <w:rFonts w:ascii="Times New Roman" w:eastAsia="方正仿宋_GBK" w:hAnsi="Times New Roman" w:cs="Times New Roman"/>
          <w:sz w:val="32"/>
          <w:szCs w:val="32"/>
        </w:rPr>
        <w:t>177.61</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71.26%</w:t>
      </w:r>
      <w:r>
        <w:rPr>
          <w:rFonts w:ascii="Times New Roman" w:eastAsia="方正仿宋_GBK" w:hAnsi="Times New Roman" w:cs="Times New Roman"/>
          <w:sz w:val="32"/>
          <w:szCs w:val="32"/>
        </w:rPr>
        <w:t>；项目支出</w:t>
      </w:r>
      <w:r>
        <w:rPr>
          <w:rFonts w:ascii="Times New Roman" w:eastAsia="方正仿宋_GBK" w:hAnsi="Times New Roman" w:cs="Times New Roman"/>
          <w:sz w:val="32"/>
          <w:szCs w:val="32"/>
        </w:rPr>
        <w:t>71.63</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28.74%</w:t>
      </w:r>
      <w:r>
        <w:rPr>
          <w:rFonts w:ascii="Times New Roman" w:eastAsia="方正仿宋_GBK" w:hAnsi="Times New Roman" w:cs="Times New Roman"/>
          <w:sz w:val="32"/>
          <w:szCs w:val="32"/>
        </w:rPr>
        <w:t>。</w:t>
      </w:r>
    </w:p>
    <w:p w:rsidR="00B3188F" w:rsidRDefault="0020164E">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Pr>
          <w:rStyle w:val="a6"/>
          <w:rFonts w:ascii="Times New Roman" w:eastAsia="方正仿宋_GBK" w:hAnsi="Times New Roman"/>
          <w:b w:val="0"/>
          <w:sz w:val="32"/>
          <w:szCs w:val="32"/>
        </w:rPr>
        <w:t>  4.</w:t>
      </w:r>
      <w:r>
        <w:rPr>
          <w:rStyle w:val="a6"/>
          <w:rFonts w:ascii="Times New Roman" w:eastAsia="方正仿宋_GBK" w:hAnsi="Times New Roman"/>
          <w:b w:val="0"/>
          <w:sz w:val="32"/>
          <w:szCs w:val="32"/>
        </w:rPr>
        <w:t>结转结余情况。</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年度年末无结转和结余。</w:t>
      </w:r>
    </w:p>
    <w:p w:rsidR="00B3188F" w:rsidRDefault="0020164E">
      <w:pPr>
        <w:pStyle w:val="a5"/>
        <w:shd w:val="clear" w:color="auto" w:fill="FFFFFF"/>
        <w:spacing w:before="0" w:beforeAutospacing="0" w:after="0" w:afterAutospacing="0"/>
        <w:ind w:firstLineChars="200" w:firstLine="640"/>
        <w:rPr>
          <w:rFonts w:ascii="方正楷体_GBK" w:eastAsia="方正楷体_GBK" w:hAnsi="Times New Roman" w:cs="Times New Roman"/>
          <w:sz w:val="32"/>
          <w:szCs w:val="32"/>
        </w:rPr>
      </w:pPr>
      <w:r>
        <w:rPr>
          <w:rStyle w:val="a6"/>
          <w:rFonts w:ascii="Times New Roman" w:eastAsia="方正楷体_GBK" w:hAnsi="Times New Roman" w:hint="eastAsia"/>
          <w:b w:val="0"/>
          <w:sz w:val="32"/>
          <w:szCs w:val="32"/>
        </w:rPr>
        <w:t> </w:t>
      </w:r>
      <w:r>
        <w:rPr>
          <w:rStyle w:val="a6"/>
          <w:rFonts w:ascii="方正楷体_GBK" w:eastAsia="方正楷体_GBK" w:hAnsi="Times New Roman" w:hint="eastAsia"/>
          <w:b w:val="0"/>
          <w:sz w:val="32"/>
          <w:szCs w:val="32"/>
        </w:rPr>
        <w:t xml:space="preserve"> </w:t>
      </w:r>
      <w:r>
        <w:rPr>
          <w:rStyle w:val="a6"/>
          <w:rFonts w:ascii="方正楷体_GBK" w:eastAsia="方正楷体_GBK" w:hAnsi="Times New Roman" w:hint="eastAsia"/>
          <w:b w:val="0"/>
          <w:sz w:val="32"/>
          <w:szCs w:val="32"/>
        </w:rPr>
        <w:t>（二）财政拨款收入支出决算总体情况说明</w:t>
      </w:r>
    </w:p>
    <w:p w:rsidR="00B3188F" w:rsidRDefault="0020164E">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年度财政拨款收、支总计</w:t>
      </w:r>
      <w:r>
        <w:rPr>
          <w:rFonts w:ascii="Times New Roman" w:eastAsia="方正仿宋_GBK" w:hAnsi="Times New Roman" w:cs="Times New Roman"/>
          <w:sz w:val="32"/>
          <w:szCs w:val="32"/>
        </w:rPr>
        <w:t>249.24</w:t>
      </w:r>
      <w:r>
        <w:rPr>
          <w:rFonts w:ascii="Times New Roman" w:eastAsia="方正仿宋_GBK" w:hAnsi="Times New Roman" w:cs="Times New Roman"/>
          <w:sz w:val="32"/>
          <w:szCs w:val="32"/>
        </w:rPr>
        <w:t>万元。与</w:t>
      </w:r>
      <w:r>
        <w:rPr>
          <w:rFonts w:ascii="Times New Roman" w:eastAsia="方正仿宋_GBK" w:hAnsi="Times New Roman" w:cs="Times New Roman"/>
          <w:sz w:val="32"/>
          <w:szCs w:val="32"/>
        </w:rPr>
        <w:t>2018</w:t>
      </w:r>
      <w:r>
        <w:rPr>
          <w:rFonts w:ascii="Times New Roman" w:eastAsia="方正仿宋_GBK" w:hAnsi="Times New Roman" w:cs="Times New Roman"/>
          <w:sz w:val="32"/>
          <w:szCs w:val="32"/>
        </w:rPr>
        <w:t>年相比，财政拨款收、支总计各增加</w:t>
      </w:r>
      <w:r>
        <w:rPr>
          <w:rFonts w:ascii="Times New Roman" w:eastAsia="方正仿宋_GBK" w:hAnsi="Times New Roman" w:cs="Times New Roman"/>
          <w:sz w:val="32"/>
          <w:szCs w:val="32"/>
        </w:rPr>
        <w:t>30.18</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13.78%</w:t>
      </w:r>
      <w:r>
        <w:rPr>
          <w:rFonts w:ascii="Times New Roman" w:eastAsia="方正仿宋_GBK" w:hAnsi="Times New Roman" w:cs="Times New Roman"/>
          <w:sz w:val="32"/>
          <w:szCs w:val="32"/>
        </w:rPr>
        <w:t>。主要原因是：增加了</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名公益性岗位，下派</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名驻乡工作队队员，增加了退休干部健康休养费和机关在职人员目标绩效奖和事业单位在职人员超额绩效工资等到收入和支出。</w:t>
      </w:r>
    </w:p>
    <w:p w:rsidR="00B3188F" w:rsidRDefault="0020164E">
      <w:pPr>
        <w:pStyle w:val="a5"/>
        <w:shd w:val="clear" w:color="auto" w:fill="FFFFFF"/>
        <w:spacing w:before="0" w:beforeAutospacing="0" w:after="0" w:afterAutospacing="0"/>
        <w:ind w:firstLineChars="200" w:firstLine="640"/>
        <w:rPr>
          <w:rFonts w:ascii="方正楷体_GBK" w:eastAsia="方正楷体_GBK" w:hAnsi="Times New Roman" w:cs="Times New Roman"/>
          <w:sz w:val="32"/>
          <w:szCs w:val="32"/>
        </w:rPr>
      </w:pPr>
      <w:r>
        <w:rPr>
          <w:rStyle w:val="a6"/>
          <w:rFonts w:ascii="方正楷体_GBK" w:eastAsia="方正楷体_GBK" w:hAnsi="Times New Roman" w:hint="eastAsia"/>
          <w:b w:val="0"/>
          <w:sz w:val="32"/>
          <w:szCs w:val="32"/>
        </w:rPr>
        <w:t>（三）一般公共预算财政拨款支出决算情况说明</w:t>
      </w:r>
    </w:p>
    <w:p w:rsidR="00B3188F" w:rsidRDefault="0020164E">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Pr>
          <w:rStyle w:val="a6"/>
          <w:rFonts w:ascii="Times New Roman" w:eastAsia="方正仿宋_GBK" w:hAnsi="Times New Roman"/>
          <w:b w:val="0"/>
          <w:sz w:val="32"/>
          <w:szCs w:val="32"/>
        </w:rPr>
        <w:t>1.</w:t>
      </w:r>
      <w:r>
        <w:rPr>
          <w:rStyle w:val="a6"/>
          <w:rFonts w:ascii="Times New Roman" w:eastAsia="方正仿宋_GBK" w:hAnsi="Times New Roman"/>
          <w:b w:val="0"/>
          <w:sz w:val="32"/>
          <w:szCs w:val="32"/>
        </w:rPr>
        <w:t>收入情况。</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年度一般公共预算财政拨款收入</w:t>
      </w:r>
      <w:r>
        <w:rPr>
          <w:rFonts w:ascii="Times New Roman" w:eastAsia="方正仿宋_GBK" w:hAnsi="Times New Roman" w:cs="Times New Roman"/>
          <w:sz w:val="32"/>
          <w:szCs w:val="32"/>
        </w:rPr>
        <w:t>249.24</w:t>
      </w:r>
      <w:r>
        <w:rPr>
          <w:rFonts w:ascii="Times New Roman" w:eastAsia="方正仿宋_GBK" w:hAnsi="Times New Roman" w:cs="Times New Roman"/>
          <w:sz w:val="32"/>
          <w:szCs w:val="32"/>
        </w:rPr>
        <w:t>万元，较上年决算数增加</w:t>
      </w:r>
      <w:r>
        <w:rPr>
          <w:rFonts w:ascii="Times New Roman" w:eastAsia="方正仿宋_GBK" w:hAnsi="Times New Roman" w:cs="Times New Roman"/>
          <w:sz w:val="32"/>
          <w:szCs w:val="32"/>
        </w:rPr>
        <w:t>34.96</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16.32%</w:t>
      </w:r>
      <w:r>
        <w:rPr>
          <w:rFonts w:ascii="Times New Roman" w:eastAsia="方正仿宋_GBK" w:hAnsi="Times New Roman" w:cs="Times New Roman"/>
          <w:sz w:val="32"/>
          <w:szCs w:val="32"/>
        </w:rPr>
        <w:t>。主要原因是：</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增加了</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名公益性岗位，下派</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名驻乡工作队队员，增加了退休干部健康休养费和机关在职人员目标绩效奖和事业单位在职人员超额绩效工资等到收入。较年初预算数增加</w:t>
      </w:r>
      <w:r>
        <w:rPr>
          <w:rFonts w:ascii="Times New Roman" w:eastAsia="方正仿宋_GBK" w:hAnsi="Times New Roman" w:cs="Times New Roman"/>
          <w:sz w:val="32"/>
          <w:szCs w:val="32"/>
        </w:rPr>
        <w:t>67.73</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37.31%</w:t>
      </w:r>
      <w:r>
        <w:rPr>
          <w:rFonts w:ascii="Times New Roman" w:eastAsia="方正仿宋_GBK" w:hAnsi="Times New Roman" w:cs="Times New Roman"/>
          <w:sz w:val="32"/>
          <w:szCs w:val="32"/>
        </w:rPr>
        <w:t>。主要原因是：年初预算时少预算</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名公益性岗位人员工资、</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名驻乡工作队队员下乡补贴和交通补贴及退休干部健康休养费和机关在职人员目标绩效奖和事业单位在职人员超额绩效工资。</w:t>
      </w:r>
    </w:p>
    <w:p w:rsidR="00B3188F" w:rsidRDefault="0020164E">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Pr>
          <w:rStyle w:val="a6"/>
          <w:rFonts w:ascii="Times New Roman" w:eastAsia="方正仿宋_GBK" w:hAnsi="Times New Roman"/>
          <w:b w:val="0"/>
          <w:sz w:val="32"/>
          <w:szCs w:val="32"/>
        </w:rPr>
        <w:lastRenderedPageBreak/>
        <w:t>2.</w:t>
      </w:r>
      <w:r>
        <w:rPr>
          <w:rStyle w:val="a6"/>
          <w:rFonts w:ascii="Times New Roman" w:eastAsia="方正仿宋_GBK" w:hAnsi="Times New Roman"/>
          <w:b w:val="0"/>
          <w:sz w:val="32"/>
          <w:szCs w:val="32"/>
        </w:rPr>
        <w:t>支出情况。</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年度一般公共预算财政拨款支出</w:t>
      </w:r>
      <w:r>
        <w:rPr>
          <w:rFonts w:ascii="Times New Roman" w:eastAsia="方正仿宋_GBK" w:hAnsi="Times New Roman" w:cs="Times New Roman"/>
          <w:sz w:val="32"/>
          <w:szCs w:val="32"/>
        </w:rPr>
        <w:t>249.24</w:t>
      </w:r>
      <w:r>
        <w:rPr>
          <w:rFonts w:ascii="Times New Roman" w:eastAsia="方正仿宋_GBK" w:hAnsi="Times New Roman" w:cs="Times New Roman"/>
          <w:sz w:val="32"/>
          <w:szCs w:val="32"/>
        </w:rPr>
        <w:t>万元，较上年决算数增加</w:t>
      </w:r>
      <w:r>
        <w:rPr>
          <w:rFonts w:ascii="Times New Roman" w:eastAsia="方正仿宋_GBK" w:hAnsi="Times New Roman" w:cs="Times New Roman"/>
          <w:sz w:val="32"/>
          <w:szCs w:val="32"/>
        </w:rPr>
        <w:t>30.18</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13.78%</w:t>
      </w:r>
      <w:r>
        <w:rPr>
          <w:rFonts w:ascii="Times New Roman" w:eastAsia="方正仿宋_GBK" w:hAnsi="Times New Roman" w:cs="Times New Roman"/>
          <w:sz w:val="32"/>
          <w:szCs w:val="32"/>
        </w:rPr>
        <w:t>。主要原因是增加了</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名公益性岗位，下派</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名驻乡</w:t>
      </w:r>
      <w:r>
        <w:rPr>
          <w:rFonts w:ascii="Times New Roman" w:eastAsia="方正仿宋_GBK" w:hAnsi="Times New Roman" w:cs="Times New Roman"/>
          <w:sz w:val="32"/>
          <w:szCs w:val="32"/>
        </w:rPr>
        <w:t>工作队队员，增加了退休干部健康休养费和机关在职人员目标绩效奖和事业单位在职人员超额绩效工资等到支出。较年初预算数增加</w:t>
      </w:r>
      <w:r>
        <w:rPr>
          <w:rFonts w:ascii="Times New Roman" w:eastAsia="方正仿宋_GBK" w:hAnsi="Times New Roman" w:cs="Times New Roman"/>
          <w:sz w:val="32"/>
          <w:szCs w:val="32"/>
        </w:rPr>
        <w:t>67.73</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37.31%</w:t>
      </w:r>
      <w:r>
        <w:rPr>
          <w:rFonts w:ascii="Times New Roman" w:eastAsia="方正仿宋_GBK" w:hAnsi="Times New Roman" w:cs="Times New Roman"/>
          <w:sz w:val="32"/>
          <w:szCs w:val="32"/>
        </w:rPr>
        <w:t>。主要原因是：预算时少预算</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名公益性岗位人员工资、</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名驻乡工作队队员下乡补贴和交通补贴及退休干部健康休养费和机关在职人员目标绩效奖和事业单位在职人员超额绩效工资。</w:t>
      </w:r>
    </w:p>
    <w:p w:rsidR="00B3188F" w:rsidRDefault="0020164E">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）一般公共服务支出</w:t>
      </w:r>
      <w:r>
        <w:rPr>
          <w:rFonts w:ascii="Times New Roman" w:eastAsia="方正仿宋_GBK" w:hAnsi="Times New Roman" w:cs="Times New Roman"/>
          <w:sz w:val="32"/>
          <w:szCs w:val="32"/>
        </w:rPr>
        <w:t>193.04</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77.45%</w:t>
      </w:r>
      <w:r>
        <w:rPr>
          <w:rFonts w:ascii="Times New Roman" w:eastAsia="方正仿宋_GBK" w:hAnsi="Times New Roman" w:cs="Times New Roman"/>
          <w:sz w:val="32"/>
          <w:szCs w:val="32"/>
        </w:rPr>
        <w:t>，较年初预算数增加</w:t>
      </w:r>
      <w:r>
        <w:rPr>
          <w:rFonts w:ascii="Times New Roman" w:eastAsia="方正仿宋_GBK" w:hAnsi="Times New Roman" w:cs="Times New Roman"/>
          <w:sz w:val="32"/>
          <w:szCs w:val="32"/>
        </w:rPr>
        <w:t>45.89</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31.19%</w:t>
      </w:r>
      <w:r>
        <w:rPr>
          <w:rFonts w:ascii="Times New Roman" w:eastAsia="方正仿宋_GBK" w:hAnsi="Times New Roman" w:cs="Times New Roman"/>
          <w:sz w:val="32"/>
          <w:szCs w:val="32"/>
        </w:rPr>
        <w:t>，主要原因是：增加了</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名公益性岗位，下派</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名驻乡工作队队员，增加了退休干部健康休养费和机关在职人</w:t>
      </w:r>
      <w:r>
        <w:rPr>
          <w:rFonts w:ascii="Times New Roman" w:eastAsia="方正仿宋_GBK" w:hAnsi="Times New Roman" w:cs="Times New Roman"/>
          <w:sz w:val="32"/>
          <w:szCs w:val="32"/>
        </w:rPr>
        <w:t>员目标绩效奖和事业单位在职人员超额绩效工资等支出。</w:t>
      </w:r>
    </w:p>
    <w:p w:rsidR="00B3188F" w:rsidRDefault="0020164E">
      <w:pPr>
        <w:pStyle w:val="a5"/>
        <w:shd w:val="clear" w:color="auto" w:fill="FFFFFF"/>
        <w:spacing w:before="0" w:beforeAutospacing="0" w:after="0" w:afterAutospacing="0"/>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）社会保障与就业支出</w:t>
      </w:r>
      <w:r>
        <w:rPr>
          <w:rFonts w:ascii="Times New Roman" w:eastAsia="方正仿宋_GBK" w:hAnsi="Times New Roman" w:cs="Times New Roman"/>
          <w:sz w:val="32"/>
          <w:szCs w:val="32"/>
        </w:rPr>
        <w:t>38.02</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15.25%</w:t>
      </w:r>
      <w:r>
        <w:rPr>
          <w:rFonts w:ascii="Times New Roman" w:eastAsia="方正仿宋_GBK" w:hAnsi="Times New Roman" w:cs="Times New Roman"/>
          <w:sz w:val="32"/>
          <w:szCs w:val="32"/>
        </w:rPr>
        <w:t>，较年初预算数增加</w:t>
      </w:r>
      <w:r>
        <w:rPr>
          <w:rFonts w:ascii="Times New Roman" w:eastAsia="方正仿宋_GBK" w:hAnsi="Times New Roman" w:cs="Times New Roman"/>
          <w:sz w:val="32"/>
          <w:szCs w:val="32"/>
        </w:rPr>
        <w:t>20.03</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111.34%</w:t>
      </w:r>
      <w:r>
        <w:rPr>
          <w:rFonts w:ascii="Times New Roman" w:eastAsia="方正仿宋_GBK" w:hAnsi="Times New Roman" w:cs="Times New Roman"/>
          <w:sz w:val="32"/>
          <w:szCs w:val="32"/>
        </w:rPr>
        <w:t>，主要原是职工工资基数增加及职工人数增加。</w:t>
      </w:r>
    </w:p>
    <w:p w:rsidR="00B3188F" w:rsidRDefault="0020164E">
      <w:pPr>
        <w:pStyle w:val="a5"/>
        <w:shd w:val="clear" w:color="auto" w:fill="FFFFFF"/>
        <w:spacing w:before="0" w:beforeAutospacing="0" w:after="0" w:afterAutospacing="0"/>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）卫生健康支出</w:t>
      </w:r>
      <w:r>
        <w:rPr>
          <w:rFonts w:ascii="Times New Roman" w:eastAsia="方正仿宋_GBK" w:hAnsi="Times New Roman" w:cs="Times New Roman"/>
          <w:sz w:val="32"/>
          <w:szCs w:val="32"/>
        </w:rPr>
        <w:t>8.93</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3.58%</w:t>
      </w:r>
      <w:r>
        <w:rPr>
          <w:rFonts w:ascii="Times New Roman" w:eastAsia="方正仿宋_GBK" w:hAnsi="Times New Roman" w:cs="Times New Roman"/>
          <w:sz w:val="32"/>
          <w:szCs w:val="32"/>
        </w:rPr>
        <w:t>，较年初预算数增加</w:t>
      </w:r>
      <w:r>
        <w:rPr>
          <w:rFonts w:ascii="Times New Roman" w:eastAsia="方正仿宋_GBK" w:hAnsi="Times New Roman" w:cs="Times New Roman"/>
          <w:sz w:val="32"/>
          <w:szCs w:val="32"/>
        </w:rPr>
        <w:t>0.55</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6.56%</w:t>
      </w:r>
      <w:r>
        <w:rPr>
          <w:rFonts w:ascii="Times New Roman" w:eastAsia="方正仿宋_GBK" w:hAnsi="Times New Roman" w:cs="Times New Roman"/>
          <w:sz w:val="32"/>
          <w:szCs w:val="32"/>
        </w:rPr>
        <w:t>，主要原因是职工工资基数增加及职工人数增加。</w:t>
      </w:r>
    </w:p>
    <w:p w:rsidR="00B3188F" w:rsidRDefault="0020164E">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w:t>
      </w:r>
      <w:r>
        <w:rPr>
          <w:rFonts w:ascii="Times New Roman" w:eastAsia="方正仿宋_GBK" w:hAnsi="Times New Roman" w:cs="Times New Roman" w:hint="eastAsia"/>
          <w:sz w:val="32"/>
          <w:szCs w:val="32"/>
        </w:rPr>
        <w:t>4</w:t>
      </w:r>
      <w:r>
        <w:rPr>
          <w:rFonts w:ascii="Times New Roman" w:eastAsia="方正仿宋_GBK" w:hAnsi="Times New Roman" w:cs="Times New Roman"/>
          <w:sz w:val="32"/>
          <w:szCs w:val="32"/>
        </w:rPr>
        <w:t>）农林水支出</w:t>
      </w:r>
      <w:r>
        <w:rPr>
          <w:rFonts w:ascii="Times New Roman" w:eastAsia="方正仿宋_GBK" w:hAnsi="Times New Roman" w:cs="Times New Roman"/>
          <w:sz w:val="32"/>
          <w:szCs w:val="32"/>
        </w:rPr>
        <w:t>0.63</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0.25%</w:t>
      </w:r>
      <w:r>
        <w:rPr>
          <w:rFonts w:ascii="Times New Roman" w:eastAsia="方正仿宋_GBK" w:hAnsi="Times New Roman" w:cs="Times New Roman"/>
          <w:sz w:val="32"/>
          <w:szCs w:val="32"/>
        </w:rPr>
        <w:t>，较年初预算数增加</w:t>
      </w:r>
      <w:r>
        <w:rPr>
          <w:rFonts w:ascii="Times New Roman" w:eastAsia="方正仿宋_GBK" w:hAnsi="Times New Roman" w:cs="Times New Roman"/>
          <w:sz w:val="32"/>
          <w:szCs w:val="32"/>
        </w:rPr>
        <w:t>0.63</w:t>
      </w:r>
      <w:r>
        <w:rPr>
          <w:rFonts w:ascii="Times New Roman" w:eastAsia="方正仿宋_GBK" w:hAnsi="Times New Roman" w:cs="Times New Roman"/>
          <w:sz w:val="32"/>
          <w:szCs w:val="32"/>
        </w:rPr>
        <w:t>万元，主要原因是为了加大脱贫攻坚工作力度。</w:t>
      </w:r>
    </w:p>
    <w:p w:rsidR="00B3188F" w:rsidRDefault="0020164E">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5</w:t>
      </w:r>
      <w:r>
        <w:rPr>
          <w:rFonts w:ascii="Times New Roman" w:eastAsia="方正仿宋_GBK" w:hAnsi="Times New Roman" w:cs="Times New Roman"/>
          <w:sz w:val="32"/>
          <w:szCs w:val="32"/>
        </w:rPr>
        <w:t>）住房保障支出</w:t>
      </w:r>
      <w:r>
        <w:rPr>
          <w:rFonts w:ascii="Times New Roman" w:eastAsia="方正仿宋_GBK" w:hAnsi="Times New Roman" w:cs="Times New Roman"/>
          <w:sz w:val="32"/>
          <w:szCs w:val="32"/>
        </w:rPr>
        <w:t>8.63</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3.46%</w:t>
      </w:r>
      <w:r>
        <w:rPr>
          <w:rFonts w:ascii="Times New Roman" w:eastAsia="方正仿宋_GBK" w:hAnsi="Times New Roman" w:cs="Times New Roman"/>
          <w:sz w:val="32"/>
          <w:szCs w:val="32"/>
        </w:rPr>
        <w:t>，较年初预算数增加</w:t>
      </w:r>
      <w:r>
        <w:rPr>
          <w:rFonts w:ascii="Times New Roman" w:eastAsia="方正仿宋_GBK" w:hAnsi="Times New Roman" w:cs="Times New Roman"/>
          <w:sz w:val="32"/>
          <w:szCs w:val="32"/>
        </w:rPr>
        <w:t>0.64</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8.01%</w:t>
      </w:r>
      <w:r>
        <w:rPr>
          <w:rFonts w:ascii="Times New Roman" w:eastAsia="方正仿宋_GBK" w:hAnsi="Times New Roman" w:cs="Times New Roman"/>
          <w:sz w:val="32"/>
          <w:szCs w:val="32"/>
        </w:rPr>
        <w:t>，主要原因是职工工资基数增加。</w:t>
      </w:r>
    </w:p>
    <w:p w:rsidR="00B3188F" w:rsidRDefault="0020164E">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Pr>
          <w:rStyle w:val="a6"/>
          <w:rFonts w:ascii="方正楷体_GBK" w:eastAsia="方正楷体_GBK" w:hAnsi="Times New Roman" w:hint="eastAsia"/>
          <w:b w:val="0"/>
          <w:sz w:val="32"/>
          <w:szCs w:val="32"/>
        </w:rPr>
        <w:t>（四）一般公共预算财政拨款基本支出决算情况说明</w:t>
      </w:r>
    </w:p>
    <w:p w:rsidR="00B3188F" w:rsidRDefault="0020164E">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年度一般公共财政拨款基本支出</w:t>
      </w:r>
      <w:r>
        <w:rPr>
          <w:rFonts w:ascii="Times New Roman" w:eastAsia="方正仿宋_GBK" w:hAnsi="Times New Roman" w:cs="Times New Roman"/>
          <w:sz w:val="32"/>
          <w:szCs w:val="32"/>
        </w:rPr>
        <w:t>177.61</w:t>
      </w:r>
      <w:r>
        <w:rPr>
          <w:rFonts w:ascii="Times New Roman" w:eastAsia="方正仿宋_GBK" w:hAnsi="Times New Roman" w:cs="Times New Roman"/>
          <w:sz w:val="32"/>
          <w:szCs w:val="32"/>
        </w:rPr>
        <w:t>万元。其中：人员经费</w:t>
      </w:r>
      <w:r>
        <w:rPr>
          <w:rFonts w:ascii="Times New Roman" w:eastAsia="方正仿宋_GBK" w:hAnsi="Times New Roman" w:cs="Times New Roman"/>
          <w:sz w:val="32"/>
          <w:szCs w:val="32"/>
        </w:rPr>
        <w:t>166.77</w:t>
      </w:r>
      <w:r>
        <w:rPr>
          <w:rFonts w:ascii="Times New Roman" w:eastAsia="方正仿宋_GBK" w:hAnsi="Times New Roman" w:cs="Times New Roman"/>
          <w:sz w:val="32"/>
          <w:szCs w:val="32"/>
        </w:rPr>
        <w:t>万元，较上年决算数增加</w:t>
      </w:r>
      <w:r>
        <w:rPr>
          <w:rFonts w:ascii="Times New Roman" w:eastAsia="方正仿宋_GBK" w:hAnsi="Times New Roman" w:cs="Times New Roman"/>
          <w:sz w:val="32"/>
          <w:szCs w:val="32"/>
        </w:rPr>
        <w:t>17.60</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11.80%</w:t>
      </w:r>
      <w:r>
        <w:rPr>
          <w:rFonts w:ascii="Times New Roman" w:eastAsia="方正仿宋_GBK" w:hAnsi="Times New Roman" w:cs="Times New Roman"/>
          <w:sz w:val="32"/>
          <w:szCs w:val="32"/>
        </w:rPr>
        <w:t>，主要原因是职工工资基数增加及职工人数增加。公用经费</w:t>
      </w:r>
      <w:r>
        <w:rPr>
          <w:rFonts w:ascii="Times New Roman" w:eastAsia="方正仿宋_GBK" w:hAnsi="Times New Roman" w:cs="Times New Roman"/>
          <w:sz w:val="32"/>
          <w:szCs w:val="32"/>
        </w:rPr>
        <w:t>10.84</w:t>
      </w:r>
      <w:r>
        <w:rPr>
          <w:rFonts w:ascii="Times New Roman" w:eastAsia="方正仿宋_GBK" w:hAnsi="Times New Roman" w:cs="Times New Roman"/>
          <w:sz w:val="32"/>
          <w:szCs w:val="32"/>
        </w:rPr>
        <w:t>万元，较上年决算数减少</w:t>
      </w:r>
      <w:r>
        <w:rPr>
          <w:rFonts w:ascii="Times New Roman" w:eastAsia="方正仿宋_GBK" w:hAnsi="Times New Roman" w:cs="Times New Roman"/>
          <w:sz w:val="32"/>
          <w:szCs w:val="32"/>
        </w:rPr>
        <w:t>23.05</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68.01%</w:t>
      </w:r>
      <w:r>
        <w:rPr>
          <w:rFonts w:ascii="Times New Roman" w:eastAsia="方正仿宋_GBK" w:hAnsi="Times New Roman" w:cs="Times New Roman"/>
          <w:sz w:val="32"/>
          <w:szCs w:val="32"/>
        </w:rPr>
        <w:t>，主要原因是单位调整支出结构，减少办公费、印刷费、咨询费、手续等。</w:t>
      </w:r>
    </w:p>
    <w:p w:rsidR="00B3188F" w:rsidRDefault="0020164E">
      <w:pPr>
        <w:pStyle w:val="a5"/>
        <w:shd w:val="clear" w:color="auto" w:fill="FFFFFF"/>
        <w:spacing w:before="0" w:beforeAutospacing="0" w:after="0" w:afterAutospacing="0"/>
        <w:ind w:firstLineChars="200" w:firstLine="640"/>
        <w:rPr>
          <w:rStyle w:val="a6"/>
          <w:rFonts w:ascii="方正楷体_GBK" w:eastAsia="方正楷体_GBK" w:hAnsi="Times New Roman"/>
          <w:b w:val="0"/>
          <w:sz w:val="32"/>
          <w:szCs w:val="32"/>
        </w:rPr>
      </w:pPr>
      <w:r>
        <w:rPr>
          <w:rStyle w:val="a6"/>
          <w:rFonts w:ascii="方正楷体_GBK" w:eastAsia="方正楷体_GBK" w:hAnsi="Times New Roman" w:hint="eastAsia"/>
          <w:b w:val="0"/>
          <w:sz w:val="32"/>
          <w:szCs w:val="32"/>
        </w:rPr>
        <w:t>（五）政府性基金预算收支决算情况说明</w:t>
      </w:r>
    </w:p>
    <w:p w:rsidR="00B3188F" w:rsidRDefault="0020164E">
      <w:pPr>
        <w:pStyle w:val="a5"/>
        <w:shd w:val="clear" w:color="auto" w:fill="FFFFFF"/>
        <w:spacing w:before="0" w:beforeAutospacing="0" w:after="0" w:afterAutospacing="0"/>
        <w:ind w:firstLineChars="200" w:firstLine="640"/>
        <w:jc w:val="both"/>
        <w:rPr>
          <w:rFonts w:ascii="Times New Roman" w:eastAsia="方正仿宋_GBK" w:hAnsi="Times New Roman" w:cs="Times New Roman"/>
          <w:sz w:val="32"/>
          <w:szCs w:val="32"/>
          <w:highlight w:val="yellow"/>
        </w:rPr>
      </w:pPr>
      <w:r>
        <w:rPr>
          <w:rFonts w:ascii="Times New Roman" w:eastAsia="方正仿宋_GBK" w:hAnsi="Times New Roman" w:cs="Times New Roman"/>
          <w:sz w:val="32"/>
          <w:szCs w:val="32"/>
        </w:rPr>
        <w:t>本部门</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年度无政府性基金预算财政拨款收支及</w:t>
      </w:r>
      <w:r>
        <w:rPr>
          <w:rFonts w:ascii="Times New Roman" w:eastAsia="方正仿宋_GBK" w:hAnsi="Times New Roman" w:cs="Times New Roman"/>
          <w:sz w:val="32"/>
          <w:szCs w:val="32"/>
        </w:rPr>
        <w:t>结转结余。</w:t>
      </w:r>
    </w:p>
    <w:p w:rsidR="00B3188F" w:rsidRDefault="0020164E">
      <w:pPr>
        <w:pStyle w:val="a5"/>
        <w:shd w:val="clear" w:color="auto" w:fill="FFFFFF"/>
        <w:spacing w:before="0" w:beforeAutospacing="0" w:after="0" w:afterAutospacing="0"/>
        <w:ind w:firstLineChars="200" w:firstLine="640"/>
        <w:rPr>
          <w:rFonts w:ascii="方正黑体_GBK" w:eastAsia="方正黑体_GBK" w:hAnsi="Times New Roman" w:cs="Times New Roman"/>
          <w:sz w:val="32"/>
          <w:szCs w:val="32"/>
        </w:rPr>
      </w:pPr>
      <w:r>
        <w:rPr>
          <w:rFonts w:ascii="Times New Roman" w:eastAsia="方正黑体_GBK" w:hAnsi="Times New Roman" w:cs="Times New Roman" w:hint="eastAsia"/>
          <w:sz w:val="32"/>
          <w:szCs w:val="32"/>
        </w:rPr>
        <w:t>  </w:t>
      </w:r>
      <w:r>
        <w:rPr>
          <w:rStyle w:val="a6"/>
          <w:rFonts w:ascii="方正黑体_GBK" w:eastAsia="方正黑体_GBK" w:hAnsi="Times New Roman" w:hint="eastAsia"/>
          <w:b w:val="0"/>
          <w:sz w:val="32"/>
          <w:szCs w:val="32"/>
        </w:rPr>
        <w:t>三、“三公”经费情况说明</w:t>
      </w:r>
    </w:p>
    <w:p w:rsidR="00B3188F" w:rsidRDefault="0020164E">
      <w:pPr>
        <w:pStyle w:val="a5"/>
        <w:shd w:val="clear" w:color="auto" w:fill="FFFFFF"/>
        <w:spacing w:before="0" w:beforeAutospacing="0" w:after="0" w:afterAutospacing="0"/>
        <w:ind w:firstLineChars="200" w:firstLine="640"/>
        <w:rPr>
          <w:rFonts w:ascii="方正楷体_GBK" w:eastAsia="方正楷体_GBK" w:hAnsi="Times New Roman" w:cs="Times New Roman"/>
          <w:sz w:val="32"/>
          <w:szCs w:val="32"/>
        </w:rPr>
      </w:pPr>
      <w:r>
        <w:rPr>
          <w:rStyle w:val="a6"/>
          <w:rFonts w:ascii="方正楷体_GBK" w:eastAsia="方正楷体_GBK" w:hAnsi="Times New Roman" w:hint="eastAsia"/>
          <w:b w:val="0"/>
          <w:sz w:val="32"/>
          <w:szCs w:val="32"/>
        </w:rPr>
        <w:t>（一）“三公”经费支出总体情况说明</w:t>
      </w:r>
    </w:p>
    <w:p w:rsidR="00B3188F" w:rsidRDefault="0020164E">
      <w:pPr>
        <w:pStyle w:val="a5"/>
        <w:shd w:val="clear" w:color="auto" w:fill="FFFFFF"/>
        <w:spacing w:before="0" w:beforeAutospacing="0" w:after="0" w:afterAutospacing="0"/>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年度</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经费支出共计</w:t>
      </w:r>
      <w:r>
        <w:rPr>
          <w:rFonts w:ascii="Times New Roman" w:eastAsia="方正仿宋_GBK" w:hAnsi="Times New Roman" w:cs="Times New Roman"/>
          <w:sz w:val="32"/>
          <w:szCs w:val="32"/>
        </w:rPr>
        <w:t>3.00</w:t>
      </w:r>
      <w:r>
        <w:rPr>
          <w:rFonts w:ascii="Times New Roman" w:eastAsia="方正仿宋_GBK" w:hAnsi="Times New Roman" w:cs="Times New Roman"/>
          <w:sz w:val="32"/>
          <w:szCs w:val="32"/>
        </w:rPr>
        <w:t>万元，较年初预算数减少</w:t>
      </w:r>
      <w:r>
        <w:rPr>
          <w:rFonts w:ascii="Times New Roman" w:eastAsia="方正仿宋_GBK" w:hAnsi="Times New Roman" w:cs="Times New Roman"/>
          <w:sz w:val="32"/>
          <w:szCs w:val="32"/>
        </w:rPr>
        <w:t>0.15</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4.76%</w:t>
      </w:r>
      <w:r>
        <w:rPr>
          <w:rFonts w:ascii="Times New Roman" w:eastAsia="方正仿宋_GBK" w:hAnsi="Times New Roman" w:cs="Times New Roman"/>
          <w:sz w:val="32"/>
          <w:szCs w:val="32"/>
        </w:rPr>
        <w:t>，主要原因是认真贯彻落实中央八项规定精神和厉行节约要求，按照只减不增的要求从严控制三公经费。较上年支出数减少</w:t>
      </w:r>
      <w:r>
        <w:rPr>
          <w:rFonts w:ascii="Times New Roman" w:eastAsia="方正仿宋_GBK" w:hAnsi="Times New Roman" w:cs="Times New Roman"/>
          <w:sz w:val="32"/>
          <w:szCs w:val="32"/>
        </w:rPr>
        <w:t>1.08</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26.47%</w:t>
      </w:r>
      <w:r>
        <w:rPr>
          <w:rFonts w:ascii="Times New Roman" w:eastAsia="方正仿宋_GBK" w:hAnsi="Times New Roman" w:cs="Times New Roman"/>
          <w:sz w:val="32"/>
          <w:szCs w:val="32"/>
        </w:rPr>
        <w:t>，主要原因是主要原因是一是认真贯彻落实中央八</w:t>
      </w:r>
      <w:r>
        <w:rPr>
          <w:rFonts w:ascii="Times New Roman" w:eastAsia="方正仿宋_GBK" w:hAnsi="Times New Roman" w:cs="Times New Roman"/>
          <w:sz w:val="32"/>
          <w:szCs w:val="32"/>
        </w:rPr>
        <w:lastRenderedPageBreak/>
        <w:t>项规定精神和厉行节约要求，按照只减不增的要求从严控制三公经费，全年实际支出较预算和决算均有所下降。二是我部门严格落实公车使用规定，严禁公车私用，公车运行维护成本大幅下降。三是强化公务接待支出管理，严格遵守公务接待开支范围和开支标准，严格控制</w:t>
      </w:r>
      <w:r>
        <w:rPr>
          <w:rFonts w:ascii="Times New Roman" w:eastAsia="方正仿宋_GBK" w:hAnsi="Times New Roman" w:cs="Times New Roman"/>
          <w:sz w:val="32"/>
          <w:szCs w:val="32"/>
        </w:rPr>
        <w:t>陪餐人数，对应由接待对象承担的费用一律由接待对象自行支付，公务接待费大幅下降。</w:t>
      </w:r>
    </w:p>
    <w:p w:rsidR="00B3188F" w:rsidRDefault="0020164E">
      <w:pPr>
        <w:pStyle w:val="a5"/>
        <w:shd w:val="clear" w:color="auto" w:fill="FFFFFF"/>
        <w:spacing w:before="0" w:beforeAutospacing="0" w:after="0" w:afterAutospacing="0"/>
        <w:ind w:firstLineChars="200" w:firstLine="640"/>
        <w:rPr>
          <w:rStyle w:val="a6"/>
          <w:rFonts w:ascii="方正楷体_GBK" w:eastAsia="方正楷体_GBK" w:hAnsi="Times New Roman"/>
          <w:b w:val="0"/>
          <w:sz w:val="32"/>
          <w:szCs w:val="32"/>
        </w:rPr>
      </w:pPr>
      <w:r>
        <w:rPr>
          <w:rStyle w:val="a6"/>
          <w:rFonts w:ascii="方正楷体_GBK" w:eastAsia="方正楷体_GBK" w:hAnsi="Times New Roman" w:hint="eastAsia"/>
          <w:b w:val="0"/>
          <w:sz w:val="32"/>
          <w:szCs w:val="32"/>
        </w:rPr>
        <w:t>（二）“三公”经费分项支出情况</w:t>
      </w:r>
    </w:p>
    <w:p w:rsidR="00B3188F" w:rsidRDefault="0020164E">
      <w:pPr>
        <w:pStyle w:val="a5"/>
        <w:shd w:val="clear" w:color="auto" w:fill="FFFFFF"/>
        <w:spacing w:before="0" w:beforeAutospacing="0" w:after="0" w:afterAutospacing="0"/>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年度本部门</w:t>
      </w:r>
      <w:r>
        <w:rPr>
          <w:rFonts w:ascii="Times New Roman" w:eastAsia="方正仿宋_GBK" w:hAnsi="Times New Roman" w:cs="Times New Roman" w:hint="eastAsia"/>
          <w:sz w:val="32"/>
          <w:szCs w:val="32"/>
        </w:rPr>
        <w:t>未发生</w:t>
      </w:r>
      <w:r>
        <w:rPr>
          <w:rFonts w:ascii="Times New Roman" w:eastAsia="方正仿宋_GBK" w:hAnsi="Times New Roman" w:cs="Times New Roman"/>
          <w:sz w:val="32"/>
          <w:szCs w:val="32"/>
        </w:rPr>
        <w:t>因公出国（境）费用。</w:t>
      </w:r>
    </w:p>
    <w:p w:rsidR="00B3188F" w:rsidRDefault="0020164E">
      <w:pPr>
        <w:pStyle w:val="a5"/>
        <w:shd w:val="clear" w:color="auto" w:fill="FFFFFF"/>
        <w:spacing w:before="0" w:beforeAutospacing="0" w:after="0" w:afterAutospacing="0"/>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年度本部门</w:t>
      </w:r>
      <w:r>
        <w:rPr>
          <w:rFonts w:ascii="Times New Roman" w:eastAsia="方正仿宋_GBK" w:hAnsi="Times New Roman" w:cs="Times New Roman" w:hint="eastAsia"/>
          <w:sz w:val="32"/>
          <w:szCs w:val="32"/>
        </w:rPr>
        <w:t>未发生</w:t>
      </w:r>
      <w:r>
        <w:rPr>
          <w:rFonts w:ascii="Times New Roman" w:eastAsia="方正仿宋_GBK" w:hAnsi="Times New Roman" w:cs="Times New Roman"/>
          <w:sz w:val="32"/>
          <w:szCs w:val="32"/>
        </w:rPr>
        <w:t>公务车购置费</w:t>
      </w:r>
      <w:r>
        <w:rPr>
          <w:rFonts w:ascii="Times New Roman" w:eastAsia="方正仿宋_GBK" w:hAnsi="Times New Roman" w:cs="Times New Roman" w:hint="eastAsia"/>
          <w:sz w:val="32"/>
          <w:szCs w:val="32"/>
        </w:rPr>
        <w:t>。</w:t>
      </w:r>
    </w:p>
    <w:p w:rsidR="00B3188F" w:rsidRDefault="0020164E">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公务车运行维护费</w:t>
      </w:r>
      <w:r>
        <w:rPr>
          <w:rFonts w:ascii="Times New Roman" w:eastAsia="方正仿宋_GBK" w:hAnsi="Times New Roman" w:cs="Times New Roman"/>
          <w:sz w:val="32"/>
          <w:szCs w:val="32"/>
        </w:rPr>
        <w:t>2.50</w:t>
      </w:r>
      <w:r>
        <w:rPr>
          <w:rFonts w:ascii="Times New Roman" w:eastAsia="方正仿宋_GBK" w:hAnsi="Times New Roman" w:cs="Times New Roman"/>
          <w:sz w:val="32"/>
          <w:szCs w:val="32"/>
        </w:rPr>
        <w:t>万元，主要用于市内因公出行、基层业务指导、下乡扶贫等工作所需车辆的燃料费、维修费、过桥过路费、保险费等。费用支出较年初预算数减少</w:t>
      </w:r>
      <w:r>
        <w:rPr>
          <w:rFonts w:ascii="Times New Roman" w:eastAsia="方正仿宋_GBK" w:hAnsi="Times New Roman" w:cs="Times New Roman"/>
          <w:sz w:val="32"/>
          <w:szCs w:val="32"/>
        </w:rPr>
        <w:t>0.05</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1.96%</w:t>
      </w:r>
      <w:r>
        <w:rPr>
          <w:rFonts w:ascii="Times New Roman" w:eastAsia="方正仿宋_GBK" w:hAnsi="Times New Roman" w:cs="Times New Roman"/>
          <w:sz w:val="32"/>
          <w:szCs w:val="32"/>
        </w:rPr>
        <w:t>，主要原因是严格落实公车使用规定，严禁公车私用，公车运行维护成本大幅下降。</w:t>
      </w:r>
    </w:p>
    <w:p w:rsidR="00B3188F" w:rsidRDefault="0020164E">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公务接待费</w:t>
      </w:r>
      <w:r>
        <w:rPr>
          <w:rFonts w:ascii="Times New Roman" w:eastAsia="方正仿宋_GBK" w:hAnsi="Times New Roman" w:cs="Times New Roman"/>
          <w:sz w:val="32"/>
          <w:szCs w:val="32"/>
        </w:rPr>
        <w:t>0.50</w:t>
      </w:r>
      <w:r>
        <w:rPr>
          <w:rFonts w:ascii="Times New Roman" w:eastAsia="方正仿宋_GBK" w:hAnsi="Times New Roman" w:cs="Times New Roman"/>
          <w:sz w:val="32"/>
          <w:szCs w:val="32"/>
        </w:rPr>
        <w:t>万元，主要用于接待接待上级部门指导工作和</w:t>
      </w:r>
      <w:r>
        <w:rPr>
          <w:rFonts w:ascii="Times New Roman" w:eastAsia="方正仿宋_GBK" w:hAnsi="Times New Roman" w:cs="Times New Roman"/>
          <w:sz w:val="32"/>
          <w:szCs w:val="32"/>
        </w:rPr>
        <w:t>单位日常业务联系支出。。费用支出较年初预算数减少</w:t>
      </w:r>
      <w:r>
        <w:rPr>
          <w:rFonts w:ascii="Times New Roman" w:eastAsia="方正仿宋_GBK" w:hAnsi="Times New Roman" w:cs="Times New Roman"/>
          <w:sz w:val="32"/>
          <w:szCs w:val="32"/>
        </w:rPr>
        <w:t>0.10</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16.67%</w:t>
      </w:r>
      <w:r>
        <w:rPr>
          <w:rFonts w:ascii="Times New Roman" w:eastAsia="方正仿宋_GBK" w:hAnsi="Times New Roman" w:cs="Times New Roman"/>
          <w:sz w:val="32"/>
          <w:szCs w:val="32"/>
        </w:rPr>
        <w:t>，主要原因是认真贯彻落实中央八项规定精神和厉行节约要求。较上年支出数减少</w:t>
      </w:r>
      <w:r>
        <w:rPr>
          <w:rFonts w:ascii="Times New Roman" w:eastAsia="方正仿宋_GBK" w:hAnsi="Times New Roman" w:cs="Times New Roman"/>
          <w:sz w:val="32"/>
          <w:szCs w:val="32"/>
        </w:rPr>
        <w:t>1.08</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68.35%</w:t>
      </w:r>
      <w:r>
        <w:rPr>
          <w:rFonts w:ascii="Times New Roman" w:eastAsia="方正仿宋_GBK" w:hAnsi="Times New Roman" w:cs="Times New Roman"/>
          <w:sz w:val="32"/>
          <w:szCs w:val="32"/>
        </w:rPr>
        <w:t>，主要原因是认真贯彻落实中央八项规定精神和厉行节约要求。</w:t>
      </w:r>
    </w:p>
    <w:p w:rsidR="00B3188F" w:rsidRDefault="0020164E">
      <w:pPr>
        <w:pStyle w:val="a5"/>
        <w:shd w:val="clear" w:color="auto" w:fill="FFFFFF"/>
        <w:spacing w:before="0" w:beforeAutospacing="0" w:after="0" w:afterAutospacing="0"/>
        <w:ind w:firstLineChars="200" w:firstLine="640"/>
        <w:rPr>
          <w:rFonts w:ascii="方正楷体_GBK" w:eastAsia="方正楷体_GBK" w:hAnsi="Times New Roman" w:cs="Times New Roman"/>
          <w:sz w:val="32"/>
          <w:szCs w:val="32"/>
        </w:rPr>
      </w:pPr>
      <w:r>
        <w:rPr>
          <w:rStyle w:val="a6"/>
          <w:rFonts w:ascii="方正楷体_GBK" w:eastAsia="方正楷体_GBK" w:hAnsi="Times New Roman" w:hint="eastAsia"/>
          <w:b w:val="0"/>
          <w:sz w:val="32"/>
          <w:szCs w:val="32"/>
        </w:rPr>
        <w:t>（三）“三公”经费实物量情况</w:t>
      </w:r>
    </w:p>
    <w:p w:rsidR="00B3188F" w:rsidRDefault="0020164E">
      <w:pPr>
        <w:pStyle w:val="a5"/>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2019</w:t>
      </w:r>
      <w:r>
        <w:rPr>
          <w:rFonts w:ascii="Times New Roman" w:eastAsia="方正仿宋_GBK" w:hAnsi="Times New Roman" w:cs="Times New Roman"/>
          <w:sz w:val="32"/>
          <w:szCs w:val="32"/>
        </w:rPr>
        <w:t>年度本部门因公出国（境）共计</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个团组，</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人；公务用车购置</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辆，公务车保有量为</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辆；国内公务接待</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批次</w:t>
      </w:r>
      <w:r>
        <w:rPr>
          <w:rFonts w:ascii="Times New Roman" w:eastAsia="方正仿宋_GBK" w:hAnsi="Times New Roman" w:cs="Times New Roman"/>
          <w:sz w:val="32"/>
          <w:szCs w:val="32"/>
        </w:rPr>
        <w:t>60</w:t>
      </w:r>
      <w:r>
        <w:rPr>
          <w:rFonts w:ascii="Times New Roman" w:eastAsia="方正仿宋_GBK" w:hAnsi="Times New Roman" w:cs="Times New Roman"/>
          <w:sz w:val="32"/>
          <w:szCs w:val="32"/>
        </w:rPr>
        <w:t>人，其中：国内外事接待</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批次，</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人；国（境）外公务接待</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批次，</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人。</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年本部门人均接待费</w:t>
      </w:r>
      <w:r>
        <w:rPr>
          <w:rFonts w:ascii="Times New Roman" w:eastAsia="方正仿宋_GBK" w:hAnsi="Times New Roman" w:cs="Times New Roman"/>
          <w:sz w:val="32"/>
          <w:szCs w:val="32"/>
        </w:rPr>
        <w:t>83.33</w:t>
      </w:r>
      <w:r>
        <w:rPr>
          <w:rFonts w:ascii="Times New Roman" w:eastAsia="方正仿宋_GBK" w:hAnsi="Times New Roman" w:cs="Times New Roman"/>
          <w:sz w:val="32"/>
          <w:szCs w:val="32"/>
        </w:rPr>
        <w:t>元，车均购置费</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w:t>
      </w:r>
      <w:r>
        <w:rPr>
          <w:rFonts w:ascii="Times New Roman" w:eastAsia="方正仿宋_GBK" w:hAnsi="Times New Roman" w:cs="Times New Roman"/>
          <w:sz w:val="32"/>
          <w:szCs w:val="32"/>
        </w:rPr>
        <w:t>，车均维护费</w:t>
      </w:r>
      <w:r>
        <w:rPr>
          <w:rFonts w:ascii="Times New Roman" w:eastAsia="方正仿宋_GBK" w:hAnsi="Times New Roman" w:cs="Times New Roman"/>
          <w:sz w:val="32"/>
          <w:szCs w:val="32"/>
        </w:rPr>
        <w:t>2.50</w:t>
      </w:r>
      <w:r>
        <w:rPr>
          <w:rFonts w:ascii="Times New Roman" w:eastAsia="方正仿宋_GBK" w:hAnsi="Times New Roman" w:cs="Times New Roman"/>
          <w:sz w:val="32"/>
          <w:szCs w:val="32"/>
        </w:rPr>
        <w:t>万元。</w:t>
      </w:r>
    </w:p>
    <w:p w:rsidR="00B3188F" w:rsidRDefault="0020164E">
      <w:pPr>
        <w:pStyle w:val="a5"/>
        <w:shd w:val="clear" w:color="auto" w:fill="FFFFFF"/>
        <w:spacing w:before="0" w:beforeAutospacing="0" w:after="0" w:afterAutospacing="0"/>
        <w:rPr>
          <w:rFonts w:ascii="方正黑体_GBK" w:eastAsia="方正黑体_GBK" w:hAnsi="Times New Roman" w:cs="Times New Roman"/>
          <w:sz w:val="32"/>
          <w:szCs w:val="32"/>
        </w:rPr>
      </w:pPr>
      <w:r>
        <w:rPr>
          <w:rStyle w:val="a6"/>
          <w:rFonts w:ascii="Times New Roman" w:eastAsia="方正黑体_GBK" w:hAnsi="Times New Roman" w:hint="eastAsia"/>
          <w:b w:val="0"/>
          <w:sz w:val="32"/>
          <w:szCs w:val="32"/>
        </w:rPr>
        <w:t> </w:t>
      </w:r>
      <w:r>
        <w:rPr>
          <w:rStyle w:val="a6"/>
          <w:rFonts w:ascii="方正黑体_GBK" w:eastAsia="方正黑体_GBK" w:hAnsi="Times New Roman" w:hint="eastAsia"/>
          <w:b w:val="0"/>
          <w:sz w:val="32"/>
          <w:szCs w:val="32"/>
        </w:rPr>
        <w:t xml:space="preserve"> </w:t>
      </w:r>
      <w:r>
        <w:rPr>
          <w:rStyle w:val="a6"/>
          <w:rFonts w:ascii="方正黑体_GBK" w:eastAsia="方正黑体_GBK" w:hAnsi="Times New Roman" w:hint="eastAsia"/>
          <w:b w:val="0"/>
          <w:sz w:val="32"/>
          <w:szCs w:val="32"/>
        </w:rPr>
        <w:t>四、其他需要说明的事项</w:t>
      </w:r>
    </w:p>
    <w:p w:rsidR="00B3188F" w:rsidRDefault="0020164E">
      <w:pPr>
        <w:ind w:firstLineChars="147" w:firstLine="470"/>
        <w:rPr>
          <w:rFonts w:ascii="Times New Roman" w:eastAsia="方正仿宋_GBK" w:hAnsi="Times New Roman" w:cs="Times New Roman"/>
          <w:sz w:val="32"/>
          <w:szCs w:val="32"/>
        </w:rPr>
      </w:pPr>
      <w:r>
        <w:rPr>
          <w:rStyle w:val="a6"/>
          <w:rFonts w:ascii="方正楷体_GBK" w:eastAsia="方正楷体_GBK" w:hAnsi="Times New Roman" w:hint="eastAsia"/>
          <w:b w:val="0"/>
          <w:sz w:val="32"/>
          <w:szCs w:val="32"/>
        </w:rPr>
        <w:t xml:space="preserve"> </w:t>
      </w:r>
      <w:r>
        <w:rPr>
          <w:rStyle w:val="a6"/>
          <w:rFonts w:ascii="方正楷体_GBK" w:eastAsia="方正楷体_GBK" w:hAnsi="Times New Roman" w:hint="eastAsia"/>
          <w:b w:val="0"/>
          <w:sz w:val="32"/>
          <w:szCs w:val="32"/>
        </w:rPr>
        <w:t>（一）机关运行经费情况说明。</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年度本部门机关运行经费支出</w:t>
      </w:r>
      <w:r>
        <w:rPr>
          <w:rFonts w:ascii="Times New Roman" w:eastAsia="方正仿宋_GBK" w:hAnsi="Times New Roman" w:cs="Times New Roman"/>
          <w:sz w:val="32"/>
          <w:szCs w:val="32"/>
        </w:rPr>
        <w:t>10.84</w:t>
      </w:r>
      <w:r>
        <w:rPr>
          <w:rFonts w:ascii="Times New Roman" w:eastAsia="方正仿宋_GBK" w:hAnsi="Times New Roman" w:cs="Times New Roman"/>
          <w:sz w:val="32"/>
          <w:szCs w:val="32"/>
        </w:rPr>
        <w:t>万元，机关运行经费主要用于开支用于开支办公费、公务车运行维护费、信息网络购置更新费等。机关运行经费较上年决算数减少</w:t>
      </w:r>
      <w:r>
        <w:rPr>
          <w:rFonts w:ascii="Times New Roman" w:eastAsia="方正仿宋_GBK" w:hAnsi="Times New Roman" w:cs="Times New Roman"/>
          <w:sz w:val="32"/>
          <w:szCs w:val="32"/>
        </w:rPr>
        <w:t>23.05</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68.01%</w:t>
      </w:r>
      <w:r>
        <w:rPr>
          <w:rFonts w:ascii="Times New Roman" w:eastAsia="方正仿宋_GBK" w:hAnsi="Times New Roman" w:cs="Times New Roman"/>
          <w:sz w:val="32"/>
          <w:szCs w:val="32"/>
        </w:rPr>
        <w:t>，主要原因是</w:t>
      </w:r>
      <w:r w:rsidR="00893B14">
        <w:rPr>
          <w:rFonts w:ascii="Times New Roman" w:eastAsia="方正仿宋_GBK" w:hAnsi="Times New Roman" w:cs="Times New Roman"/>
          <w:sz w:val="32"/>
          <w:szCs w:val="32"/>
        </w:rPr>
        <w:t>贯彻</w:t>
      </w:r>
      <w:r>
        <w:rPr>
          <w:rFonts w:ascii="Times New Roman" w:eastAsia="方正仿宋_GBK" w:hAnsi="Times New Roman" w:cs="Times New Roman"/>
          <w:sz w:val="32"/>
          <w:szCs w:val="32"/>
        </w:rPr>
        <w:t>落实中央</w:t>
      </w:r>
      <w:bookmarkStart w:id="0" w:name="_GoBack"/>
      <w:r>
        <w:rPr>
          <w:rFonts w:ascii="Times New Roman" w:eastAsia="方正仿宋_GBK" w:hAnsi="Times New Roman" w:cs="Times New Roman"/>
          <w:sz w:val="32"/>
          <w:szCs w:val="32"/>
        </w:rPr>
        <w:t>八项规定</w:t>
      </w:r>
      <w:bookmarkEnd w:id="0"/>
      <w:r>
        <w:rPr>
          <w:rFonts w:ascii="Times New Roman" w:eastAsia="方正仿宋_GBK" w:hAnsi="Times New Roman" w:cs="Times New Roman"/>
          <w:sz w:val="32"/>
          <w:szCs w:val="32"/>
        </w:rPr>
        <w:t>精神和厉行节约要求，按照只减不增的要求从严控制三公经费，全年实际支出较预算和决算均有所下降。</w:t>
      </w:r>
    </w:p>
    <w:p w:rsidR="00B3188F" w:rsidRDefault="0020164E">
      <w:pPr>
        <w:pStyle w:val="a5"/>
        <w:shd w:val="clear" w:color="auto" w:fill="FFFFFF"/>
        <w:spacing w:before="0" w:beforeAutospacing="0" w:after="0" w:afterAutospacing="0"/>
        <w:rPr>
          <w:rFonts w:ascii="Times New Roman" w:eastAsia="方正仿宋_GBK" w:hAnsi="Times New Roman" w:cs="Times New Roman"/>
          <w:sz w:val="32"/>
          <w:szCs w:val="32"/>
          <w:shd w:val="clear" w:color="auto" w:fill="FFFF00"/>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此外，本年度一般公共预算财政拨款会议费支出</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万元，较上年决算数减少</w:t>
      </w:r>
      <w:r>
        <w:rPr>
          <w:rFonts w:ascii="Times New Roman" w:eastAsia="方正仿宋_GBK" w:hAnsi="Times New Roman" w:cs="Times New Roman"/>
          <w:sz w:val="32"/>
          <w:szCs w:val="32"/>
        </w:rPr>
        <w:t>1.25</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100.00%</w:t>
      </w:r>
      <w:r>
        <w:rPr>
          <w:rFonts w:ascii="Times New Roman" w:eastAsia="方正仿宋_GBK" w:hAnsi="Times New Roman" w:cs="Times New Roman"/>
          <w:sz w:val="32"/>
          <w:szCs w:val="32"/>
        </w:rPr>
        <w:t>，主要原因是</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年没预算会议费。本年度一般公共预算财政拨款培训费支出</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万元，较上年决算数减少</w:t>
      </w:r>
      <w:r>
        <w:rPr>
          <w:rFonts w:ascii="Times New Roman" w:eastAsia="方正仿宋_GBK" w:hAnsi="Times New Roman" w:cs="Times New Roman"/>
          <w:sz w:val="32"/>
          <w:szCs w:val="32"/>
        </w:rPr>
        <w:t>1.70</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100.00%</w:t>
      </w:r>
      <w:r>
        <w:rPr>
          <w:rFonts w:ascii="Times New Roman" w:eastAsia="方正仿宋_GBK" w:hAnsi="Times New Roman" w:cs="Times New Roman"/>
          <w:sz w:val="32"/>
          <w:szCs w:val="32"/>
        </w:rPr>
        <w:t>，主要原因是</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年没预算培训费。</w:t>
      </w:r>
    </w:p>
    <w:p w:rsidR="00B3188F" w:rsidRDefault="0020164E">
      <w:pPr>
        <w:pStyle w:val="a5"/>
        <w:shd w:val="clear" w:color="auto" w:fill="FFFFFF"/>
        <w:spacing w:before="0" w:beforeAutospacing="0" w:after="0" w:afterAutospacing="0"/>
        <w:ind w:firstLineChars="200" w:firstLine="640"/>
        <w:jc w:val="both"/>
        <w:rPr>
          <w:rFonts w:ascii="Times New Roman" w:eastAsia="方正仿宋_GBK" w:hAnsi="Times New Roman" w:cs="Times New Roman"/>
          <w:sz w:val="32"/>
          <w:szCs w:val="32"/>
        </w:rPr>
      </w:pPr>
      <w:r>
        <w:rPr>
          <w:rStyle w:val="a6"/>
          <w:rFonts w:ascii="方正楷体_GBK" w:eastAsia="方正楷体_GBK" w:hAnsi="Times New Roman" w:hint="eastAsia"/>
          <w:b w:val="0"/>
          <w:sz w:val="32"/>
          <w:szCs w:val="32"/>
        </w:rPr>
        <w:t>（二）国有资产占用情况说明。</w:t>
      </w:r>
      <w:r>
        <w:rPr>
          <w:rFonts w:ascii="Times New Roman" w:eastAsia="方正仿宋_GBK" w:hAnsi="Times New Roman" w:cs="Times New Roman"/>
          <w:sz w:val="32"/>
          <w:szCs w:val="32"/>
        </w:rPr>
        <w:t>按照</w:t>
      </w:r>
      <w:r>
        <w:rPr>
          <w:rFonts w:ascii="Times New Roman" w:eastAsia="方正仿宋_GBK" w:hAnsi="Times New Roman" w:cs="Times New Roman"/>
          <w:sz w:val="32"/>
          <w:szCs w:val="32"/>
        </w:rPr>
        <w:t>&lt;&lt;</w:t>
      </w:r>
      <w:r>
        <w:rPr>
          <w:rFonts w:ascii="Times New Roman" w:eastAsia="方正仿宋_GBK" w:hAnsi="Times New Roman" w:cs="Times New Roman"/>
          <w:sz w:val="32"/>
          <w:szCs w:val="32"/>
        </w:rPr>
        <w:t>工会法</w:t>
      </w:r>
      <w:r>
        <w:rPr>
          <w:rFonts w:ascii="Times New Roman" w:eastAsia="方正仿宋_GBK" w:hAnsi="Times New Roman" w:cs="Times New Roman"/>
          <w:sz w:val="32"/>
          <w:szCs w:val="32"/>
        </w:rPr>
        <w:t>&gt;&gt;</w:t>
      </w:r>
      <w:r>
        <w:rPr>
          <w:rFonts w:ascii="Times New Roman" w:eastAsia="方正仿宋_GBK" w:hAnsi="Times New Roman" w:cs="Times New Roman"/>
          <w:sz w:val="32"/>
          <w:szCs w:val="32"/>
        </w:rPr>
        <w:t>有关规定</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我单位资产不属于国有资产。（因我单位资产是用工会经费购置的）截至</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31</w:t>
      </w:r>
      <w:r>
        <w:rPr>
          <w:rFonts w:ascii="Times New Roman" w:eastAsia="方正仿宋_GBK" w:hAnsi="Times New Roman" w:cs="Times New Roman"/>
          <w:sz w:val="32"/>
          <w:szCs w:val="32"/>
        </w:rPr>
        <w:t>日，本部门共有车辆</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辆。</w:t>
      </w:r>
    </w:p>
    <w:p w:rsidR="00B3188F" w:rsidRDefault="0020164E">
      <w:pPr>
        <w:pStyle w:val="a5"/>
        <w:shd w:val="clear" w:color="auto" w:fill="FFFFFF"/>
        <w:spacing w:before="0" w:beforeAutospacing="0" w:after="0" w:afterAutospacing="0"/>
        <w:rPr>
          <w:rFonts w:ascii="Times New Roman" w:eastAsia="方正仿宋_GBK" w:hAnsi="Times New Roman" w:cs="Times New Roman"/>
          <w:sz w:val="32"/>
          <w:szCs w:val="32"/>
          <w:shd w:val="clear" w:color="auto" w:fill="FFFF00"/>
        </w:rPr>
      </w:pPr>
      <w:r>
        <w:rPr>
          <w:rFonts w:ascii="Times New Roman" w:eastAsia="方正仿宋_GBK" w:hAnsi="Times New Roman" w:cs="Times New Roman"/>
          <w:sz w:val="32"/>
          <w:szCs w:val="32"/>
        </w:rPr>
        <w:lastRenderedPageBreak/>
        <w:t> </w:t>
      </w:r>
      <w:r>
        <w:rPr>
          <w:rStyle w:val="a6"/>
          <w:rFonts w:ascii="Times New Roman" w:eastAsia="方正仿宋_GBK" w:hAnsi="Times New Roman"/>
          <w:b w:val="0"/>
          <w:sz w:val="32"/>
          <w:szCs w:val="32"/>
        </w:rPr>
        <w:t xml:space="preserve"> </w:t>
      </w:r>
      <w:r>
        <w:rPr>
          <w:rStyle w:val="a6"/>
          <w:rFonts w:ascii="Times New Roman" w:eastAsia="方正仿宋_GBK" w:hAnsi="Times New Roman" w:hint="eastAsia"/>
          <w:b w:val="0"/>
          <w:sz w:val="32"/>
          <w:szCs w:val="32"/>
        </w:rPr>
        <w:t xml:space="preserve">    </w:t>
      </w:r>
      <w:r>
        <w:rPr>
          <w:rStyle w:val="a6"/>
          <w:rFonts w:ascii="方正楷体_GBK" w:eastAsia="方正楷体_GBK" w:hAnsi="Times New Roman" w:hint="eastAsia"/>
          <w:b w:val="0"/>
          <w:sz w:val="32"/>
          <w:szCs w:val="32"/>
        </w:rPr>
        <w:t>（三）政府采购支出情况说明。</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年度我单位未发生政府采</w:t>
      </w:r>
      <w:r>
        <w:rPr>
          <w:rFonts w:ascii="Times New Roman" w:eastAsia="方正仿宋_GBK" w:hAnsi="Times New Roman" w:cs="Times New Roman"/>
          <w:sz w:val="32"/>
          <w:szCs w:val="32"/>
        </w:rPr>
        <w:t>购事项，无相关经费支出。</w:t>
      </w:r>
      <w:r>
        <w:rPr>
          <w:rFonts w:ascii="Times New Roman" w:eastAsia="方正仿宋_GBK" w:hAnsi="Times New Roman" w:cs="Times New Roman"/>
          <w:sz w:val="32"/>
          <w:szCs w:val="32"/>
        </w:rPr>
        <w:t> </w:t>
      </w:r>
    </w:p>
    <w:p w:rsidR="00B3188F" w:rsidRDefault="0020164E">
      <w:pPr>
        <w:pStyle w:val="a5"/>
        <w:shd w:val="clear" w:color="auto" w:fill="FFFFFF"/>
        <w:spacing w:before="0" w:beforeAutospacing="0" w:after="0" w:afterAutospacing="0"/>
        <w:rPr>
          <w:rStyle w:val="a6"/>
          <w:rFonts w:ascii="方正黑体_GBK" w:eastAsia="方正黑体_GBK" w:hAnsi="Times New Roman"/>
          <w:b w:val="0"/>
          <w:sz w:val="32"/>
          <w:szCs w:val="32"/>
        </w:rPr>
      </w:pPr>
      <w:r>
        <w:rPr>
          <w:rFonts w:ascii="Times New Roman" w:eastAsia="方正黑体_GBK" w:hAnsi="Times New Roman" w:cs="Times New Roman" w:hint="eastAsia"/>
          <w:sz w:val="32"/>
          <w:szCs w:val="32"/>
        </w:rPr>
        <w:t xml:space="preserve">        </w:t>
      </w:r>
      <w:r>
        <w:rPr>
          <w:rStyle w:val="a6"/>
          <w:rFonts w:ascii="方正黑体_GBK" w:eastAsia="方正黑体_GBK" w:hAnsi="Times New Roman" w:hint="eastAsia"/>
          <w:b w:val="0"/>
          <w:sz w:val="32"/>
          <w:szCs w:val="32"/>
        </w:rPr>
        <w:t>五、预算绩效管理情况说明工</w:t>
      </w:r>
    </w:p>
    <w:p w:rsidR="00B3188F" w:rsidRDefault="0020164E">
      <w:pPr>
        <w:pStyle w:val="a8"/>
        <w:tabs>
          <w:tab w:val="center" w:pos="4153"/>
          <w:tab w:val="left" w:pos="7275"/>
        </w:tabs>
        <w:ind w:firstLine="640"/>
        <w:rPr>
          <w:rStyle w:val="a6"/>
          <w:rFonts w:ascii="Times New Roman" w:eastAsia="方正楷体_GBK" w:hAnsi="Times New Roman"/>
          <w:b w:val="0"/>
          <w:bCs w:val="0"/>
          <w:sz w:val="32"/>
          <w:szCs w:val="32"/>
        </w:rPr>
      </w:pPr>
      <w:r>
        <w:rPr>
          <w:rStyle w:val="a6"/>
          <w:rFonts w:ascii="Times New Roman" w:eastAsia="方正仿宋_GBK" w:hAnsi="Times New Roman" w:hint="eastAsia"/>
          <w:b w:val="0"/>
          <w:sz w:val="32"/>
          <w:szCs w:val="32"/>
        </w:rPr>
        <w:t xml:space="preserve"> </w:t>
      </w:r>
      <w:r>
        <w:rPr>
          <w:rStyle w:val="a6"/>
          <w:rFonts w:ascii="Times New Roman" w:eastAsia="方正楷体_GBK" w:hAnsi="方正楷体_GBK"/>
          <w:b w:val="0"/>
          <w:bCs w:val="0"/>
          <w:sz w:val="32"/>
          <w:szCs w:val="32"/>
        </w:rPr>
        <w:t>（一）预算绩效管理工作开展情况</w:t>
      </w:r>
    </w:p>
    <w:p w:rsidR="00B3188F" w:rsidRDefault="0020164E">
      <w:pPr>
        <w:pStyle w:val="a5"/>
        <w:shd w:val="clear" w:color="auto" w:fill="FFFFFF"/>
        <w:spacing w:before="0" w:beforeAutospacing="0" w:after="0" w:afterAutospacing="0"/>
        <w:rPr>
          <w:rFonts w:ascii="方正仿宋_GBK" w:eastAsia="方正仿宋_GBK"/>
          <w:sz w:val="32"/>
          <w:szCs w:val="32"/>
        </w:rPr>
      </w:pPr>
      <w:r>
        <w:rPr>
          <w:rFonts w:ascii="方正仿宋_GBK" w:eastAsia="方正仿宋_GBK" w:hint="eastAsia"/>
          <w:sz w:val="32"/>
          <w:szCs w:val="32"/>
        </w:rPr>
        <w:t xml:space="preserve">     </w:t>
      </w:r>
      <w:r>
        <w:rPr>
          <w:rFonts w:ascii="方正仿宋_GBK" w:eastAsia="方正仿宋_GBK" w:hint="eastAsia"/>
          <w:sz w:val="32"/>
          <w:szCs w:val="32"/>
        </w:rPr>
        <w:t>本单位不涉及项目预算绩效管理与绩效自评。</w:t>
      </w:r>
    </w:p>
    <w:p w:rsidR="00B3188F" w:rsidRDefault="0020164E">
      <w:pPr>
        <w:pStyle w:val="a8"/>
        <w:tabs>
          <w:tab w:val="center" w:pos="4153"/>
          <w:tab w:val="left" w:pos="7275"/>
        </w:tabs>
        <w:ind w:firstLine="640"/>
        <w:rPr>
          <w:rStyle w:val="a6"/>
          <w:rFonts w:ascii="Times New Roman" w:eastAsia="方正楷体_GBK" w:hAnsi="Times New Roman"/>
          <w:b w:val="0"/>
          <w:bCs w:val="0"/>
          <w:sz w:val="32"/>
          <w:szCs w:val="32"/>
        </w:rPr>
      </w:pPr>
      <w:r>
        <w:rPr>
          <w:rStyle w:val="a6"/>
          <w:rFonts w:ascii="Times New Roman" w:eastAsia="方正楷体_GBK" w:hAnsi="方正楷体_GBK"/>
          <w:b w:val="0"/>
          <w:bCs w:val="0"/>
          <w:sz w:val="32"/>
          <w:szCs w:val="32"/>
        </w:rPr>
        <w:t>（二）绩效自评结果</w:t>
      </w:r>
    </w:p>
    <w:p w:rsidR="00B3188F" w:rsidRDefault="0020164E">
      <w:pPr>
        <w:pStyle w:val="a8"/>
        <w:tabs>
          <w:tab w:val="center" w:pos="4153"/>
          <w:tab w:val="left" w:pos="7275"/>
        </w:tabs>
        <w:ind w:firstLine="640"/>
        <w:rPr>
          <w:rStyle w:val="a6"/>
          <w:rFonts w:ascii="方正仿宋_GBK" w:eastAsia="方正仿宋_GBK" w:hAnsi="Times New Roman"/>
          <w:b w:val="0"/>
          <w:bCs w:val="0"/>
          <w:sz w:val="36"/>
          <w:szCs w:val="32"/>
        </w:rPr>
      </w:pPr>
      <w:r>
        <w:rPr>
          <w:rStyle w:val="a6"/>
          <w:rFonts w:ascii="方正仿宋_GBK" w:eastAsia="方正仿宋_GBK" w:hAnsi="Arial" w:cs="Arial" w:hint="eastAsia"/>
          <w:b w:val="0"/>
          <w:color w:val="000000"/>
          <w:sz w:val="32"/>
          <w:szCs w:val="30"/>
        </w:rPr>
        <w:t>1.</w:t>
      </w:r>
      <w:r>
        <w:rPr>
          <w:rStyle w:val="a6"/>
          <w:rFonts w:ascii="方正仿宋_GBK" w:eastAsia="方正仿宋_GBK" w:hAnsi="Arial" w:cs="Arial" w:hint="eastAsia"/>
          <w:b w:val="0"/>
          <w:color w:val="000000"/>
          <w:sz w:val="32"/>
          <w:szCs w:val="30"/>
        </w:rPr>
        <w:t>绩效目标自评表（无）</w:t>
      </w:r>
    </w:p>
    <w:p w:rsidR="00B3188F" w:rsidRDefault="0020164E">
      <w:pPr>
        <w:pStyle w:val="a8"/>
        <w:tabs>
          <w:tab w:val="center" w:pos="4153"/>
          <w:tab w:val="left" w:pos="7275"/>
        </w:tabs>
        <w:ind w:firstLine="640"/>
        <w:rPr>
          <w:rStyle w:val="a6"/>
          <w:rFonts w:ascii="方正仿宋_GBK" w:eastAsia="方正仿宋_GBK" w:hAnsi="Arial" w:cs="Arial"/>
          <w:b w:val="0"/>
          <w:color w:val="000000"/>
          <w:sz w:val="32"/>
          <w:szCs w:val="30"/>
        </w:rPr>
      </w:pPr>
      <w:r>
        <w:rPr>
          <w:rStyle w:val="a6"/>
          <w:rFonts w:ascii="方正仿宋_GBK" w:eastAsia="方正仿宋_GBK" w:hAnsi="Arial" w:cs="Arial" w:hint="eastAsia"/>
          <w:b w:val="0"/>
          <w:color w:val="000000"/>
          <w:sz w:val="32"/>
          <w:szCs w:val="30"/>
        </w:rPr>
        <w:t>2.</w:t>
      </w:r>
      <w:r>
        <w:rPr>
          <w:rStyle w:val="a6"/>
          <w:rFonts w:ascii="方正仿宋_GBK" w:eastAsia="方正仿宋_GBK" w:hAnsi="Arial" w:cs="Arial" w:hint="eastAsia"/>
          <w:b w:val="0"/>
          <w:color w:val="000000"/>
          <w:sz w:val="32"/>
          <w:szCs w:val="30"/>
        </w:rPr>
        <w:t>绩效自评报告或案例（无）</w:t>
      </w:r>
    </w:p>
    <w:p w:rsidR="00B3188F" w:rsidRDefault="0020164E">
      <w:pPr>
        <w:pStyle w:val="a8"/>
        <w:tabs>
          <w:tab w:val="center" w:pos="4153"/>
          <w:tab w:val="left" w:pos="7275"/>
        </w:tabs>
        <w:ind w:firstLine="600"/>
        <w:rPr>
          <w:rFonts w:ascii="方正楷体_GBK" w:eastAsia="方正楷体_GBK" w:hAnsi="Times New Roman" w:cs="Times New Roman"/>
          <w:sz w:val="32"/>
          <w:szCs w:val="32"/>
        </w:rPr>
      </w:pPr>
      <w:r>
        <w:rPr>
          <w:rStyle w:val="a6"/>
          <w:rFonts w:ascii="方正楷体_GBK" w:eastAsia="方正楷体_GBK" w:hAnsi="Arial" w:cs="Arial" w:hint="eastAsia"/>
          <w:b w:val="0"/>
          <w:color w:val="000000"/>
          <w:sz w:val="30"/>
          <w:szCs w:val="30"/>
        </w:rPr>
        <w:t>（三）重点绩效评价结果（无）</w:t>
      </w:r>
    </w:p>
    <w:p w:rsidR="00B3188F" w:rsidRDefault="0020164E">
      <w:pPr>
        <w:pStyle w:val="a5"/>
        <w:shd w:val="clear" w:color="auto" w:fill="FFFFFF"/>
        <w:spacing w:before="0" w:beforeAutospacing="0" w:after="0" w:afterAutospacing="0"/>
        <w:rPr>
          <w:rFonts w:ascii="方正黑体_GBK" w:eastAsia="方正黑体_GBK" w:hAnsi="Times New Roman" w:cs="Times New Roman"/>
          <w:sz w:val="32"/>
          <w:szCs w:val="32"/>
        </w:rPr>
      </w:pPr>
      <w:r>
        <w:rPr>
          <w:rFonts w:ascii="Times New Roman" w:eastAsia="方正黑体_GBK" w:hAnsi="Times New Roman" w:cs="Times New Roman" w:hint="eastAsia"/>
          <w:sz w:val="32"/>
          <w:szCs w:val="32"/>
        </w:rPr>
        <w:t xml:space="preserve">      </w:t>
      </w:r>
      <w:r>
        <w:rPr>
          <w:rStyle w:val="a6"/>
          <w:rFonts w:ascii="方正黑体_GBK" w:eastAsia="方正黑体_GBK" w:hAnsi="Times New Roman" w:hint="eastAsia"/>
          <w:b w:val="0"/>
          <w:sz w:val="32"/>
          <w:szCs w:val="32"/>
        </w:rPr>
        <w:t xml:space="preserve"> </w:t>
      </w:r>
      <w:r>
        <w:rPr>
          <w:rStyle w:val="a6"/>
          <w:rFonts w:ascii="方正黑体_GBK" w:eastAsia="方正黑体_GBK" w:hAnsi="Times New Roman" w:hint="eastAsia"/>
          <w:b w:val="0"/>
          <w:sz w:val="32"/>
          <w:szCs w:val="32"/>
        </w:rPr>
        <w:t>六、专业名词解释</w:t>
      </w:r>
    </w:p>
    <w:p w:rsidR="00B3188F" w:rsidRDefault="0020164E">
      <w:pPr>
        <w:pStyle w:val="a5"/>
        <w:shd w:val="clear" w:color="auto" w:fill="FFFFFF"/>
        <w:spacing w:before="0" w:beforeAutospacing="0" w:after="0" w:afterAutospacing="0"/>
        <w:rPr>
          <w:rFonts w:ascii="Times New Roman" w:eastAsia="方正仿宋_GBK" w:hAnsi="Times New Roman" w:cs="Times New Roman"/>
          <w:sz w:val="32"/>
          <w:szCs w:val="32"/>
        </w:rPr>
      </w:pPr>
      <w:r>
        <w:rPr>
          <w:rStyle w:val="a6"/>
          <w:rFonts w:ascii="Times New Roman" w:eastAsia="方正仿宋_GBK" w:hAnsi="Times New Roman"/>
          <w:b w:val="0"/>
          <w:sz w:val="32"/>
          <w:szCs w:val="32"/>
        </w:rPr>
        <w:t xml:space="preserve">  </w:t>
      </w:r>
      <w:r>
        <w:rPr>
          <w:rStyle w:val="a6"/>
          <w:rFonts w:ascii="Times New Roman" w:eastAsia="方正仿宋_GBK" w:hAnsi="Times New Roman"/>
          <w:b w:val="0"/>
          <w:sz w:val="32"/>
          <w:szCs w:val="32"/>
        </w:rPr>
        <w:t>（一）财政拨款收入</w:t>
      </w:r>
      <w:r>
        <w:rPr>
          <w:rFonts w:ascii="Times New Roman" w:eastAsia="方正仿宋_GBK" w:hAnsi="Times New Roman" w:cs="Times New Roman"/>
          <w:sz w:val="32"/>
          <w:szCs w:val="32"/>
        </w:rPr>
        <w:t>：指本年度从本级财政部门取得的财政拨款，包括一般公共预算财政拨款和政府性基金预算财政拨款。</w:t>
      </w:r>
    </w:p>
    <w:p w:rsidR="00B3188F" w:rsidRDefault="0020164E">
      <w:pPr>
        <w:pStyle w:val="a5"/>
        <w:shd w:val="clear" w:color="auto" w:fill="FFFFFF"/>
        <w:spacing w:before="0" w:beforeAutospacing="0" w:after="0" w:afterAutospacing="0"/>
        <w:rPr>
          <w:rFonts w:ascii="Times New Roman" w:eastAsia="方正仿宋_GBK" w:hAnsi="Times New Roman" w:cs="Times New Roman"/>
          <w:sz w:val="32"/>
          <w:szCs w:val="32"/>
        </w:rPr>
      </w:pPr>
      <w:r>
        <w:rPr>
          <w:rStyle w:val="a6"/>
          <w:rFonts w:ascii="Times New Roman" w:eastAsia="方正仿宋_GBK" w:hAnsi="Times New Roman"/>
          <w:b w:val="0"/>
          <w:sz w:val="32"/>
          <w:szCs w:val="32"/>
        </w:rPr>
        <w:t xml:space="preserve">  </w:t>
      </w:r>
      <w:r>
        <w:rPr>
          <w:rStyle w:val="a6"/>
          <w:rFonts w:ascii="Times New Roman" w:eastAsia="方正仿宋_GBK" w:hAnsi="Times New Roman"/>
          <w:b w:val="0"/>
          <w:sz w:val="32"/>
          <w:szCs w:val="32"/>
        </w:rPr>
        <w:t>（二）事业收入</w:t>
      </w:r>
      <w:r>
        <w:rPr>
          <w:rFonts w:ascii="Times New Roman" w:eastAsia="方正仿宋_GBK" w:hAnsi="Times New Roman" w:cs="Times New Roman"/>
          <w:sz w:val="32"/>
          <w:szCs w:val="32"/>
        </w:rPr>
        <w:t>：指事业单位开展专业业务活动及其辅助活动取得的现金流入；事业单位收到的财政专户实际核拨的教育收费等资金在此反映。</w:t>
      </w:r>
    </w:p>
    <w:p w:rsidR="00B3188F" w:rsidRDefault="0020164E">
      <w:pPr>
        <w:pStyle w:val="a5"/>
        <w:shd w:val="clear" w:color="auto" w:fill="FFFFFF"/>
        <w:spacing w:before="0" w:beforeAutospacing="0" w:after="0" w:afterAutospacing="0"/>
        <w:rPr>
          <w:rFonts w:ascii="Times New Roman" w:eastAsia="方正仿宋_GBK" w:hAnsi="Times New Roman" w:cs="Times New Roman"/>
          <w:sz w:val="32"/>
          <w:szCs w:val="32"/>
        </w:rPr>
      </w:pPr>
      <w:r>
        <w:rPr>
          <w:rStyle w:val="a6"/>
          <w:rFonts w:ascii="Times New Roman" w:eastAsia="方正仿宋_GBK" w:hAnsi="Times New Roman"/>
          <w:b w:val="0"/>
          <w:sz w:val="32"/>
          <w:szCs w:val="32"/>
        </w:rPr>
        <w:t xml:space="preserve">  </w:t>
      </w:r>
      <w:r>
        <w:rPr>
          <w:rStyle w:val="a6"/>
          <w:rFonts w:ascii="Times New Roman" w:eastAsia="方正仿宋_GBK" w:hAnsi="Times New Roman"/>
          <w:b w:val="0"/>
          <w:sz w:val="32"/>
          <w:szCs w:val="32"/>
        </w:rPr>
        <w:t>（三）经营收入</w:t>
      </w:r>
      <w:r>
        <w:rPr>
          <w:rFonts w:ascii="Times New Roman" w:eastAsia="方正仿宋_GBK" w:hAnsi="Times New Roman" w:cs="Times New Roman"/>
          <w:sz w:val="32"/>
          <w:szCs w:val="32"/>
        </w:rPr>
        <w:t>：指事业单位在专业业务活动及其辅助活动之外开展非独立核算经营活动取得的现金流入。</w:t>
      </w:r>
    </w:p>
    <w:p w:rsidR="00B3188F" w:rsidRDefault="0020164E">
      <w:pPr>
        <w:pStyle w:val="a5"/>
        <w:shd w:val="clear" w:color="auto" w:fill="FFFFFF"/>
        <w:spacing w:before="0" w:beforeAutospacing="0" w:after="0" w:afterAutospacing="0"/>
        <w:rPr>
          <w:rFonts w:ascii="Times New Roman" w:eastAsia="方正仿宋_GBK" w:hAnsi="Times New Roman" w:cs="Times New Roman"/>
          <w:sz w:val="32"/>
          <w:szCs w:val="32"/>
        </w:rPr>
      </w:pPr>
      <w:r>
        <w:rPr>
          <w:rStyle w:val="a6"/>
          <w:rFonts w:ascii="Times New Roman" w:eastAsia="方正仿宋_GBK" w:hAnsi="Times New Roman"/>
          <w:b w:val="0"/>
          <w:sz w:val="32"/>
          <w:szCs w:val="32"/>
        </w:rPr>
        <w:t xml:space="preserve">  </w:t>
      </w:r>
      <w:r>
        <w:rPr>
          <w:rStyle w:val="a6"/>
          <w:rFonts w:ascii="Times New Roman" w:eastAsia="方正仿宋_GBK" w:hAnsi="Times New Roman"/>
          <w:b w:val="0"/>
          <w:sz w:val="32"/>
          <w:szCs w:val="32"/>
        </w:rPr>
        <w:t>（四）其他收入</w:t>
      </w:r>
      <w:r>
        <w:rPr>
          <w:rFonts w:ascii="Times New Roman" w:eastAsia="方正仿宋_GBK" w:hAnsi="Times New Roman" w:cs="Times New Roman"/>
          <w:sz w:val="32"/>
          <w:szCs w:val="32"/>
        </w:rPr>
        <w:t>：指单位取得的除</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财政拨款收入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事业收入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经营收入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等以外的收入，包括未纳入财政预算或财政专户管理的投资收益、银行存款利息收入、租金收入、捐赠收入，现金盘盈收入、存货盘盈收入、收回已核</w:t>
      </w:r>
      <w:r>
        <w:rPr>
          <w:rFonts w:ascii="Times New Roman" w:eastAsia="方正仿宋_GBK" w:hAnsi="Times New Roman" w:cs="Times New Roman"/>
          <w:sz w:val="32"/>
          <w:szCs w:val="32"/>
        </w:rPr>
        <w:lastRenderedPageBreak/>
        <w:t>销的应收及预付款项、无法偿付的应付及预收款项等。各单位从本级财政部门以外的同级单位取得的</w:t>
      </w:r>
      <w:r>
        <w:rPr>
          <w:rFonts w:ascii="Times New Roman" w:eastAsia="方正仿宋_GBK" w:hAnsi="Times New Roman" w:cs="Times New Roman"/>
          <w:sz w:val="32"/>
          <w:szCs w:val="32"/>
        </w:rPr>
        <w:t>经费、从非本级财政部门取得的经费，以及行政单位收到的财政专户管理资金反映在本项内。</w:t>
      </w:r>
    </w:p>
    <w:p w:rsidR="00B3188F" w:rsidRDefault="0020164E">
      <w:pPr>
        <w:pStyle w:val="a5"/>
        <w:shd w:val="clear" w:color="auto" w:fill="FFFFFF"/>
        <w:spacing w:before="0" w:beforeAutospacing="0" w:after="0" w:afterAutospacing="0"/>
        <w:rPr>
          <w:rFonts w:ascii="Times New Roman" w:eastAsia="方正仿宋_GBK" w:hAnsi="Times New Roman" w:cs="Times New Roman"/>
          <w:sz w:val="32"/>
          <w:szCs w:val="32"/>
        </w:rPr>
      </w:pPr>
      <w:r>
        <w:rPr>
          <w:rStyle w:val="a6"/>
          <w:rFonts w:ascii="Times New Roman" w:eastAsia="方正仿宋_GBK" w:hAnsi="Times New Roman"/>
          <w:b w:val="0"/>
          <w:sz w:val="32"/>
          <w:szCs w:val="32"/>
        </w:rPr>
        <w:t xml:space="preserve">  </w:t>
      </w:r>
      <w:r>
        <w:rPr>
          <w:rStyle w:val="a6"/>
          <w:rFonts w:ascii="Times New Roman" w:eastAsia="方正仿宋_GBK" w:hAnsi="Times New Roman"/>
          <w:b w:val="0"/>
          <w:sz w:val="32"/>
          <w:szCs w:val="32"/>
        </w:rPr>
        <w:t>（五）用事业基金弥补收支差额</w:t>
      </w:r>
      <w:r>
        <w:rPr>
          <w:rFonts w:ascii="Times New Roman" w:eastAsia="方正仿宋_GBK" w:hAnsi="Times New Roman" w:cs="Times New Roman"/>
          <w:sz w:val="32"/>
          <w:szCs w:val="32"/>
        </w:rPr>
        <w:t>：指事业单位在当年的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财政拨款收入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事业收入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经营收入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其他收入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等不足以安排当年支出的情况下，使用以前年度积累的事业基金（事业单位当年收支相抵后按国家规定提取、用于弥补以后年度收支差额的基金）弥补本年度收支缺口的资金。</w:t>
      </w:r>
    </w:p>
    <w:p w:rsidR="00B3188F" w:rsidRDefault="0020164E">
      <w:pPr>
        <w:pStyle w:val="a5"/>
        <w:shd w:val="clear" w:color="auto" w:fill="FFFFFF"/>
        <w:spacing w:before="0" w:beforeAutospacing="0" w:after="0" w:afterAutospacing="0"/>
        <w:rPr>
          <w:rFonts w:ascii="Times New Roman" w:eastAsia="方正仿宋_GBK" w:hAnsi="Times New Roman" w:cs="Times New Roman"/>
          <w:sz w:val="32"/>
          <w:szCs w:val="32"/>
        </w:rPr>
      </w:pPr>
      <w:r>
        <w:rPr>
          <w:rStyle w:val="a6"/>
          <w:rFonts w:ascii="Times New Roman" w:eastAsia="方正仿宋_GBK" w:hAnsi="Times New Roman"/>
          <w:b w:val="0"/>
          <w:sz w:val="32"/>
          <w:szCs w:val="32"/>
        </w:rPr>
        <w:t xml:space="preserve">  </w:t>
      </w:r>
      <w:r>
        <w:rPr>
          <w:rStyle w:val="a6"/>
          <w:rFonts w:ascii="Times New Roman" w:eastAsia="方正仿宋_GBK" w:hAnsi="Times New Roman"/>
          <w:b w:val="0"/>
          <w:sz w:val="32"/>
          <w:szCs w:val="32"/>
        </w:rPr>
        <w:t>（六）年初结转和结余</w:t>
      </w:r>
      <w:r>
        <w:rPr>
          <w:rFonts w:ascii="Times New Roman" w:eastAsia="方正仿宋_GBK" w:hAnsi="Times New Roman" w:cs="Times New Roman"/>
          <w:sz w:val="32"/>
          <w:szCs w:val="32"/>
        </w:rPr>
        <w:t>：指单位上年结转本年使用的基本支出结转、项目支出结转和结余、经营结余。</w:t>
      </w:r>
    </w:p>
    <w:p w:rsidR="00B3188F" w:rsidRDefault="0020164E">
      <w:pPr>
        <w:pStyle w:val="a5"/>
        <w:shd w:val="clear" w:color="auto" w:fill="FFFFFF"/>
        <w:spacing w:before="0" w:beforeAutospacing="0" w:after="0" w:afterAutospacing="0"/>
        <w:rPr>
          <w:rFonts w:ascii="Times New Roman" w:eastAsia="方正仿宋_GBK" w:hAnsi="Times New Roman" w:cs="Times New Roman"/>
          <w:sz w:val="32"/>
          <w:szCs w:val="32"/>
        </w:rPr>
      </w:pPr>
      <w:r>
        <w:rPr>
          <w:rStyle w:val="a6"/>
          <w:rFonts w:ascii="Times New Roman" w:eastAsia="方正仿宋_GBK" w:hAnsi="Times New Roman"/>
          <w:b w:val="0"/>
          <w:sz w:val="32"/>
          <w:szCs w:val="32"/>
        </w:rPr>
        <w:t xml:space="preserve">  </w:t>
      </w:r>
      <w:r>
        <w:rPr>
          <w:rStyle w:val="a6"/>
          <w:rFonts w:ascii="Times New Roman" w:eastAsia="方正仿宋_GBK" w:hAnsi="Times New Roman"/>
          <w:b w:val="0"/>
          <w:sz w:val="32"/>
          <w:szCs w:val="32"/>
        </w:rPr>
        <w:t>（七）结余分配</w:t>
      </w:r>
      <w:r>
        <w:rPr>
          <w:rFonts w:ascii="Times New Roman" w:eastAsia="方正仿宋_GBK" w:hAnsi="Times New Roman" w:cs="Times New Roman"/>
          <w:sz w:val="32"/>
          <w:szCs w:val="32"/>
        </w:rPr>
        <w:t>：指单位按照国家有关规定，缴纳所得税、提取专用基</w:t>
      </w:r>
      <w:r>
        <w:rPr>
          <w:rFonts w:ascii="Times New Roman" w:eastAsia="方正仿宋_GBK" w:hAnsi="Times New Roman" w:cs="Times New Roman"/>
          <w:sz w:val="32"/>
          <w:szCs w:val="32"/>
        </w:rPr>
        <w:t>金、转入事业基金等当年结余的分配情况。</w:t>
      </w:r>
    </w:p>
    <w:p w:rsidR="00B3188F" w:rsidRDefault="0020164E">
      <w:pPr>
        <w:pStyle w:val="a5"/>
        <w:shd w:val="clear" w:color="auto" w:fill="FFFFFF"/>
        <w:spacing w:before="0" w:beforeAutospacing="0" w:after="0" w:afterAutospacing="0"/>
        <w:rPr>
          <w:rFonts w:ascii="Times New Roman" w:eastAsia="方正仿宋_GBK" w:hAnsi="Times New Roman" w:cs="Times New Roman"/>
          <w:sz w:val="32"/>
          <w:szCs w:val="32"/>
        </w:rPr>
      </w:pPr>
      <w:r>
        <w:rPr>
          <w:rStyle w:val="a6"/>
          <w:rFonts w:ascii="Times New Roman" w:eastAsia="方正仿宋_GBK" w:hAnsi="Times New Roman"/>
          <w:b w:val="0"/>
          <w:sz w:val="32"/>
          <w:szCs w:val="32"/>
        </w:rPr>
        <w:t xml:space="preserve">  </w:t>
      </w:r>
      <w:r>
        <w:rPr>
          <w:rStyle w:val="a6"/>
          <w:rFonts w:ascii="Times New Roman" w:eastAsia="方正仿宋_GBK" w:hAnsi="Times New Roman"/>
          <w:b w:val="0"/>
          <w:sz w:val="32"/>
          <w:szCs w:val="32"/>
        </w:rPr>
        <w:t>（八）年末结转和结余</w:t>
      </w:r>
      <w:r>
        <w:rPr>
          <w:rFonts w:ascii="Times New Roman" w:eastAsia="方正仿宋_GBK" w:hAnsi="Times New Roman" w:cs="Times New Roman"/>
          <w:sz w:val="32"/>
          <w:szCs w:val="32"/>
        </w:rPr>
        <w:t>：指单位结转下年的基本支出结转、项目支出结转和结余、经营结余。</w:t>
      </w:r>
    </w:p>
    <w:p w:rsidR="00B3188F" w:rsidRDefault="0020164E">
      <w:pPr>
        <w:pStyle w:val="a5"/>
        <w:shd w:val="clear" w:color="auto" w:fill="FFFFFF"/>
        <w:spacing w:before="0" w:beforeAutospacing="0" w:after="0" w:afterAutospacing="0"/>
        <w:rPr>
          <w:rFonts w:ascii="Times New Roman" w:eastAsia="方正仿宋_GBK" w:hAnsi="Times New Roman" w:cs="Times New Roman"/>
          <w:sz w:val="32"/>
          <w:szCs w:val="32"/>
        </w:rPr>
      </w:pPr>
      <w:r>
        <w:rPr>
          <w:rStyle w:val="a6"/>
          <w:rFonts w:ascii="Times New Roman" w:eastAsia="方正仿宋_GBK" w:hAnsi="Times New Roman"/>
          <w:b w:val="0"/>
          <w:sz w:val="32"/>
          <w:szCs w:val="32"/>
        </w:rPr>
        <w:t xml:space="preserve">  </w:t>
      </w:r>
      <w:r>
        <w:rPr>
          <w:rStyle w:val="a6"/>
          <w:rFonts w:ascii="Times New Roman" w:eastAsia="方正仿宋_GBK" w:hAnsi="Times New Roman"/>
          <w:b w:val="0"/>
          <w:sz w:val="32"/>
          <w:szCs w:val="32"/>
        </w:rPr>
        <w:t>（九）基本支出</w:t>
      </w:r>
      <w:r>
        <w:rPr>
          <w:rFonts w:ascii="Times New Roman" w:eastAsia="方正仿宋_GBK" w:hAnsi="Times New Roman" w:cs="Times New Roman"/>
          <w:sz w:val="32"/>
          <w:szCs w:val="32"/>
        </w:rPr>
        <w:t>：指为保障机构正常运转、完成日常工作任务而发生的人员经费和公用经费。其中：人员经费指政府收支分类经济科目中的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工资福利支出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对个人和家庭的补助</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；公用经费指政府收支分类经济科目中除</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工资福利支出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对个人和家庭的补助</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外的其他支出。</w:t>
      </w:r>
    </w:p>
    <w:p w:rsidR="00B3188F" w:rsidRDefault="0020164E">
      <w:pPr>
        <w:pStyle w:val="a5"/>
        <w:shd w:val="clear" w:color="auto" w:fill="FFFFFF"/>
        <w:spacing w:before="0" w:beforeAutospacing="0" w:after="0" w:afterAutospacing="0"/>
        <w:rPr>
          <w:rFonts w:ascii="Times New Roman" w:eastAsia="方正仿宋_GBK" w:hAnsi="Times New Roman" w:cs="Times New Roman"/>
          <w:sz w:val="32"/>
          <w:szCs w:val="32"/>
        </w:rPr>
      </w:pPr>
      <w:r>
        <w:rPr>
          <w:rStyle w:val="a6"/>
          <w:rFonts w:ascii="Times New Roman" w:eastAsia="方正仿宋_GBK" w:hAnsi="Times New Roman"/>
          <w:b w:val="0"/>
          <w:sz w:val="32"/>
          <w:szCs w:val="32"/>
        </w:rPr>
        <w:lastRenderedPageBreak/>
        <w:t xml:space="preserve">  </w:t>
      </w:r>
      <w:r>
        <w:rPr>
          <w:rStyle w:val="a6"/>
          <w:rFonts w:ascii="Times New Roman" w:eastAsia="方正仿宋_GBK" w:hAnsi="Times New Roman"/>
          <w:b w:val="0"/>
          <w:sz w:val="32"/>
          <w:szCs w:val="32"/>
        </w:rPr>
        <w:t>（十）项目支出</w:t>
      </w:r>
      <w:r>
        <w:rPr>
          <w:rFonts w:ascii="Times New Roman" w:eastAsia="方正仿宋_GBK" w:hAnsi="Times New Roman" w:cs="Times New Roman"/>
          <w:sz w:val="32"/>
          <w:szCs w:val="32"/>
        </w:rPr>
        <w:t>：指在基本支出之外为完成特定行政任务和事业发展目标所发生的支出。</w:t>
      </w:r>
    </w:p>
    <w:p w:rsidR="00B3188F" w:rsidRDefault="0020164E">
      <w:pPr>
        <w:pStyle w:val="a5"/>
        <w:shd w:val="clear" w:color="auto" w:fill="FFFFFF"/>
        <w:spacing w:before="0" w:beforeAutospacing="0" w:after="0" w:afterAutospacing="0"/>
        <w:rPr>
          <w:rFonts w:ascii="Times New Roman" w:eastAsia="方正仿宋_GBK" w:hAnsi="Times New Roman" w:cs="Times New Roman"/>
          <w:sz w:val="32"/>
          <w:szCs w:val="32"/>
        </w:rPr>
      </w:pPr>
      <w:r>
        <w:rPr>
          <w:rStyle w:val="a6"/>
          <w:rFonts w:ascii="Times New Roman" w:eastAsia="方正仿宋_GBK" w:hAnsi="Times New Roman"/>
          <w:b w:val="0"/>
          <w:sz w:val="32"/>
          <w:szCs w:val="32"/>
        </w:rPr>
        <w:t xml:space="preserve">  </w:t>
      </w:r>
      <w:r>
        <w:rPr>
          <w:rStyle w:val="a6"/>
          <w:rFonts w:ascii="Times New Roman" w:eastAsia="方正仿宋_GBK" w:hAnsi="Times New Roman"/>
          <w:b w:val="0"/>
          <w:sz w:val="32"/>
          <w:szCs w:val="32"/>
        </w:rPr>
        <w:t>（十一）经营支出</w:t>
      </w:r>
      <w:r>
        <w:rPr>
          <w:rFonts w:ascii="Times New Roman" w:eastAsia="方正仿宋_GBK" w:hAnsi="Times New Roman" w:cs="Times New Roman"/>
          <w:sz w:val="32"/>
          <w:szCs w:val="32"/>
        </w:rPr>
        <w:t>：指事业单位在专业业务活动及其辅助活动之外开展非独立核算经营活动发生的支出。</w:t>
      </w:r>
    </w:p>
    <w:p w:rsidR="00B3188F" w:rsidRDefault="0020164E">
      <w:pPr>
        <w:pStyle w:val="a5"/>
        <w:shd w:val="clear" w:color="auto" w:fill="FFFFFF"/>
        <w:spacing w:before="0" w:beforeAutospacing="0" w:after="0" w:afterAutospacing="0"/>
        <w:rPr>
          <w:rFonts w:ascii="Times New Roman" w:eastAsia="方正仿宋_GBK" w:hAnsi="Times New Roman" w:cs="Times New Roman"/>
          <w:sz w:val="32"/>
          <w:szCs w:val="32"/>
        </w:rPr>
      </w:pPr>
      <w:r>
        <w:rPr>
          <w:rStyle w:val="a6"/>
          <w:rFonts w:ascii="Times New Roman" w:eastAsia="方正仿宋_GBK" w:hAnsi="Times New Roman"/>
          <w:b w:val="0"/>
          <w:sz w:val="32"/>
          <w:szCs w:val="32"/>
        </w:rPr>
        <w:t xml:space="preserve">  </w:t>
      </w:r>
      <w:r>
        <w:rPr>
          <w:rStyle w:val="a6"/>
          <w:rFonts w:ascii="Times New Roman" w:eastAsia="方正仿宋_GBK" w:hAnsi="Times New Roman"/>
          <w:b w:val="0"/>
          <w:sz w:val="32"/>
          <w:szCs w:val="32"/>
        </w:rPr>
        <w:t>（十二）</w:t>
      </w:r>
      <w:r>
        <w:rPr>
          <w:rStyle w:val="a6"/>
          <w:rFonts w:ascii="Times New Roman" w:eastAsia="方正仿宋_GBK" w:hAnsi="Times New Roman"/>
          <w:b w:val="0"/>
          <w:sz w:val="32"/>
          <w:szCs w:val="32"/>
        </w:rPr>
        <w:t>“</w:t>
      </w:r>
      <w:r>
        <w:rPr>
          <w:rStyle w:val="a6"/>
          <w:rFonts w:ascii="Times New Roman" w:eastAsia="方正仿宋_GBK" w:hAnsi="Times New Roman"/>
          <w:b w:val="0"/>
          <w:sz w:val="32"/>
          <w:szCs w:val="32"/>
        </w:rPr>
        <w:t>三公</w:t>
      </w:r>
      <w:r>
        <w:rPr>
          <w:rStyle w:val="a6"/>
          <w:rFonts w:ascii="Times New Roman" w:eastAsia="方正仿宋_GBK" w:hAnsi="Times New Roman"/>
          <w:b w:val="0"/>
          <w:sz w:val="32"/>
          <w:szCs w:val="32"/>
        </w:rPr>
        <w:t>”</w:t>
      </w:r>
      <w:r>
        <w:rPr>
          <w:rStyle w:val="a6"/>
          <w:rFonts w:ascii="Times New Roman" w:eastAsia="方正仿宋_GBK" w:hAnsi="Times New Roman"/>
          <w:b w:val="0"/>
          <w:sz w:val="32"/>
          <w:szCs w:val="32"/>
        </w:rPr>
        <w:t>经费</w:t>
      </w:r>
      <w:r>
        <w:rPr>
          <w:rFonts w:ascii="Times New Roman" w:eastAsia="方正仿宋_GBK" w:hAnsi="Times New Roman"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w:t>
      </w:r>
      <w:r>
        <w:rPr>
          <w:rFonts w:ascii="Times New Roman" w:eastAsia="方正仿宋_GBK" w:hAnsi="Times New Roman" w:cs="Times New Roman"/>
          <w:sz w:val="32"/>
          <w:szCs w:val="32"/>
        </w:rPr>
        <w:t>待）支出。</w:t>
      </w:r>
    </w:p>
    <w:p w:rsidR="00B3188F" w:rsidRDefault="0020164E">
      <w:pPr>
        <w:pStyle w:val="a5"/>
        <w:shd w:val="clear" w:color="auto" w:fill="FFFFFF"/>
        <w:spacing w:before="0" w:beforeAutospacing="0" w:after="0" w:afterAutospacing="0"/>
        <w:rPr>
          <w:rFonts w:ascii="Times New Roman" w:eastAsia="方正仿宋_GBK" w:hAnsi="Times New Roman" w:cs="Times New Roman"/>
          <w:sz w:val="32"/>
          <w:szCs w:val="32"/>
        </w:rPr>
      </w:pPr>
      <w:r>
        <w:rPr>
          <w:rStyle w:val="a6"/>
          <w:rFonts w:ascii="Times New Roman" w:eastAsia="方正仿宋_GBK" w:hAnsi="Times New Roman"/>
          <w:b w:val="0"/>
          <w:sz w:val="32"/>
          <w:szCs w:val="32"/>
        </w:rPr>
        <w:t xml:space="preserve">  </w:t>
      </w:r>
      <w:r>
        <w:rPr>
          <w:rStyle w:val="a6"/>
          <w:rFonts w:ascii="Times New Roman" w:eastAsia="方正仿宋_GBK" w:hAnsi="Times New Roman"/>
          <w:b w:val="0"/>
          <w:sz w:val="32"/>
          <w:szCs w:val="32"/>
        </w:rPr>
        <w:t>（十三）机关运行经费</w:t>
      </w:r>
      <w:r>
        <w:rPr>
          <w:rFonts w:ascii="Times New Roman" w:eastAsia="方正仿宋_GBK" w:hAnsi="Times New Roman" w:cs="Times New Roman"/>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B3188F" w:rsidRDefault="0020164E">
      <w:pPr>
        <w:pStyle w:val="a5"/>
        <w:shd w:val="clear" w:color="auto" w:fill="FFFFFF"/>
        <w:spacing w:before="0" w:beforeAutospacing="0" w:after="0" w:afterAutospacing="0"/>
        <w:rPr>
          <w:rFonts w:ascii="Times New Roman" w:eastAsia="方正仿宋_GBK" w:hAnsi="Times New Roman" w:cs="Times New Roman"/>
          <w:sz w:val="32"/>
          <w:szCs w:val="32"/>
        </w:rPr>
      </w:pPr>
      <w:r>
        <w:rPr>
          <w:rStyle w:val="a6"/>
          <w:rFonts w:ascii="Times New Roman" w:eastAsia="方正仿宋_GBK" w:hAnsi="Times New Roman"/>
          <w:b w:val="0"/>
          <w:sz w:val="32"/>
          <w:szCs w:val="32"/>
        </w:rPr>
        <w:t xml:space="preserve">  </w:t>
      </w:r>
      <w:r>
        <w:rPr>
          <w:rStyle w:val="a6"/>
          <w:rFonts w:ascii="Times New Roman" w:eastAsia="方正仿宋_GBK" w:hAnsi="Times New Roman"/>
          <w:b w:val="0"/>
          <w:sz w:val="32"/>
          <w:szCs w:val="32"/>
        </w:rPr>
        <w:t>（十四）工资福利支出（支出经济分类科目类级）</w:t>
      </w:r>
      <w:r>
        <w:rPr>
          <w:rFonts w:ascii="Times New Roman" w:eastAsia="方正仿宋_GBK" w:hAnsi="Times New Roman" w:cs="Times New Roman"/>
          <w:sz w:val="32"/>
          <w:szCs w:val="32"/>
        </w:rPr>
        <w:t>：反映单位开支的在职职工和编制外长期聘用人员的各类劳动报酬，以及为上述人员缴纳的各项社会保险费等。</w:t>
      </w:r>
    </w:p>
    <w:p w:rsidR="00B3188F" w:rsidRDefault="0020164E">
      <w:pPr>
        <w:pStyle w:val="a5"/>
        <w:shd w:val="clear" w:color="auto" w:fill="FFFFFF"/>
        <w:spacing w:before="0" w:beforeAutospacing="0" w:after="0" w:afterAutospacing="0"/>
        <w:rPr>
          <w:rFonts w:ascii="Times New Roman" w:eastAsia="方正仿宋_GBK" w:hAnsi="Times New Roman" w:cs="Times New Roman"/>
          <w:sz w:val="32"/>
          <w:szCs w:val="32"/>
        </w:rPr>
      </w:pPr>
      <w:r>
        <w:rPr>
          <w:rStyle w:val="a6"/>
          <w:rFonts w:ascii="Times New Roman" w:eastAsia="方正仿宋_GBK" w:hAnsi="Times New Roman"/>
          <w:b w:val="0"/>
          <w:sz w:val="32"/>
          <w:szCs w:val="32"/>
        </w:rPr>
        <w:lastRenderedPageBreak/>
        <w:t xml:space="preserve">  </w:t>
      </w:r>
      <w:r>
        <w:rPr>
          <w:rStyle w:val="a6"/>
          <w:rFonts w:ascii="Times New Roman" w:eastAsia="方正仿宋_GBK" w:hAnsi="Times New Roman"/>
          <w:b w:val="0"/>
          <w:sz w:val="32"/>
          <w:szCs w:val="32"/>
        </w:rPr>
        <w:t>（十五）商品和服务支出（支出经济分类科目类级）</w:t>
      </w:r>
      <w:r>
        <w:rPr>
          <w:rFonts w:ascii="Times New Roman" w:eastAsia="方正仿宋_GBK" w:hAnsi="Times New Roman" w:cs="Times New Roman"/>
          <w:sz w:val="32"/>
          <w:szCs w:val="32"/>
        </w:rPr>
        <w:t>：反映单位购买商</w:t>
      </w:r>
      <w:r>
        <w:rPr>
          <w:rFonts w:ascii="Times New Roman" w:eastAsia="方正仿宋_GBK" w:hAnsi="Times New Roman" w:cs="Times New Roman"/>
          <w:sz w:val="32"/>
          <w:szCs w:val="32"/>
        </w:rPr>
        <w:t>品和服务的支出（不包括用于购置固定资产的支出、战略性和应急储备支出）。</w:t>
      </w:r>
    </w:p>
    <w:p w:rsidR="00B3188F" w:rsidRDefault="0020164E">
      <w:pPr>
        <w:pStyle w:val="a5"/>
        <w:shd w:val="clear" w:color="auto" w:fill="FFFFFF"/>
        <w:spacing w:before="0" w:beforeAutospacing="0" w:after="0" w:afterAutospacing="0"/>
        <w:rPr>
          <w:rFonts w:ascii="Times New Roman" w:eastAsia="方正仿宋_GBK" w:hAnsi="Times New Roman" w:cs="Times New Roman"/>
          <w:sz w:val="32"/>
          <w:szCs w:val="32"/>
        </w:rPr>
      </w:pPr>
      <w:r>
        <w:rPr>
          <w:rStyle w:val="a6"/>
          <w:rFonts w:ascii="Times New Roman" w:eastAsia="方正仿宋_GBK" w:hAnsi="Times New Roman"/>
          <w:b w:val="0"/>
          <w:sz w:val="32"/>
          <w:szCs w:val="32"/>
        </w:rPr>
        <w:t xml:space="preserve">  </w:t>
      </w:r>
      <w:r>
        <w:rPr>
          <w:rStyle w:val="a6"/>
          <w:rFonts w:ascii="Times New Roman" w:eastAsia="方正仿宋_GBK" w:hAnsi="Times New Roman"/>
          <w:b w:val="0"/>
          <w:sz w:val="32"/>
          <w:szCs w:val="32"/>
        </w:rPr>
        <w:t>（十六）对个人和家庭的补助（支出经济分类科目类级）</w:t>
      </w:r>
      <w:r>
        <w:rPr>
          <w:rFonts w:ascii="Times New Roman" w:eastAsia="方正仿宋_GBK" w:hAnsi="Times New Roman" w:cs="Times New Roman"/>
          <w:sz w:val="32"/>
          <w:szCs w:val="32"/>
        </w:rPr>
        <w:t>：反映用于对个人和家庭的补助支出。</w:t>
      </w:r>
    </w:p>
    <w:p w:rsidR="00B3188F" w:rsidRDefault="0020164E">
      <w:pPr>
        <w:pStyle w:val="a5"/>
        <w:shd w:val="clear" w:color="auto" w:fill="FFFFFF"/>
        <w:spacing w:before="0" w:beforeAutospacing="0" w:after="0" w:afterAutospacing="0"/>
        <w:rPr>
          <w:rFonts w:ascii="Times New Roman" w:eastAsia="方正仿宋_GBK" w:hAnsi="Times New Roman" w:cs="Times New Roman"/>
          <w:sz w:val="32"/>
          <w:szCs w:val="32"/>
        </w:rPr>
      </w:pPr>
      <w:r>
        <w:rPr>
          <w:rStyle w:val="a6"/>
          <w:rFonts w:ascii="Times New Roman" w:eastAsia="方正仿宋_GBK" w:hAnsi="Times New Roman"/>
          <w:b w:val="0"/>
          <w:sz w:val="32"/>
          <w:szCs w:val="32"/>
        </w:rPr>
        <w:t xml:space="preserve">  </w:t>
      </w:r>
      <w:r>
        <w:rPr>
          <w:rStyle w:val="a6"/>
          <w:rFonts w:ascii="Times New Roman" w:eastAsia="方正仿宋_GBK" w:hAnsi="Times New Roman"/>
          <w:b w:val="0"/>
          <w:sz w:val="32"/>
          <w:szCs w:val="32"/>
        </w:rPr>
        <w:t>（十七）其他资本性支出（支出经济分类科目类级）</w:t>
      </w:r>
      <w:r>
        <w:rPr>
          <w:rFonts w:ascii="Times New Roman" w:eastAsia="方正仿宋_GBK" w:hAnsi="Times New Roman" w:cs="Times New Roman"/>
          <w:sz w:val="32"/>
          <w:szCs w:val="32"/>
        </w:rPr>
        <w:t>：反映非各级发展与改革部门集中安排的用于购置固定资产、战略性和应急性储备、土地和无形资产，以及构建基础设施、大型修缮和财政支持企业更新改造所发生的支出。</w:t>
      </w:r>
    </w:p>
    <w:p w:rsidR="00B3188F" w:rsidRDefault="0020164E">
      <w:pPr>
        <w:pStyle w:val="a5"/>
        <w:shd w:val="clear" w:color="auto" w:fill="FFFFFF"/>
        <w:spacing w:before="0" w:beforeAutospacing="0" w:after="0" w:afterAutospacing="0"/>
        <w:rPr>
          <w:rFonts w:ascii="方正黑体_GBK" w:eastAsia="方正黑体_GBK" w:hAnsi="Times New Roman" w:cs="Times New Roman"/>
          <w:sz w:val="32"/>
          <w:szCs w:val="32"/>
        </w:rPr>
      </w:pPr>
      <w:r>
        <w:rPr>
          <w:rStyle w:val="a6"/>
          <w:rFonts w:ascii="Times New Roman" w:eastAsia="方正黑体_GBK" w:hAnsi="Times New Roman" w:hint="eastAsia"/>
          <w:b w:val="0"/>
          <w:sz w:val="32"/>
          <w:szCs w:val="32"/>
        </w:rPr>
        <w:t xml:space="preserve">        </w:t>
      </w:r>
      <w:r>
        <w:rPr>
          <w:rStyle w:val="a6"/>
          <w:rFonts w:ascii="方正黑体_GBK" w:eastAsia="方正黑体_GBK" w:hAnsi="Times New Roman" w:hint="eastAsia"/>
          <w:b w:val="0"/>
          <w:sz w:val="32"/>
          <w:szCs w:val="32"/>
        </w:rPr>
        <w:t>七、决算公开联系方式及信息反馈渠道</w:t>
      </w:r>
    </w:p>
    <w:p w:rsidR="00B3188F" w:rsidRDefault="0020164E">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本单位决算公开信息反馈和联系方式：</w:t>
      </w:r>
      <w:r>
        <w:rPr>
          <w:rFonts w:ascii="Times New Roman" w:eastAsia="方正仿宋_GBK" w:hAnsi="Times New Roman" w:cs="Times New Roman"/>
          <w:sz w:val="32"/>
          <w:szCs w:val="32"/>
        </w:rPr>
        <w:t>023-59222851</w:t>
      </w:r>
    </w:p>
    <w:sectPr w:rsidR="00B3188F" w:rsidSect="00B3188F">
      <w:footerReference w:type="even" r:id="rId7"/>
      <w:footerReference w:type="default" r:id="rId8"/>
      <w:pgSz w:w="11907" w:h="16840"/>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64E" w:rsidRDefault="0020164E" w:rsidP="00B3188F">
      <w:r>
        <w:separator/>
      </w:r>
    </w:p>
  </w:endnote>
  <w:endnote w:type="continuationSeparator" w:id="0">
    <w:p w:rsidR="0020164E" w:rsidRDefault="0020164E" w:rsidP="00B318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微软雅黑"/>
    <w:charset w:val="86"/>
    <w:family w:val="script"/>
    <w:pitch w:val="default"/>
    <w:sig w:usb0="00000000" w:usb1="0000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方正黑体_GBK">
    <w:altName w:val="微软雅黑"/>
    <w:charset w:val="86"/>
    <w:family w:val="script"/>
    <w:pitch w:val="default"/>
    <w:sig w:usb0="00000000" w:usb1="00000000" w:usb2="00000010" w:usb3="00000000" w:csb0="00040000" w:csb1="00000000"/>
  </w:font>
  <w:font w:name="方正楷体_GBK">
    <w:altName w:val="微软雅黑"/>
    <w:charset w:val="86"/>
    <w:family w:val="script"/>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88F" w:rsidRDefault="00B3188F">
    <w:pPr>
      <w:pStyle w:val="a3"/>
      <w:framePr w:wrap="around" w:vAnchor="text" w:hAnchor="margin" w:xAlign="outside" w:y="1"/>
      <w:rPr>
        <w:rStyle w:val="a7"/>
        <w:rFonts w:cs="宋体"/>
      </w:rPr>
    </w:pPr>
    <w:r>
      <w:fldChar w:fldCharType="begin"/>
    </w:r>
    <w:r w:rsidR="0020164E">
      <w:rPr>
        <w:rStyle w:val="a7"/>
        <w:rFonts w:cs="宋体"/>
      </w:rPr>
      <w:instrText xml:space="preserve">PAGE  </w:instrText>
    </w:r>
    <w:r>
      <w:fldChar w:fldCharType="end"/>
    </w:r>
  </w:p>
  <w:p w:rsidR="00B3188F" w:rsidRDefault="00B3188F">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88F" w:rsidRDefault="00B3188F">
    <w:pPr>
      <w:pStyle w:val="a3"/>
      <w:framePr w:wrap="around" w:vAnchor="text" w:hAnchor="margin" w:xAlign="outside" w:y="1"/>
      <w:rPr>
        <w:rStyle w:val="a7"/>
        <w:rFonts w:cs="宋体"/>
        <w:sz w:val="28"/>
        <w:szCs w:val="28"/>
      </w:rPr>
    </w:pPr>
    <w:r>
      <w:rPr>
        <w:sz w:val="28"/>
        <w:szCs w:val="28"/>
      </w:rPr>
      <w:fldChar w:fldCharType="begin"/>
    </w:r>
    <w:r w:rsidR="0020164E">
      <w:rPr>
        <w:rStyle w:val="a7"/>
        <w:rFonts w:cs="宋体"/>
        <w:sz w:val="28"/>
        <w:szCs w:val="28"/>
      </w:rPr>
      <w:instrText xml:space="preserve">PAGE  </w:instrText>
    </w:r>
    <w:r>
      <w:rPr>
        <w:sz w:val="28"/>
        <w:szCs w:val="28"/>
      </w:rPr>
      <w:fldChar w:fldCharType="separate"/>
    </w:r>
    <w:r w:rsidR="00893B14">
      <w:rPr>
        <w:rStyle w:val="a7"/>
        <w:rFonts w:cs="宋体"/>
        <w:noProof/>
        <w:sz w:val="28"/>
        <w:szCs w:val="28"/>
      </w:rPr>
      <w:t>- 2 -</w:t>
    </w:r>
    <w:r>
      <w:rPr>
        <w:sz w:val="28"/>
        <w:szCs w:val="28"/>
      </w:rPr>
      <w:fldChar w:fldCharType="end"/>
    </w:r>
  </w:p>
  <w:p w:rsidR="00B3188F" w:rsidRDefault="00B3188F">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64E" w:rsidRDefault="0020164E" w:rsidP="00B3188F">
      <w:r>
        <w:separator/>
      </w:r>
    </w:p>
  </w:footnote>
  <w:footnote w:type="continuationSeparator" w:id="0">
    <w:p w:rsidR="0020164E" w:rsidRDefault="0020164E" w:rsidP="00B318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noPunctuationKerning/>
  <w:characterSpacingControl w:val="doNotCompress"/>
  <w:noLineBreaksAfter w:lang="zh-CN" w:val="$([{£¥·‘“〈《「『【〔〖〝﹙﹛﹝＄（．［｛￡￥"/>
  <w:noLineBreaksBefore w:lang="zh-CN" w:val="!%),.:;&gt;?]}¢¨°·ˇˉ―‖’”…‰′″›℃∶、。〃〉》」』】〕〗〞︶︺︾﹀﹄﹚﹜﹞！＂％＇），．：；？］｀｜｝～￠"/>
  <w:footnotePr>
    <w:footnote w:id="-1"/>
    <w:footnote w:id="0"/>
  </w:footnotePr>
  <w:endnotePr>
    <w:endnote w:id="-1"/>
    <w:endnote w:id="0"/>
  </w:endnotePr>
  <w:compat>
    <w:spaceForUL/>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A41F8"/>
    <w:rsid w:val="0020164E"/>
    <w:rsid w:val="0067670B"/>
    <w:rsid w:val="00893B14"/>
    <w:rsid w:val="008A41F8"/>
    <w:rsid w:val="00B3188F"/>
    <w:rsid w:val="00DF00EA"/>
    <w:rsid w:val="235A6FF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uiPriority="99" w:unhideWhenUsed="0"/>
    <w:lsdException w:name="footer" w:uiPriority="99" w:unhideWhenUsed="0" w:qFormat="1"/>
    <w:lsdException w:name="caption" w:locked="1" w:qFormat="1"/>
    <w:lsdException w:name="page number" w:semiHidden="0" w:uiPriority="99" w:unhideWhenUsed="0" w:qFormat="1"/>
    <w:lsdException w:name="Title" w:locked="1" w:semiHidden="0" w:unhideWhenUsed="0" w:qFormat="1"/>
    <w:lsdException w:name="Default Paragraph Font" w:uiPriority="1"/>
    <w:lsdException w:name="Subtitle" w:locked="1" w:semiHidden="0" w:unhideWhenUsed="0" w:qFormat="1"/>
    <w:lsdException w:name="Strong" w:semiHidden="0" w:uiPriority="22" w:unhideWhenUsed="0" w:qFormat="1"/>
    <w:lsdException w:name="Emphasis" w:locked="1"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88F"/>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qFormat/>
    <w:rsid w:val="00B3188F"/>
    <w:pPr>
      <w:tabs>
        <w:tab w:val="center" w:pos="4153"/>
        <w:tab w:val="right" w:pos="8306"/>
      </w:tabs>
      <w:snapToGrid w:val="0"/>
    </w:pPr>
    <w:rPr>
      <w:sz w:val="18"/>
      <w:szCs w:val="18"/>
    </w:rPr>
  </w:style>
  <w:style w:type="paragraph" w:styleId="a4">
    <w:name w:val="header"/>
    <w:basedOn w:val="a"/>
    <w:link w:val="Char0"/>
    <w:uiPriority w:val="99"/>
    <w:semiHidden/>
    <w:rsid w:val="00B3188F"/>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B3188F"/>
    <w:pPr>
      <w:spacing w:before="100" w:beforeAutospacing="1" w:after="100" w:afterAutospacing="1"/>
    </w:pPr>
  </w:style>
  <w:style w:type="character" w:styleId="a6">
    <w:name w:val="Strong"/>
    <w:basedOn w:val="a0"/>
    <w:uiPriority w:val="22"/>
    <w:qFormat/>
    <w:rsid w:val="00B3188F"/>
    <w:rPr>
      <w:rFonts w:cs="Times New Roman"/>
      <w:b/>
      <w:bCs/>
    </w:rPr>
  </w:style>
  <w:style w:type="character" w:styleId="a7">
    <w:name w:val="page number"/>
    <w:basedOn w:val="a0"/>
    <w:uiPriority w:val="99"/>
    <w:qFormat/>
    <w:rsid w:val="00B3188F"/>
    <w:rPr>
      <w:rFonts w:cs="Times New Roman"/>
    </w:rPr>
  </w:style>
  <w:style w:type="character" w:customStyle="1" w:styleId="Char0">
    <w:name w:val="页眉 Char"/>
    <w:basedOn w:val="a0"/>
    <w:link w:val="a4"/>
    <w:uiPriority w:val="99"/>
    <w:rsid w:val="00B3188F"/>
    <w:rPr>
      <w:rFonts w:ascii="宋体" w:eastAsia="宋体" w:hAnsi="宋体" w:cs="宋体"/>
      <w:sz w:val="18"/>
      <w:szCs w:val="18"/>
    </w:rPr>
  </w:style>
  <w:style w:type="character" w:customStyle="1" w:styleId="Char">
    <w:name w:val="页脚 Char"/>
    <w:basedOn w:val="a0"/>
    <w:link w:val="a3"/>
    <w:uiPriority w:val="99"/>
    <w:rsid w:val="00B3188F"/>
    <w:rPr>
      <w:rFonts w:ascii="宋体" w:eastAsia="宋体" w:hAnsi="宋体" w:cs="宋体"/>
      <w:sz w:val="18"/>
      <w:szCs w:val="18"/>
    </w:rPr>
  </w:style>
  <w:style w:type="paragraph" w:styleId="a8">
    <w:name w:val="List Paragraph"/>
    <w:basedOn w:val="a"/>
    <w:qFormat/>
    <w:rsid w:val="00B3188F"/>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786</Words>
  <Characters>4483</Characters>
  <Application>Microsoft Office Word</Application>
  <DocSecurity>0</DocSecurity>
  <Lines>37</Lines>
  <Paragraphs>10</Paragraphs>
  <ScaleCrop>false</ScaleCrop>
  <Company>china</Company>
  <LinksUpToDate>false</LinksUpToDate>
  <CharactersWithSpaces>5259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公开报告</dc:title>
  <dc:creator>谭帮丽</dc:creator>
  <cp:lastModifiedBy>xbany</cp:lastModifiedBy>
  <cp:revision>2</cp:revision>
  <cp:lastPrinted>2020-08-12T09:33:00Z</cp:lastPrinted>
  <dcterms:created xsi:type="dcterms:W3CDTF">2020-08-12T01:26:00Z</dcterms:created>
  <dcterms:modified xsi:type="dcterms:W3CDTF">2022-02-11T01:57:00Z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680928767CB34808B712FE56451A73C2</vt:lpwstr>
  </property>
</Properties>
</file>