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8B64" w14:textId="77777777" w:rsidR="00541DF2" w:rsidRPr="00EF5557" w:rsidRDefault="005D7A73" w:rsidP="00EF5557">
      <w:pPr>
        <w:pStyle w:val="a3"/>
        <w:widowControl/>
        <w:snapToGrid w:val="0"/>
        <w:spacing w:beforeAutospacing="0" w:afterAutospacing="0"/>
        <w:jc w:val="center"/>
        <w:rPr>
          <w:rFonts w:ascii="方正小标宋_GBK" w:eastAsia="方正小标宋_GBK" w:hAnsi="方正仿宋_GBK" w:cs="方正仿宋_GBK"/>
          <w:sz w:val="44"/>
          <w:szCs w:val="44"/>
        </w:rPr>
      </w:pPr>
      <w:r w:rsidRPr="00EF5557">
        <w:rPr>
          <w:rFonts w:ascii="方正小标宋_GBK" w:eastAsia="方正小标宋_GBK" w:hAnsi="方正仿宋_GBK" w:cs="方正仿宋_GBK" w:hint="eastAsia"/>
          <w:sz w:val="44"/>
          <w:szCs w:val="44"/>
          <w:shd w:val="clear" w:color="auto" w:fill="FFFFFF"/>
        </w:rPr>
        <w:t>重庆市城口县国有资产管理中心</w:t>
      </w:r>
    </w:p>
    <w:p w14:paraId="68CF625A" w14:textId="77777777" w:rsidR="00541DF2" w:rsidRPr="00EF5557" w:rsidRDefault="005D7A73" w:rsidP="00EF5557">
      <w:pPr>
        <w:pStyle w:val="a3"/>
        <w:widowControl/>
        <w:snapToGrid w:val="0"/>
        <w:spacing w:beforeAutospacing="0" w:afterAutospacing="0"/>
        <w:jc w:val="center"/>
        <w:rPr>
          <w:rFonts w:ascii="方正小标宋_GBK" w:eastAsia="方正小标宋_GBK" w:hAnsi="方正仿宋_GBK" w:cs="方正仿宋_GBK"/>
          <w:sz w:val="44"/>
          <w:szCs w:val="44"/>
        </w:rPr>
      </w:pPr>
      <w:r w:rsidRPr="00EF5557">
        <w:rPr>
          <w:rFonts w:ascii="方正小标宋_GBK" w:eastAsia="方正小标宋_GBK" w:hAnsi="方正仿宋_GBK" w:cs="方正仿宋_GBK" w:hint="eastAsia"/>
          <w:sz w:val="44"/>
          <w:szCs w:val="44"/>
          <w:shd w:val="clear" w:color="auto" w:fill="FFFFFF"/>
        </w:rPr>
        <w:t>2019年度部门决算情况说明</w:t>
      </w:r>
    </w:p>
    <w:p w14:paraId="76FD0D9A" w14:textId="77777777" w:rsidR="00EF5557" w:rsidRPr="00EF5557" w:rsidRDefault="00EF5557" w:rsidP="00EF5557">
      <w:pPr>
        <w:pStyle w:val="a3"/>
        <w:widowControl/>
        <w:spacing w:beforeAutospacing="0" w:afterAutospacing="0"/>
        <w:rPr>
          <w:rStyle w:val="15"/>
          <w:rFonts w:eastAsia="方正仿宋_GBK"/>
          <w:b w:val="0"/>
          <w:sz w:val="32"/>
          <w:szCs w:val="32"/>
          <w:shd w:val="clear" w:color="auto" w:fill="FFFFFF"/>
        </w:rPr>
      </w:pPr>
    </w:p>
    <w:p w14:paraId="64FFD743" w14:textId="77777777" w:rsidR="00541DF2" w:rsidRPr="00EF5557" w:rsidRDefault="005D7A73" w:rsidP="00EF5557">
      <w:pPr>
        <w:pStyle w:val="a3"/>
        <w:widowControl/>
        <w:spacing w:beforeAutospacing="0" w:afterAutospacing="0"/>
        <w:ind w:firstLineChars="200" w:firstLine="640"/>
        <w:rPr>
          <w:rFonts w:ascii="方正黑体_GBK" w:eastAsia="方正黑体_GBK" w:hAnsi="Times New Roman"/>
          <w:sz w:val="32"/>
          <w:szCs w:val="32"/>
        </w:rPr>
      </w:pPr>
      <w:r w:rsidRPr="00EF5557">
        <w:rPr>
          <w:rStyle w:val="15"/>
          <w:rFonts w:ascii="方正黑体_GBK" w:eastAsia="方正黑体_GBK" w:hint="eastAsia"/>
          <w:b w:val="0"/>
          <w:sz w:val="32"/>
          <w:szCs w:val="32"/>
          <w:shd w:val="clear" w:color="auto" w:fill="FFFFFF"/>
        </w:rPr>
        <w:t>一、部门基本情况</w:t>
      </w:r>
    </w:p>
    <w:p w14:paraId="45F20B2B" w14:textId="77777777" w:rsidR="00541DF2" w:rsidRPr="00EF5557" w:rsidRDefault="005D7A73" w:rsidP="00EF5557">
      <w:pPr>
        <w:pStyle w:val="a3"/>
        <w:widowControl/>
        <w:spacing w:beforeAutospacing="0" w:afterAutospacing="0"/>
        <w:ind w:firstLineChars="200" w:firstLine="640"/>
        <w:rPr>
          <w:rStyle w:val="15"/>
          <w:rFonts w:ascii="方正楷体_GBK" w:eastAsia="方正楷体_GBK"/>
          <w:b w:val="0"/>
          <w:sz w:val="32"/>
          <w:szCs w:val="32"/>
          <w:shd w:val="clear" w:color="auto" w:fill="FFFFFF"/>
        </w:rPr>
      </w:pPr>
      <w:r w:rsidRPr="00EF5557">
        <w:rPr>
          <w:rStyle w:val="15"/>
          <w:rFonts w:ascii="方正楷体_GBK" w:eastAsia="方正楷体_GBK" w:hint="eastAsia"/>
          <w:b w:val="0"/>
          <w:sz w:val="32"/>
          <w:szCs w:val="32"/>
          <w:shd w:val="clear" w:color="auto" w:fill="FFFFFF"/>
        </w:rPr>
        <w:t>（一）职能职责。</w:t>
      </w:r>
    </w:p>
    <w:p w14:paraId="71A344B0" w14:textId="77777777" w:rsidR="00541DF2" w:rsidRPr="00EF5557" w:rsidRDefault="005D7A73" w:rsidP="00EF5557">
      <w:pPr>
        <w:pStyle w:val="a3"/>
        <w:widowControl/>
        <w:spacing w:beforeAutospacing="0" w:afterAutospacing="0"/>
        <w:ind w:firstLineChars="200" w:firstLine="640"/>
        <w:rPr>
          <w:rFonts w:ascii="Times New Roman" w:eastAsia="方正仿宋_GBK" w:hAnsi="Times New Roman"/>
          <w:color w:val="000000"/>
          <w:sz w:val="32"/>
          <w:szCs w:val="32"/>
        </w:rPr>
      </w:pPr>
      <w:r w:rsidRPr="00EF5557">
        <w:rPr>
          <w:rFonts w:ascii="Times New Roman" w:eastAsia="方正仿宋_GBK" w:hAnsi="Times New Roman"/>
          <w:color w:val="000000"/>
          <w:sz w:val="32"/>
          <w:szCs w:val="32"/>
          <w:shd w:val="clear" w:color="auto" w:fill="FFFFFF"/>
        </w:rPr>
        <w:t>城口县国</w:t>
      </w:r>
      <w:r w:rsidR="002B2C8A">
        <w:rPr>
          <w:rFonts w:ascii="Times New Roman" w:eastAsia="方正仿宋_GBK" w:hAnsi="Times New Roman" w:hint="eastAsia"/>
          <w:color w:val="000000"/>
          <w:sz w:val="32"/>
          <w:szCs w:val="32"/>
          <w:shd w:val="clear" w:color="auto" w:fill="FFFFFF"/>
        </w:rPr>
        <w:t>有</w:t>
      </w:r>
      <w:r w:rsidRPr="00EF5557">
        <w:rPr>
          <w:rFonts w:ascii="Times New Roman" w:eastAsia="方正仿宋_GBK" w:hAnsi="Times New Roman"/>
          <w:color w:val="000000"/>
          <w:sz w:val="32"/>
          <w:szCs w:val="32"/>
          <w:shd w:val="clear" w:color="auto" w:fill="FFFFFF"/>
        </w:rPr>
        <w:t>资产管理中心机构改革后机构性质为公益一类事业单位，机构规格为正科级，</w:t>
      </w:r>
      <w:proofErr w:type="gramStart"/>
      <w:r w:rsidRPr="00EF5557">
        <w:rPr>
          <w:rFonts w:ascii="Times New Roman" w:eastAsia="方正仿宋_GBK" w:hAnsi="Times New Roman"/>
          <w:color w:val="000000"/>
          <w:sz w:val="32"/>
          <w:szCs w:val="32"/>
          <w:shd w:val="clear" w:color="auto" w:fill="FFFFFF"/>
        </w:rPr>
        <w:t>隶属县</w:t>
      </w:r>
      <w:proofErr w:type="gramEnd"/>
      <w:r w:rsidRPr="00EF5557">
        <w:rPr>
          <w:rFonts w:ascii="Times New Roman" w:eastAsia="方正仿宋_GBK" w:hAnsi="Times New Roman"/>
          <w:color w:val="000000"/>
          <w:sz w:val="32"/>
          <w:szCs w:val="32"/>
          <w:shd w:val="clear" w:color="auto" w:fill="FFFFFF"/>
        </w:rPr>
        <w:t>财政局管理。</w:t>
      </w:r>
    </w:p>
    <w:p w14:paraId="1F8F0C80" w14:textId="77777777" w:rsidR="00541DF2" w:rsidRPr="00EF5557" w:rsidRDefault="005D7A73" w:rsidP="00EF5557">
      <w:pPr>
        <w:pStyle w:val="a3"/>
        <w:widowControl/>
        <w:spacing w:beforeAutospacing="0" w:afterAutospacing="0"/>
        <w:ind w:firstLineChars="200" w:firstLine="640"/>
        <w:rPr>
          <w:rFonts w:ascii="Times New Roman" w:eastAsia="方正仿宋_GBK" w:hAnsi="Times New Roman"/>
          <w:color w:val="000000"/>
          <w:sz w:val="32"/>
          <w:szCs w:val="32"/>
          <w:shd w:val="clear" w:color="auto" w:fill="FFFFFF"/>
        </w:rPr>
      </w:pPr>
      <w:r w:rsidRPr="00EF5557">
        <w:rPr>
          <w:rStyle w:val="15"/>
          <w:rFonts w:ascii="方正楷体_GBK" w:eastAsia="方正楷体_GBK" w:hint="eastAsia"/>
          <w:b w:val="0"/>
          <w:sz w:val="32"/>
          <w:szCs w:val="32"/>
          <w:shd w:val="clear" w:color="auto" w:fill="FFFFFF"/>
        </w:rPr>
        <w:t>（二）机构设置。</w:t>
      </w:r>
      <w:r w:rsidRPr="00EF5557">
        <w:rPr>
          <w:rFonts w:ascii="Times New Roman" w:eastAsia="方正仿宋_GBK" w:hAnsi="Times New Roman"/>
          <w:color w:val="000000"/>
          <w:sz w:val="32"/>
          <w:szCs w:val="32"/>
          <w:shd w:val="clear" w:color="auto" w:fill="FFFFFF"/>
        </w:rPr>
        <w:t>国有资产管理中心机构改革后设三个内设机构，分别为：综合办公室、企业财务管理科、企业统</w:t>
      </w:r>
      <w:proofErr w:type="gramStart"/>
      <w:r w:rsidRPr="00EF5557">
        <w:rPr>
          <w:rFonts w:ascii="Times New Roman" w:eastAsia="方正仿宋_GBK" w:hAnsi="Times New Roman"/>
          <w:color w:val="000000"/>
          <w:sz w:val="32"/>
          <w:szCs w:val="32"/>
          <w:shd w:val="clear" w:color="auto" w:fill="FFFFFF"/>
        </w:rPr>
        <w:t>计评价科</w:t>
      </w:r>
      <w:proofErr w:type="gramEnd"/>
      <w:r w:rsidRPr="00EF5557">
        <w:rPr>
          <w:rFonts w:ascii="Times New Roman" w:eastAsia="方正仿宋_GBK" w:hAnsi="Times New Roman"/>
          <w:color w:val="000000"/>
          <w:sz w:val="32"/>
          <w:szCs w:val="32"/>
          <w:shd w:val="clear" w:color="auto" w:fill="FFFFFF"/>
        </w:rPr>
        <w:t>。具体职责任务：</w:t>
      </w:r>
    </w:p>
    <w:p w14:paraId="4DDF4804"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 xml:space="preserve">1. </w:t>
      </w:r>
      <w:r w:rsidRPr="00EF5557">
        <w:rPr>
          <w:rFonts w:ascii="Times New Roman" w:eastAsia="方正仿宋_GBK" w:hAnsi="Times New Roman"/>
          <w:kern w:val="0"/>
          <w:sz w:val="32"/>
          <w:szCs w:val="32"/>
        </w:rPr>
        <w:t>根据县政府授权，依照《中华人民共和国公司法》等法律、法规履行出资人职责，协助主管部门对所出资企业国有资产加强监管，维护所有者权益；</w:t>
      </w:r>
    </w:p>
    <w:p w14:paraId="09DAA02B"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2.</w:t>
      </w:r>
      <w:r w:rsidRPr="00EF5557">
        <w:rPr>
          <w:rFonts w:ascii="Times New Roman" w:eastAsia="方正仿宋_GBK" w:hAnsi="Times New Roman"/>
          <w:kern w:val="0"/>
          <w:sz w:val="32"/>
          <w:szCs w:val="32"/>
        </w:rPr>
        <w:t>贯彻执行企业国有资产管理的有关法律、法规和政策；</w:t>
      </w:r>
      <w:r w:rsidRPr="00EF5557">
        <w:rPr>
          <w:rFonts w:ascii="Times New Roman" w:eastAsia="方正仿宋_GBK" w:hAnsi="Times New Roman"/>
          <w:kern w:val="0"/>
          <w:sz w:val="32"/>
          <w:szCs w:val="32"/>
        </w:rPr>
        <w:t xml:space="preserve"> </w:t>
      </w:r>
    </w:p>
    <w:p w14:paraId="233F3584"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3.</w:t>
      </w:r>
      <w:r w:rsidRPr="00EF5557">
        <w:rPr>
          <w:rFonts w:ascii="Times New Roman" w:eastAsia="方正仿宋_GBK" w:hAnsi="Times New Roman"/>
          <w:kern w:val="0"/>
          <w:sz w:val="32"/>
          <w:szCs w:val="32"/>
        </w:rPr>
        <w:t>根据企业国有资产管理的有关法律法规</w:t>
      </w:r>
      <w:r w:rsidRPr="00EF5557">
        <w:rPr>
          <w:rFonts w:ascii="Times New Roman" w:eastAsia="方正仿宋_GBK" w:hAnsi="Times New Roman"/>
          <w:kern w:val="0"/>
          <w:sz w:val="32"/>
          <w:szCs w:val="32"/>
        </w:rPr>
        <w:t>,</w:t>
      </w:r>
      <w:r w:rsidRPr="00EF5557">
        <w:rPr>
          <w:rFonts w:ascii="Times New Roman" w:eastAsia="方正仿宋_GBK" w:hAnsi="Times New Roman"/>
          <w:kern w:val="0"/>
          <w:sz w:val="32"/>
          <w:szCs w:val="32"/>
        </w:rPr>
        <w:t>制定企业国有资产管理的规章制度</w:t>
      </w:r>
      <w:r w:rsidRPr="00EF5557">
        <w:rPr>
          <w:rFonts w:ascii="Times New Roman" w:eastAsia="方正仿宋_GBK" w:hAnsi="Times New Roman"/>
          <w:kern w:val="0"/>
          <w:sz w:val="32"/>
          <w:szCs w:val="32"/>
        </w:rPr>
        <w:t>,</w:t>
      </w:r>
      <w:r w:rsidRPr="00EF5557">
        <w:rPr>
          <w:rFonts w:ascii="Times New Roman" w:eastAsia="方正仿宋_GBK" w:hAnsi="Times New Roman"/>
          <w:kern w:val="0"/>
          <w:sz w:val="32"/>
          <w:szCs w:val="32"/>
        </w:rPr>
        <w:t>并对执行情况进行监督检查；</w:t>
      </w:r>
      <w:r w:rsidRPr="00EF5557">
        <w:rPr>
          <w:rFonts w:ascii="Times New Roman" w:eastAsia="方正仿宋_GBK" w:hAnsi="Times New Roman"/>
          <w:kern w:val="0"/>
          <w:sz w:val="32"/>
          <w:szCs w:val="32"/>
        </w:rPr>
        <w:t xml:space="preserve"> </w:t>
      </w:r>
    </w:p>
    <w:p w14:paraId="4AF4BCA7"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4.</w:t>
      </w:r>
      <w:r w:rsidRPr="00EF5557">
        <w:rPr>
          <w:rFonts w:ascii="Times New Roman" w:eastAsia="方正仿宋_GBK" w:hAnsi="Times New Roman"/>
          <w:kern w:val="0"/>
          <w:sz w:val="32"/>
          <w:szCs w:val="32"/>
        </w:rPr>
        <w:t>负责企业国有资产收益的监督、管理；</w:t>
      </w:r>
      <w:r w:rsidRPr="00EF5557">
        <w:rPr>
          <w:rFonts w:ascii="Times New Roman" w:eastAsia="方正仿宋_GBK" w:hAnsi="Times New Roman"/>
          <w:kern w:val="0"/>
          <w:sz w:val="32"/>
          <w:szCs w:val="32"/>
        </w:rPr>
        <w:t xml:space="preserve"> </w:t>
      </w:r>
      <w:r w:rsidRPr="00EF5557">
        <w:rPr>
          <w:rFonts w:ascii="Times New Roman" w:eastAsia="方正仿宋_GBK" w:hAnsi="Times New Roman"/>
          <w:kern w:val="0"/>
          <w:sz w:val="32"/>
          <w:szCs w:val="32"/>
        </w:rPr>
        <w:tab/>
      </w:r>
    </w:p>
    <w:p w14:paraId="29F6393F"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 xml:space="preserve">5. </w:t>
      </w:r>
      <w:r w:rsidRPr="00EF5557">
        <w:rPr>
          <w:rFonts w:ascii="Times New Roman" w:eastAsia="方正仿宋_GBK" w:hAnsi="Times New Roman"/>
          <w:kern w:val="0"/>
          <w:sz w:val="32"/>
          <w:szCs w:val="32"/>
        </w:rPr>
        <w:t>依照法定程序对所出资企业的企业负责人进行任免、考核，并根据考核结果对其进行奖惩</w:t>
      </w:r>
    </w:p>
    <w:p w14:paraId="65FEF2E9"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6.</w:t>
      </w:r>
      <w:r w:rsidRPr="00EF5557">
        <w:rPr>
          <w:rFonts w:ascii="Times New Roman" w:eastAsia="方正仿宋_GBK" w:hAnsi="Times New Roman"/>
          <w:kern w:val="0"/>
          <w:sz w:val="32"/>
          <w:szCs w:val="32"/>
        </w:rPr>
        <w:t>负责组织企业资产的产权登记，清产核资，资产评估，纠纷调处及对资产权属变动、资产处置的审批工作</w:t>
      </w:r>
    </w:p>
    <w:p w14:paraId="00B9CA5C"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lastRenderedPageBreak/>
        <w:t>7.</w:t>
      </w:r>
      <w:r w:rsidRPr="00EF5557">
        <w:rPr>
          <w:rFonts w:ascii="Times New Roman" w:eastAsia="方正仿宋_GBK" w:hAnsi="Times New Roman"/>
          <w:kern w:val="0"/>
          <w:sz w:val="32"/>
          <w:szCs w:val="32"/>
        </w:rPr>
        <w:t>负责对于经营性资产的审批和保值增值的考核监管工作</w:t>
      </w:r>
    </w:p>
    <w:p w14:paraId="7294EC9B"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8.</w:t>
      </w:r>
      <w:r w:rsidRPr="00EF5557">
        <w:rPr>
          <w:rFonts w:ascii="Times New Roman" w:eastAsia="方正仿宋_GBK" w:hAnsi="Times New Roman"/>
          <w:kern w:val="0"/>
          <w:sz w:val="32"/>
          <w:szCs w:val="32"/>
        </w:rPr>
        <w:t>指导推进国有及国有控股企业的改革和重组</w:t>
      </w:r>
    </w:p>
    <w:p w14:paraId="5645F78F"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9.</w:t>
      </w:r>
      <w:r w:rsidRPr="00EF5557">
        <w:rPr>
          <w:rFonts w:ascii="Times New Roman" w:eastAsia="方正仿宋_GBK" w:hAnsi="Times New Roman"/>
          <w:kern w:val="0"/>
          <w:sz w:val="32"/>
          <w:szCs w:val="32"/>
        </w:rPr>
        <w:t>依照相关规定向所出资企业派出监事会</w:t>
      </w:r>
    </w:p>
    <w:p w14:paraId="55371B10"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10.</w:t>
      </w:r>
      <w:r w:rsidRPr="00EF5557">
        <w:rPr>
          <w:rFonts w:ascii="Times New Roman" w:eastAsia="方正仿宋_GBK" w:hAnsi="Times New Roman"/>
          <w:kern w:val="0"/>
          <w:sz w:val="32"/>
          <w:szCs w:val="32"/>
        </w:rPr>
        <w:t>负责资产财务报表汇总上报及统计分析工作；</w:t>
      </w:r>
    </w:p>
    <w:p w14:paraId="3E162727"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11.</w:t>
      </w:r>
      <w:r w:rsidRPr="00EF5557">
        <w:rPr>
          <w:rFonts w:ascii="Times New Roman" w:eastAsia="方正仿宋_GBK" w:hAnsi="Times New Roman"/>
          <w:kern w:val="0"/>
          <w:sz w:val="32"/>
          <w:szCs w:val="32"/>
        </w:rPr>
        <w:t>履行出资人的其他职责和承办本级政府交办的其他事项；</w:t>
      </w:r>
    </w:p>
    <w:p w14:paraId="72E8E40C"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12.</w:t>
      </w:r>
      <w:r w:rsidRPr="00EF5557">
        <w:rPr>
          <w:rFonts w:ascii="Times New Roman" w:eastAsia="方正仿宋_GBK" w:hAnsi="Times New Roman"/>
          <w:kern w:val="0"/>
          <w:sz w:val="32"/>
          <w:szCs w:val="32"/>
        </w:rPr>
        <w:t>向本级政府和上级国有资产管理部门报告工作。</w:t>
      </w:r>
    </w:p>
    <w:p w14:paraId="6B819B3D" w14:textId="77777777" w:rsidR="00EF5557" w:rsidRPr="005606BA" w:rsidRDefault="00EF5557" w:rsidP="00EF5557">
      <w:pPr>
        <w:pStyle w:val="a3"/>
        <w:shd w:val="clear" w:color="auto" w:fill="FFFFFF"/>
        <w:spacing w:beforeAutospacing="0" w:afterAutospacing="0"/>
        <w:ind w:firstLineChars="200" w:firstLine="640"/>
        <w:rPr>
          <w:rStyle w:val="a8"/>
          <w:rFonts w:ascii="方正仿宋_GBK" w:eastAsia="方正仿宋_GBK" w:hAnsi="Arial" w:cs="Arial"/>
          <w:b w:val="0"/>
          <w:color w:val="000000" w:themeColor="text1"/>
          <w:sz w:val="32"/>
          <w:szCs w:val="30"/>
        </w:rPr>
      </w:pPr>
      <w:r w:rsidRPr="005606BA">
        <w:rPr>
          <w:rStyle w:val="a8"/>
          <w:rFonts w:ascii="方正仿宋_GBK" w:eastAsia="方正仿宋_GBK" w:hAnsi="Arial" w:cs="Arial" w:hint="eastAsia"/>
          <w:b w:val="0"/>
          <w:color w:val="000000" w:themeColor="text1"/>
          <w:sz w:val="32"/>
          <w:szCs w:val="30"/>
        </w:rPr>
        <w:t>（三）单位构成。</w:t>
      </w:r>
    </w:p>
    <w:p w14:paraId="662D6F2A" w14:textId="77777777" w:rsidR="00EF5557" w:rsidRPr="005606BA" w:rsidRDefault="002B2C8A" w:rsidP="002B2C8A">
      <w:pPr>
        <w:pStyle w:val="a3"/>
        <w:shd w:val="clear" w:color="auto" w:fill="FFFFFF"/>
        <w:spacing w:beforeAutospacing="0" w:afterAutospacing="0"/>
        <w:ind w:firstLineChars="200" w:firstLine="640"/>
        <w:rPr>
          <w:rFonts w:ascii="方正仿宋_GBK" w:eastAsia="方正仿宋_GBK" w:hAnsi="Arial" w:cs="Arial"/>
          <w:bCs/>
          <w:color w:val="000000" w:themeColor="text1"/>
          <w:sz w:val="32"/>
          <w:szCs w:val="30"/>
        </w:rPr>
      </w:pPr>
      <w:proofErr w:type="gramStart"/>
      <w:r w:rsidRPr="005606BA">
        <w:rPr>
          <w:rFonts w:ascii="Times New Roman" w:eastAsia="方正仿宋_GBK" w:hAnsi="Times New Roman"/>
          <w:color w:val="000000" w:themeColor="text1"/>
          <w:sz w:val="32"/>
          <w:szCs w:val="32"/>
          <w:shd w:val="clear" w:color="auto" w:fill="FFFFFF"/>
        </w:rPr>
        <w:t>隶属县</w:t>
      </w:r>
      <w:proofErr w:type="gramEnd"/>
      <w:r w:rsidRPr="005606BA">
        <w:rPr>
          <w:rFonts w:ascii="Times New Roman" w:eastAsia="方正仿宋_GBK" w:hAnsi="Times New Roman"/>
          <w:color w:val="000000" w:themeColor="text1"/>
          <w:sz w:val="32"/>
          <w:szCs w:val="32"/>
          <w:shd w:val="clear" w:color="auto" w:fill="FFFFFF"/>
        </w:rPr>
        <w:t>财政局管理</w:t>
      </w:r>
      <w:r w:rsidRPr="005606BA">
        <w:rPr>
          <w:rFonts w:ascii="Times New Roman" w:eastAsia="方正仿宋_GBK" w:hAnsi="Times New Roman" w:hint="eastAsia"/>
          <w:color w:val="000000" w:themeColor="text1"/>
          <w:sz w:val="32"/>
          <w:szCs w:val="32"/>
          <w:shd w:val="clear" w:color="auto" w:fill="FFFFFF"/>
        </w:rPr>
        <w:t>，</w:t>
      </w:r>
      <w:r w:rsidRPr="005606BA">
        <w:rPr>
          <w:rFonts w:ascii="Times New Roman" w:eastAsia="方正仿宋_GBK" w:hAnsi="Times New Roman"/>
          <w:color w:val="000000" w:themeColor="text1"/>
          <w:sz w:val="32"/>
          <w:szCs w:val="32"/>
          <w:shd w:val="clear" w:color="auto" w:fill="FFFFFF"/>
        </w:rPr>
        <w:t>国有资产管理中心机构改革后设三个内设机构，分别为：综合办公室、企业财务管理科、企业统计评价科</w:t>
      </w:r>
      <w:r w:rsidRPr="005606BA">
        <w:rPr>
          <w:rFonts w:ascii="Times New Roman" w:eastAsia="方正仿宋_GBK" w:hAnsi="Times New Roman" w:hint="eastAsia"/>
          <w:color w:val="000000" w:themeColor="text1"/>
          <w:sz w:val="32"/>
          <w:szCs w:val="32"/>
          <w:shd w:val="clear" w:color="auto" w:fill="FFFFFF"/>
        </w:rPr>
        <w:t>。</w:t>
      </w:r>
    </w:p>
    <w:p w14:paraId="780E8FC5" w14:textId="77777777" w:rsidR="00EF5557" w:rsidRPr="005606BA" w:rsidRDefault="00EF5557" w:rsidP="00EF5557">
      <w:pPr>
        <w:pStyle w:val="a3"/>
        <w:shd w:val="clear" w:color="auto" w:fill="FFFFFF"/>
        <w:spacing w:beforeAutospacing="0" w:afterAutospacing="0"/>
        <w:ind w:firstLineChars="200" w:firstLine="640"/>
        <w:rPr>
          <w:rStyle w:val="a8"/>
          <w:rFonts w:ascii="方正仿宋_GBK" w:eastAsia="方正仿宋_GBK" w:hAnsi="Arial" w:cs="Arial"/>
          <w:b w:val="0"/>
          <w:color w:val="000000" w:themeColor="text1"/>
          <w:sz w:val="32"/>
          <w:szCs w:val="30"/>
        </w:rPr>
      </w:pPr>
      <w:r w:rsidRPr="005606BA">
        <w:rPr>
          <w:rStyle w:val="a8"/>
          <w:rFonts w:ascii="方正仿宋_GBK" w:eastAsia="方正仿宋_GBK" w:hAnsi="Arial" w:cs="Arial" w:hint="eastAsia"/>
          <w:b w:val="0"/>
          <w:color w:val="000000" w:themeColor="text1"/>
          <w:sz w:val="32"/>
          <w:szCs w:val="30"/>
        </w:rPr>
        <w:t>（四）机构改革情况。</w:t>
      </w:r>
    </w:p>
    <w:p w14:paraId="61AE7FE3" w14:textId="77777777" w:rsidR="00541DF2" w:rsidRPr="00EF5557" w:rsidRDefault="002B2C8A" w:rsidP="002B2C8A">
      <w:pPr>
        <w:pStyle w:val="a3"/>
        <w:widowControl/>
        <w:spacing w:beforeAutospacing="0" w:afterAutospacing="0"/>
        <w:ind w:firstLineChars="294" w:firstLine="941"/>
        <w:rPr>
          <w:rFonts w:ascii="Times New Roman" w:eastAsia="方正仿宋_GBK" w:hAnsi="Times New Roman"/>
          <w:sz w:val="32"/>
          <w:szCs w:val="32"/>
        </w:rPr>
      </w:pPr>
      <w:r w:rsidRPr="00EF5557">
        <w:rPr>
          <w:rFonts w:ascii="Times New Roman" w:eastAsia="方正仿宋_GBK" w:hAnsi="Times New Roman"/>
          <w:color w:val="000000"/>
          <w:sz w:val="32"/>
          <w:szCs w:val="32"/>
          <w:shd w:val="clear" w:color="auto" w:fill="FFFFFF"/>
        </w:rPr>
        <w:t>城口县国语资产管理中心机构改革后机构性质为公益一类事业单位，机构规格为正科级</w:t>
      </w:r>
    </w:p>
    <w:p w14:paraId="7E6D0319" w14:textId="77777777" w:rsidR="00541DF2" w:rsidRPr="00EF5557" w:rsidRDefault="00EF5557" w:rsidP="00EF5557">
      <w:pPr>
        <w:pStyle w:val="a3"/>
        <w:widowControl/>
        <w:spacing w:beforeAutospacing="0" w:afterAutospacing="0"/>
        <w:rPr>
          <w:rFonts w:ascii="方正黑体_GBK" w:eastAsia="方正黑体_GBK" w:hAnsi="Times New Roman"/>
          <w:sz w:val="32"/>
          <w:szCs w:val="32"/>
        </w:rPr>
      </w:pPr>
      <w:r>
        <w:rPr>
          <w:rStyle w:val="15"/>
          <w:rFonts w:ascii="方正黑体_GBK" w:eastAsia="方正黑体_GBK" w:hint="eastAsia"/>
          <w:b w:val="0"/>
          <w:sz w:val="32"/>
          <w:szCs w:val="32"/>
          <w:shd w:val="clear" w:color="auto" w:fill="FFFFFF"/>
        </w:rPr>
        <w:t xml:space="preserve">    </w:t>
      </w:r>
      <w:r w:rsidR="005D7A73" w:rsidRPr="00EF5557">
        <w:rPr>
          <w:rStyle w:val="15"/>
          <w:rFonts w:ascii="方正黑体_GBK" w:eastAsia="方正黑体_GBK" w:hint="eastAsia"/>
          <w:b w:val="0"/>
          <w:sz w:val="32"/>
          <w:szCs w:val="32"/>
          <w:shd w:val="clear" w:color="auto" w:fill="FFFFFF"/>
        </w:rPr>
        <w:t>二、部门决算情况说明</w:t>
      </w:r>
    </w:p>
    <w:p w14:paraId="371CDBE8" w14:textId="77777777" w:rsidR="00541DF2" w:rsidRPr="00EF5557" w:rsidRDefault="00EF5557" w:rsidP="00EF5557">
      <w:pPr>
        <w:pStyle w:val="a3"/>
        <w:widowControl/>
        <w:spacing w:beforeAutospacing="0" w:afterAutospacing="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 xml:space="preserve">   </w:t>
      </w:r>
      <w:r w:rsidR="005D7A73" w:rsidRPr="00EF5557">
        <w:rPr>
          <w:rStyle w:val="15"/>
          <w:rFonts w:ascii="方正楷体_GBK" w:eastAsia="方正楷体_GBK" w:hint="eastAsia"/>
          <w:b w:val="0"/>
          <w:sz w:val="32"/>
          <w:szCs w:val="32"/>
          <w:shd w:val="clear" w:color="auto" w:fill="FFFFFF"/>
        </w:rPr>
        <w:t>（一）收入支出决算总体情况说明</w:t>
      </w:r>
    </w:p>
    <w:p w14:paraId="692D16A4"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1.</w:t>
      </w:r>
      <w:r w:rsidRPr="00EF5557">
        <w:rPr>
          <w:rStyle w:val="15"/>
          <w:rFonts w:eastAsia="方正仿宋_GBK"/>
          <w:b w:val="0"/>
          <w:sz w:val="32"/>
          <w:szCs w:val="32"/>
          <w:shd w:val="clear" w:color="auto" w:fill="FFFFFF"/>
        </w:rPr>
        <w:t>总体情况。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年度收入总计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万元，支出总计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万元。收支较上年决算数减少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，主要原因是本年度项目资金及人员经费有所减少。本部分的收入总计包括收入合计</w:t>
      </w:r>
      <w:r w:rsidRPr="00EF5557">
        <w:rPr>
          <w:rFonts w:ascii="Times New Roman" w:eastAsia="方正仿宋_GBK" w:hAnsi="Times New Roman"/>
          <w:sz w:val="32"/>
          <w:szCs w:val="32"/>
          <w:shd w:val="clear" w:color="auto" w:fill="FFFFFF"/>
        </w:rPr>
        <w:t>107.69</w:t>
      </w:r>
      <w:r w:rsidRPr="00EF5557">
        <w:rPr>
          <w:rFonts w:ascii="Times New Roman" w:eastAsia="方正仿宋_GBK" w:hAnsi="Times New Roman"/>
          <w:sz w:val="32"/>
          <w:szCs w:val="32"/>
          <w:shd w:val="clear" w:color="auto" w:fill="FFFFFF"/>
        </w:rPr>
        <w:t>万元、年初结转和结余</w:t>
      </w:r>
      <w:r w:rsidRPr="00EF5557">
        <w:rPr>
          <w:rFonts w:ascii="Times New Roman" w:eastAsia="方正仿宋_GBK" w:hAnsi="Times New Roman"/>
          <w:sz w:val="32"/>
          <w:szCs w:val="32"/>
          <w:shd w:val="clear" w:color="auto" w:fill="FFFFFF"/>
        </w:rPr>
        <w:t>21.4</w:t>
      </w:r>
      <w:r w:rsidRPr="00EF5557">
        <w:rPr>
          <w:rFonts w:ascii="Times New Roman" w:eastAsia="方正仿宋_GBK" w:hAnsi="Times New Roman"/>
          <w:sz w:val="32"/>
          <w:szCs w:val="32"/>
          <w:shd w:val="clear" w:color="auto" w:fill="FFFFFF"/>
        </w:rPr>
        <w:lastRenderedPageBreak/>
        <w:t>万元，支出总计包括本年支出合计</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万元、年末结转和结余</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w:t>
      </w:r>
    </w:p>
    <w:p w14:paraId="01CA76BC"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2.</w:t>
      </w:r>
      <w:r w:rsidRPr="00EF5557">
        <w:rPr>
          <w:rStyle w:val="15"/>
          <w:rFonts w:eastAsia="方正仿宋_GBK"/>
          <w:b w:val="0"/>
          <w:sz w:val="32"/>
          <w:szCs w:val="32"/>
          <w:shd w:val="clear" w:color="auto" w:fill="FFFFFF"/>
        </w:rPr>
        <w:t>收入情况。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年度收入合计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，主要原因是本年度调出人员</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名，人员经费有所减少，另本年度项目经费有所减少。其中：财政拨款收入</w:t>
      </w:r>
      <w:r w:rsidRPr="00EF5557">
        <w:rPr>
          <w:rFonts w:ascii="Times New Roman" w:eastAsia="方正仿宋_GBK" w:hAnsi="Times New Roman"/>
          <w:sz w:val="32"/>
          <w:szCs w:val="32"/>
          <w:shd w:val="clear" w:color="auto" w:fill="FFFFFF"/>
        </w:rPr>
        <w:t>107.69</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83%</w:t>
      </w:r>
      <w:r w:rsidRPr="00EF5557">
        <w:rPr>
          <w:rFonts w:ascii="Times New Roman" w:eastAsia="方正仿宋_GBK" w:hAnsi="Times New Roman"/>
          <w:sz w:val="32"/>
          <w:szCs w:val="32"/>
          <w:shd w:val="clear" w:color="auto" w:fill="FFFFFF"/>
        </w:rPr>
        <w:t>；年初结转和结余</w:t>
      </w:r>
      <w:r w:rsidRPr="00EF5557">
        <w:rPr>
          <w:rFonts w:ascii="Times New Roman" w:eastAsia="方正仿宋_GBK" w:hAnsi="Times New Roman"/>
          <w:sz w:val="32"/>
          <w:szCs w:val="32"/>
          <w:shd w:val="clear" w:color="auto" w:fill="FFFFFF"/>
        </w:rPr>
        <w:t>21.4</w:t>
      </w:r>
      <w:r w:rsidRPr="00EF5557">
        <w:rPr>
          <w:rFonts w:ascii="Times New Roman" w:eastAsia="方正仿宋_GBK" w:hAnsi="Times New Roman"/>
          <w:sz w:val="32"/>
          <w:szCs w:val="32"/>
          <w:shd w:val="clear" w:color="auto" w:fill="FFFFFF"/>
        </w:rPr>
        <w:t>万元。</w:t>
      </w:r>
    </w:p>
    <w:p w14:paraId="4F39C604" w14:textId="77777777" w:rsidR="00541DF2" w:rsidRPr="00EF5557" w:rsidRDefault="005D7A73" w:rsidP="00EF5557">
      <w:pPr>
        <w:pStyle w:val="a3"/>
        <w:widowControl/>
        <w:spacing w:beforeAutospacing="0" w:afterAutospacing="0"/>
        <w:rPr>
          <w:rStyle w:val="15"/>
          <w:rFonts w:eastAsia="方正仿宋_GBK"/>
          <w:b w:val="0"/>
          <w:sz w:val="32"/>
          <w:szCs w:val="32"/>
          <w:shd w:val="clear" w:color="auto" w:fill="FFFFFF"/>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3.</w:t>
      </w:r>
      <w:r w:rsidRPr="00EF5557">
        <w:rPr>
          <w:rStyle w:val="15"/>
          <w:rFonts w:eastAsia="方正仿宋_GBK"/>
          <w:b w:val="0"/>
          <w:sz w:val="32"/>
          <w:szCs w:val="32"/>
          <w:shd w:val="clear" w:color="auto" w:fill="FFFFFF"/>
        </w:rPr>
        <w:t>支出情况。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年度支出合计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，主要原因是本年度调出人员</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名，人员经费有所减少，另本年度项目经费有所减少</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其中：基本支出</w:t>
      </w:r>
      <w:r w:rsidRPr="00EF5557">
        <w:rPr>
          <w:rFonts w:ascii="Times New Roman" w:eastAsia="方正仿宋_GBK" w:hAnsi="Times New Roman"/>
          <w:sz w:val="32"/>
          <w:szCs w:val="32"/>
          <w:shd w:val="clear" w:color="auto" w:fill="FFFFFF"/>
        </w:rPr>
        <w:t>105.63</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81.8%</w:t>
      </w:r>
      <w:r w:rsidRPr="00EF5557">
        <w:rPr>
          <w:rFonts w:ascii="Times New Roman" w:eastAsia="方正仿宋_GBK" w:hAnsi="Times New Roman"/>
          <w:sz w:val="32"/>
          <w:szCs w:val="32"/>
          <w:shd w:val="clear" w:color="auto" w:fill="FFFFFF"/>
        </w:rPr>
        <w:t>；项目支出</w:t>
      </w:r>
      <w:r w:rsidRPr="00EF5557">
        <w:rPr>
          <w:rFonts w:ascii="Times New Roman" w:eastAsia="方正仿宋_GBK" w:hAnsi="Times New Roman"/>
          <w:sz w:val="32"/>
          <w:szCs w:val="32"/>
          <w:shd w:val="clear" w:color="auto" w:fill="FFFFFF"/>
        </w:rPr>
        <w:t>21</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16.2%</w:t>
      </w:r>
      <w:r w:rsidRPr="00EF5557">
        <w:rPr>
          <w:rFonts w:ascii="Times New Roman" w:eastAsia="方正仿宋_GBK" w:hAnsi="Times New Roman"/>
          <w:sz w:val="32"/>
          <w:szCs w:val="32"/>
          <w:shd w:val="clear" w:color="auto" w:fill="FFFFFF"/>
        </w:rPr>
        <w:t>；此外，结余分配</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w:t>
      </w:r>
    </w:p>
    <w:p w14:paraId="766E5860"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4.</w:t>
      </w:r>
      <w:r w:rsidRPr="00EF5557">
        <w:rPr>
          <w:rStyle w:val="15"/>
          <w:rFonts w:eastAsia="方正仿宋_GBK"/>
          <w:b w:val="0"/>
          <w:sz w:val="32"/>
          <w:szCs w:val="32"/>
          <w:shd w:val="clear" w:color="auto" w:fill="FFFFFF"/>
        </w:rPr>
        <w:t>结转结余情况。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年度年末结转和结余</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18.94</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88%</w:t>
      </w:r>
      <w:r w:rsidRPr="00EF5557">
        <w:rPr>
          <w:rFonts w:ascii="Times New Roman" w:eastAsia="方正仿宋_GBK" w:hAnsi="Times New Roman"/>
          <w:sz w:val="32"/>
          <w:szCs w:val="32"/>
          <w:shd w:val="clear" w:color="auto" w:fill="FFFFFF"/>
        </w:rPr>
        <w:t>，主要原因是本年度收入减少，所有费用均在本年度支出，无其它应付款。</w:t>
      </w:r>
    </w:p>
    <w:p w14:paraId="02415251" w14:textId="77777777" w:rsidR="00541DF2" w:rsidRPr="00EF5557" w:rsidRDefault="00EF5557" w:rsidP="00EF5557">
      <w:pPr>
        <w:pStyle w:val="a3"/>
        <w:widowControl/>
        <w:spacing w:beforeAutospacing="0" w:afterAutospacing="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 xml:space="preserve">   </w:t>
      </w:r>
      <w:r w:rsidR="005D7A73" w:rsidRPr="00EF5557">
        <w:rPr>
          <w:rStyle w:val="15"/>
          <w:rFonts w:ascii="方正楷体_GBK" w:eastAsia="方正楷体_GBK" w:hint="eastAsia"/>
          <w:b w:val="0"/>
          <w:sz w:val="32"/>
          <w:szCs w:val="32"/>
          <w:shd w:val="clear" w:color="auto" w:fill="FFFFFF"/>
        </w:rPr>
        <w:t>（二）财政拨款收入支出决算总体情况说明</w:t>
      </w:r>
    </w:p>
    <w:p w14:paraId="1EFF8F39" w14:textId="77777777" w:rsidR="00541DF2" w:rsidRPr="00EF5557" w:rsidRDefault="005D7A73" w:rsidP="00EF5557">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t>1.</w:t>
      </w:r>
      <w:r w:rsidRPr="00EF5557">
        <w:rPr>
          <w:rFonts w:ascii="Times New Roman" w:eastAsia="方正仿宋_GBK" w:hAnsi="Times New Roman"/>
          <w:b/>
          <w:bCs/>
          <w:sz w:val="32"/>
          <w:szCs w:val="32"/>
          <w:shd w:val="clear" w:color="auto" w:fill="FFFFFF"/>
        </w:rPr>
        <w:t>收入情况。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年度财政拨款收入</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49.62</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28%</w:t>
      </w:r>
      <w:r w:rsidRPr="00EF5557">
        <w:rPr>
          <w:rFonts w:ascii="Times New Roman" w:eastAsia="方正仿宋_GBK" w:hAnsi="Times New Roman"/>
          <w:sz w:val="32"/>
          <w:szCs w:val="32"/>
          <w:shd w:val="clear" w:color="auto" w:fill="FFFFFF"/>
        </w:rPr>
        <w:t>。主要原因是本年度项目资金及人员经费有所减少。</w:t>
      </w:r>
    </w:p>
    <w:p w14:paraId="4D262E1D" w14:textId="77777777" w:rsidR="00541DF2" w:rsidRPr="00EF5557" w:rsidRDefault="005D7A73" w:rsidP="00EF5557">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t>2.</w:t>
      </w:r>
      <w:r w:rsidRPr="00EF5557">
        <w:rPr>
          <w:rFonts w:ascii="Times New Roman" w:eastAsia="方正仿宋_GBK" w:hAnsi="Times New Roman"/>
          <w:b/>
          <w:bCs/>
          <w:sz w:val="32"/>
          <w:szCs w:val="32"/>
          <w:shd w:val="clear" w:color="auto" w:fill="FFFFFF"/>
        </w:rPr>
        <w:t>支出情况。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2018</w:t>
      </w:r>
      <w:r w:rsidRPr="00EF5557">
        <w:rPr>
          <w:rFonts w:ascii="Times New Roman" w:eastAsia="方正仿宋_GBK" w:hAnsi="Times New Roman"/>
          <w:sz w:val="32"/>
          <w:szCs w:val="32"/>
          <w:shd w:val="clear" w:color="auto" w:fill="FFFFFF"/>
        </w:rPr>
        <w:t>年度财政拨款支出</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47.47</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27%</w:t>
      </w:r>
      <w:r w:rsidRPr="00EF5557">
        <w:rPr>
          <w:rFonts w:ascii="Times New Roman" w:eastAsia="方正仿宋_GBK" w:hAnsi="Times New Roman"/>
          <w:sz w:val="32"/>
          <w:szCs w:val="32"/>
          <w:shd w:val="clear" w:color="auto" w:fill="FFFFFF"/>
        </w:rPr>
        <w:t>，主要原因是本年度项目资金及人员经费支出有所减少。</w:t>
      </w:r>
    </w:p>
    <w:p w14:paraId="4CC3E60D" w14:textId="77777777" w:rsidR="00EF5557" w:rsidRPr="002B2C8A" w:rsidRDefault="005D7A73" w:rsidP="002B2C8A">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lastRenderedPageBreak/>
        <w:t>3.</w:t>
      </w:r>
      <w:r w:rsidRPr="00EF5557">
        <w:rPr>
          <w:rFonts w:ascii="Times New Roman" w:eastAsia="方正仿宋_GBK" w:hAnsi="Times New Roman"/>
          <w:b/>
          <w:bCs/>
          <w:sz w:val="32"/>
          <w:szCs w:val="32"/>
          <w:shd w:val="clear" w:color="auto" w:fill="FFFFFF"/>
        </w:rPr>
        <w:t>结转结余情况。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年度年末财政结转和结余</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万元。</w:t>
      </w:r>
      <w:r w:rsidRPr="00EF5557">
        <w:rPr>
          <w:rFonts w:ascii="Times New Roman" w:eastAsia="方正仿宋_GBK" w:hAnsi="Times New Roman"/>
          <w:sz w:val="32"/>
          <w:szCs w:val="32"/>
          <w:shd w:val="clear" w:color="auto" w:fill="FFFFFF"/>
        </w:rPr>
        <w:t xml:space="preserve"> </w:t>
      </w:r>
    </w:p>
    <w:p w14:paraId="125D608F" w14:textId="77777777" w:rsidR="00541DF2" w:rsidRPr="00EF5557" w:rsidRDefault="00EF5557" w:rsidP="00EF5557">
      <w:pPr>
        <w:pStyle w:val="a3"/>
        <w:widowControl/>
        <w:spacing w:beforeAutospacing="0" w:afterAutospacing="0"/>
        <w:rPr>
          <w:rFonts w:ascii="方正楷体_GBK" w:eastAsia="方正楷体_GBK" w:hAnsi="Times New Roman"/>
          <w:color w:val="000000"/>
          <w:sz w:val="32"/>
          <w:szCs w:val="32"/>
        </w:rPr>
      </w:pPr>
      <w:r>
        <w:rPr>
          <w:rStyle w:val="15"/>
          <w:rFonts w:ascii="方正楷体_GBK" w:eastAsia="方正楷体_GBK" w:hint="eastAsia"/>
          <w:b w:val="0"/>
          <w:color w:val="000000"/>
          <w:sz w:val="32"/>
          <w:szCs w:val="32"/>
          <w:shd w:val="clear" w:color="auto" w:fill="FFFFFF"/>
        </w:rPr>
        <w:t xml:space="preserve">    </w:t>
      </w:r>
      <w:r w:rsidR="005D7A73" w:rsidRPr="00EF5557">
        <w:rPr>
          <w:rStyle w:val="15"/>
          <w:rFonts w:ascii="方正楷体_GBK" w:eastAsia="方正楷体_GBK" w:hint="eastAsia"/>
          <w:b w:val="0"/>
          <w:color w:val="000000"/>
          <w:sz w:val="32"/>
          <w:szCs w:val="32"/>
          <w:shd w:val="clear" w:color="auto" w:fill="FFFFFF"/>
        </w:rPr>
        <w:t>（三）一般公共预算财政拨款支出决算情况说明</w:t>
      </w:r>
    </w:p>
    <w:p w14:paraId="234E0DA4" w14:textId="77777777" w:rsidR="00541DF2" w:rsidRPr="00EF5557" w:rsidRDefault="005D7A73" w:rsidP="00EF5557">
      <w:pPr>
        <w:pStyle w:val="a3"/>
        <w:widowControl/>
        <w:spacing w:beforeAutospacing="0" w:afterAutospacing="0"/>
        <w:rPr>
          <w:rFonts w:ascii="Times New Roman" w:eastAsia="方正仿宋_GBK" w:hAnsi="Times New Roman"/>
          <w:color w:val="000000"/>
          <w:sz w:val="32"/>
          <w:szCs w:val="32"/>
        </w:rPr>
      </w:pPr>
      <w:r w:rsidRPr="00EF5557">
        <w:rPr>
          <w:rStyle w:val="15"/>
          <w:rFonts w:eastAsia="方正仿宋_GBK"/>
          <w:b w:val="0"/>
          <w:color w:val="000000"/>
          <w:sz w:val="32"/>
          <w:szCs w:val="32"/>
          <w:shd w:val="clear" w:color="auto" w:fill="FFFFFF"/>
        </w:rPr>
        <w:t xml:space="preserve">  </w:t>
      </w:r>
      <w:r w:rsidR="00EF5557">
        <w:rPr>
          <w:rStyle w:val="15"/>
          <w:rFonts w:eastAsia="方正仿宋_GBK" w:hint="eastAsia"/>
          <w:b w:val="0"/>
          <w:color w:val="000000"/>
          <w:sz w:val="32"/>
          <w:szCs w:val="32"/>
          <w:shd w:val="clear" w:color="auto" w:fill="FFFFFF"/>
        </w:rPr>
        <w:t xml:space="preserve"> </w:t>
      </w:r>
      <w:r w:rsidR="00EF5557" w:rsidRPr="00EF5557">
        <w:rPr>
          <w:rStyle w:val="15"/>
          <w:rFonts w:eastAsia="方正仿宋_GBK" w:hint="eastAsia"/>
          <w:color w:val="000000"/>
          <w:sz w:val="32"/>
          <w:szCs w:val="32"/>
          <w:shd w:val="clear" w:color="auto" w:fill="FFFFFF"/>
        </w:rPr>
        <w:t xml:space="preserve"> </w:t>
      </w:r>
      <w:r w:rsidRPr="00EF5557">
        <w:rPr>
          <w:rStyle w:val="15"/>
          <w:rFonts w:eastAsia="方正仿宋_GBK"/>
          <w:color w:val="000000"/>
          <w:sz w:val="32"/>
          <w:szCs w:val="32"/>
          <w:shd w:val="clear" w:color="auto" w:fill="FFFFFF"/>
        </w:rPr>
        <w:t>1.</w:t>
      </w:r>
      <w:r w:rsidRPr="00EF5557">
        <w:rPr>
          <w:rStyle w:val="15"/>
          <w:rFonts w:eastAsia="方正仿宋_GBK"/>
          <w:color w:val="000000"/>
          <w:sz w:val="32"/>
          <w:szCs w:val="32"/>
          <w:shd w:val="clear" w:color="auto" w:fill="FFFFFF"/>
        </w:rPr>
        <w:t>收入情况。</w:t>
      </w:r>
      <w:r w:rsidRPr="00EF5557">
        <w:rPr>
          <w:rFonts w:ascii="Times New Roman" w:eastAsia="方正仿宋_GBK" w:hAnsi="Times New Roman"/>
          <w:color w:val="000000"/>
          <w:sz w:val="32"/>
          <w:szCs w:val="32"/>
          <w:shd w:val="clear" w:color="auto" w:fill="FFFFFF"/>
        </w:rPr>
        <w:t>2019</w:t>
      </w:r>
      <w:r w:rsidRPr="00EF5557">
        <w:rPr>
          <w:rFonts w:ascii="Times New Roman" w:eastAsia="方正仿宋_GBK" w:hAnsi="Times New Roman"/>
          <w:color w:val="000000"/>
          <w:sz w:val="32"/>
          <w:szCs w:val="32"/>
          <w:shd w:val="clear" w:color="auto" w:fill="FFFFFF"/>
        </w:rPr>
        <w:t>年度一般公共预算财政拨款收入</w:t>
      </w:r>
      <w:r w:rsidRPr="00EF5557">
        <w:rPr>
          <w:rFonts w:ascii="Times New Roman" w:eastAsia="方正仿宋_GBK" w:hAnsi="Times New Roman"/>
          <w:color w:val="000000"/>
          <w:sz w:val="32"/>
          <w:szCs w:val="32"/>
          <w:shd w:val="clear" w:color="auto" w:fill="FFFFFF"/>
        </w:rPr>
        <w:t>107.69</w:t>
      </w:r>
      <w:r w:rsidRPr="00EF5557">
        <w:rPr>
          <w:rFonts w:ascii="Times New Roman" w:eastAsia="方正仿宋_GBK" w:hAnsi="Times New Roman"/>
          <w:color w:val="000000"/>
          <w:sz w:val="32"/>
          <w:szCs w:val="32"/>
          <w:shd w:val="clear" w:color="auto" w:fill="FFFFFF"/>
        </w:rPr>
        <w:t>万元，较上年决算数减少</w:t>
      </w:r>
      <w:r w:rsidRPr="00EF5557">
        <w:rPr>
          <w:rFonts w:ascii="Times New Roman" w:eastAsia="方正仿宋_GBK" w:hAnsi="Times New Roman"/>
          <w:color w:val="000000"/>
          <w:sz w:val="32"/>
          <w:szCs w:val="32"/>
          <w:shd w:val="clear" w:color="auto" w:fill="FFFFFF"/>
        </w:rPr>
        <w:t>68.56</w:t>
      </w:r>
      <w:r w:rsidRPr="00EF5557">
        <w:rPr>
          <w:rFonts w:ascii="Times New Roman" w:eastAsia="方正仿宋_GBK" w:hAnsi="Times New Roman"/>
          <w:color w:val="000000"/>
          <w:sz w:val="32"/>
          <w:szCs w:val="32"/>
          <w:shd w:val="clear" w:color="auto" w:fill="FFFFFF"/>
        </w:rPr>
        <w:t>万元，减少</w:t>
      </w:r>
      <w:r w:rsidRPr="00EF5557">
        <w:rPr>
          <w:rFonts w:ascii="Times New Roman" w:eastAsia="方正仿宋_GBK" w:hAnsi="Times New Roman"/>
          <w:color w:val="000000"/>
          <w:sz w:val="32"/>
          <w:szCs w:val="32"/>
          <w:shd w:val="clear" w:color="auto" w:fill="FFFFFF"/>
        </w:rPr>
        <w:t>38.89%</w:t>
      </w:r>
      <w:r w:rsidRPr="00EF5557">
        <w:rPr>
          <w:rFonts w:ascii="Times New Roman" w:eastAsia="方正仿宋_GBK" w:hAnsi="Times New Roman"/>
          <w:color w:val="000000"/>
          <w:sz w:val="32"/>
          <w:szCs w:val="32"/>
          <w:shd w:val="clear" w:color="auto" w:fill="FFFFFF"/>
        </w:rPr>
        <w:t>。主要原因是本年度人员减少</w:t>
      </w:r>
      <w:r w:rsidRPr="00EF5557">
        <w:rPr>
          <w:rFonts w:ascii="Times New Roman" w:eastAsia="方正仿宋_GBK" w:hAnsi="Times New Roman"/>
          <w:color w:val="000000"/>
          <w:sz w:val="32"/>
          <w:szCs w:val="32"/>
          <w:shd w:val="clear" w:color="auto" w:fill="FFFFFF"/>
        </w:rPr>
        <w:t>2</w:t>
      </w:r>
      <w:r w:rsidRPr="00EF5557">
        <w:rPr>
          <w:rFonts w:ascii="Times New Roman" w:eastAsia="方正仿宋_GBK" w:hAnsi="Times New Roman"/>
          <w:color w:val="000000"/>
          <w:sz w:val="32"/>
          <w:szCs w:val="32"/>
          <w:shd w:val="clear" w:color="auto" w:fill="FFFFFF"/>
        </w:rPr>
        <w:t>名，项目有所减少，所以收入减少。较年初预算数增加</w:t>
      </w:r>
      <w:r w:rsidRPr="00EF5557">
        <w:rPr>
          <w:rFonts w:ascii="Times New Roman" w:eastAsia="方正仿宋_GBK" w:hAnsi="Times New Roman"/>
          <w:color w:val="000000"/>
          <w:sz w:val="32"/>
          <w:szCs w:val="32"/>
          <w:shd w:val="clear" w:color="auto" w:fill="FFFFFF"/>
        </w:rPr>
        <w:t>20.66</w:t>
      </w:r>
      <w:r w:rsidRPr="00EF5557">
        <w:rPr>
          <w:rFonts w:ascii="Times New Roman" w:eastAsia="方正仿宋_GBK" w:hAnsi="Times New Roman"/>
          <w:color w:val="000000"/>
          <w:sz w:val="32"/>
          <w:szCs w:val="32"/>
          <w:shd w:val="clear" w:color="auto" w:fill="FFFFFF"/>
        </w:rPr>
        <w:t>万元，增长</w:t>
      </w:r>
      <w:r w:rsidRPr="00EF5557">
        <w:rPr>
          <w:rFonts w:ascii="Times New Roman" w:eastAsia="方正仿宋_GBK" w:hAnsi="Times New Roman"/>
          <w:color w:val="000000"/>
          <w:sz w:val="32"/>
          <w:szCs w:val="32"/>
          <w:shd w:val="clear" w:color="auto" w:fill="FFFFFF"/>
        </w:rPr>
        <w:t>23.7%</w:t>
      </w:r>
      <w:r w:rsidRPr="00EF5557">
        <w:rPr>
          <w:rFonts w:ascii="Times New Roman" w:eastAsia="方正仿宋_GBK" w:hAnsi="Times New Roman"/>
          <w:color w:val="000000"/>
          <w:sz w:val="32"/>
          <w:szCs w:val="32"/>
          <w:shd w:val="clear" w:color="auto" w:fill="FFFFFF"/>
        </w:rPr>
        <w:t>。主要原因是年中追加安排委托业务费。此外，年初财政拨款结转和结余</w:t>
      </w:r>
      <w:r w:rsidRPr="00EF5557">
        <w:rPr>
          <w:rFonts w:ascii="Times New Roman" w:eastAsia="方正仿宋_GBK" w:hAnsi="Times New Roman"/>
          <w:color w:val="000000"/>
          <w:sz w:val="32"/>
          <w:szCs w:val="32"/>
          <w:shd w:val="clear" w:color="auto" w:fill="FFFFFF"/>
        </w:rPr>
        <w:t>18.94</w:t>
      </w:r>
      <w:r w:rsidRPr="00EF5557">
        <w:rPr>
          <w:rFonts w:ascii="Times New Roman" w:eastAsia="方正仿宋_GBK" w:hAnsi="Times New Roman"/>
          <w:color w:val="000000"/>
          <w:sz w:val="32"/>
          <w:szCs w:val="32"/>
          <w:shd w:val="clear" w:color="auto" w:fill="FFFFFF"/>
        </w:rPr>
        <w:t>万元。</w:t>
      </w:r>
    </w:p>
    <w:p w14:paraId="046E0F31"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sz w:val="32"/>
          <w:szCs w:val="32"/>
          <w:shd w:val="clear" w:color="auto" w:fill="FFFFFF"/>
        </w:rPr>
        <w:t>2.</w:t>
      </w:r>
      <w:r w:rsidRPr="00EF5557">
        <w:rPr>
          <w:rStyle w:val="15"/>
          <w:rFonts w:eastAsia="方正仿宋_GBK"/>
          <w:sz w:val="32"/>
          <w:szCs w:val="32"/>
          <w:shd w:val="clear" w:color="auto" w:fill="FFFFFF"/>
        </w:rPr>
        <w:t>支出情况。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年度一般公共预算财政拨款支出</w:t>
      </w:r>
      <w:r w:rsidRPr="00EF5557">
        <w:rPr>
          <w:rFonts w:ascii="Times New Roman" w:eastAsia="方正仿宋_GBK" w:hAnsi="Times New Roman"/>
          <w:sz w:val="32"/>
          <w:szCs w:val="32"/>
          <w:shd w:val="clear" w:color="auto" w:fill="FFFFFF"/>
        </w:rPr>
        <w:t>126.64</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47.46</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27%</w:t>
      </w:r>
      <w:r w:rsidRPr="00EF5557">
        <w:rPr>
          <w:rFonts w:ascii="Times New Roman" w:eastAsia="方正仿宋_GBK" w:hAnsi="Times New Roman"/>
          <w:sz w:val="32"/>
          <w:szCs w:val="32"/>
          <w:shd w:val="clear" w:color="auto" w:fill="FFFFFF"/>
        </w:rPr>
        <w:t>。主要原因是本年度减少人员两名，人员经费有所减少。较年初预算数增加</w:t>
      </w:r>
      <w:r w:rsidRPr="00EF5557">
        <w:rPr>
          <w:rFonts w:ascii="Times New Roman" w:eastAsia="方正仿宋_GBK" w:hAnsi="Times New Roman"/>
          <w:sz w:val="32"/>
          <w:szCs w:val="32"/>
          <w:shd w:val="clear" w:color="auto" w:fill="FFFFFF"/>
        </w:rPr>
        <w:t>39.6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45%</w:t>
      </w:r>
      <w:r w:rsidRPr="00EF5557">
        <w:rPr>
          <w:rFonts w:ascii="Times New Roman" w:eastAsia="方正仿宋_GBK" w:hAnsi="Times New Roman"/>
          <w:sz w:val="32"/>
          <w:szCs w:val="32"/>
          <w:shd w:val="clear" w:color="auto" w:fill="FFFFFF"/>
        </w:rPr>
        <w:t>。主要原因是调整预算增加的社会保障就业、卫生健康支出，住房保障支出。</w:t>
      </w:r>
    </w:p>
    <w:p w14:paraId="0D4990A3"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Style w:val="15"/>
          <w:rFonts w:eastAsia="方正仿宋_GBK"/>
          <w:b w:val="0"/>
          <w:sz w:val="32"/>
          <w:szCs w:val="32"/>
          <w:shd w:val="clear" w:color="auto" w:fill="FFFFFF"/>
        </w:rPr>
        <w:t xml:space="preserve">  </w:t>
      </w:r>
      <w:r w:rsidRPr="00EF5557">
        <w:rPr>
          <w:rStyle w:val="15"/>
          <w:rFonts w:eastAsia="方正仿宋_GBK"/>
          <w:sz w:val="32"/>
          <w:szCs w:val="32"/>
          <w:shd w:val="clear" w:color="auto" w:fill="FFFFFF"/>
        </w:rPr>
        <w:t>3.</w:t>
      </w:r>
      <w:r w:rsidRPr="00EF5557">
        <w:rPr>
          <w:rStyle w:val="15"/>
          <w:rFonts w:eastAsia="方正仿宋_GBK"/>
          <w:sz w:val="32"/>
          <w:szCs w:val="32"/>
          <w:shd w:val="clear" w:color="auto" w:fill="FFFFFF"/>
        </w:rPr>
        <w:t>结转结余情况。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年度年末一般公共预算财政拨款结转和结余</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w:t>
      </w:r>
    </w:p>
    <w:p w14:paraId="5A3E7BC7" w14:textId="77777777" w:rsidR="00541DF2" w:rsidRPr="00EF5557" w:rsidRDefault="005D7A73" w:rsidP="00EF5557">
      <w:pPr>
        <w:pStyle w:val="a3"/>
        <w:widowControl/>
        <w:spacing w:beforeAutospacing="0" w:afterAutospacing="0"/>
        <w:rPr>
          <w:rFonts w:ascii="Times New Roman" w:eastAsia="方正仿宋_GBK" w:hAnsi="Times New Roman"/>
          <w:color w:val="FF0000"/>
          <w:sz w:val="32"/>
          <w:szCs w:val="32"/>
          <w:shd w:val="clear" w:color="auto" w:fill="FFFF00"/>
        </w:rPr>
      </w:pPr>
      <w:r w:rsidRPr="00EF5557">
        <w:rPr>
          <w:rStyle w:val="15"/>
          <w:rFonts w:eastAsia="方正仿宋_GBK"/>
          <w:b w:val="0"/>
          <w:sz w:val="32"/>
          <w:szCs w:val="32"/>
          <w:shd w:val="clear" w:color="auto" w:fill="FFFFFF"/>
        </w:rPr>
        <w:t xml:space="preserve">  </w:t>
      </w:r>
      <w:r w:rsidRPr="00EF5557">
        <w:rPr>
          <w:rStyle w:val="15"/>
          <w:rFonts w:eastAsia="方正仿宋_GBK"/>
          <w:sz w:val="32"/>
          <w:szCs w:val="32"/>
          <w:shd w:val="clear" w:color="auto" w:fill="FFFFFF"/>
        </w:rPr>
        <w:t>4.</w:t>
      </w:r>
      <w:r w:rsidRPr="00EF5557">
        <w:rPr>
          <w:rStyle w:val="15"/>
          <w:rFonts w:eastAsia="方正仿宋_GBK"/>
          <w:sz w:val="32"/>
          <w:szCs w:val="32"/>
          <w:shd w:val="clear" w:color="auto" w:fill="FFFFFF"/>
        </w:rPr>
        <w:t>比较情况。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年度一般公共预算财政拨款支出主要用于以下几个方面：</w:t>
      </w:r>
    </w:p>
    <w:p w14:paraId="2A1F74D6"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1</w:t>
      </w:r>
      <w:r w:rsidRPr="00EF5557">
        <w:rPr>
          <w:rFonts w:ascii="Times New Roman" w:eastAsia="方正仿宋_GBK" w:hAnsi="Times New Roman"/>
          <w:sz w:val="32"/>
          <w:szCs w:val="32"/>
          <w:shd w:val="clear" w:color="auto" w:fill="FFFFFF"/>
        </w:rPr>
        <w:t>）一般公共服务支出</w:t>
      </w:r>
      <w:r w:rsidRPr="00EF5557">
        <w:rPr>
          <w:rFonts w:ascii="Times New Roman" w:eastAsia="方正仿宋_GBK" w:hAnsi="Times New Roman"/>
          <w:sz w:val="32"/>
          <w:szCs w:val="32"/>
          <w:shd w:val="clear" w:color="auto" w:fill="FFFFFF"/>
        </w:rPr>
        <w:t>0.32</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0.25%</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0%.</w:t>
      </w:r>
    </w:p>
    <w:p w14:paraId="13D1ECAB"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lastRenderedPageBreak/>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）社会保障与就业支出</w:t>
      </w:r>
      <w:r w:rsidRPr="00EF5557">
        <w:rPr>
          <w:rFonts w:ascii="Times New Roman" w:eastAsia="方正仿宋_GBK" w:hAnsi="Times New Roman"/>
          <w:sz w:val="32"/>
          <w:szCs w:val="32"/>
          <w:shd w:val="clear" w:color="auto" w:fill="FFFFFF"/>
        </w:rPr>
        <w:t>11.07</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8.7%</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0.87</w:t>
      </w:r>
      <w:r w:rsidRPr="00EF5557">
        <w:rPr>
          <w:rFonts w:ascii="Times New Roman" w:eastAsia="方正仿宋_GBK" w:hAnsi="Times New Roman"/>
          <w:sz w:val="32"/>
          <w:szCs w:val="32"/>
          <w:shd w:val="clear" w:color="auto" w:fill="FFFFFF"/>
        </w:rPr>
        <w:t>万元，增加</w:t>
      </w:r>
      <w:r w:rsidRPr="00EF5557">
        <w:rPr>
          <w:rFonts w:ascii="Times New Roman" w:eastAsia="方正仿宋_GBK" w:hAnsi="Times New Roman"/>
          <w:sz w:val="32"/>
          <w:szCs w:val="32"/>
          <w:shd w:val="clear" w:color="auto" w:fill="FFFFFF"/>
        </w:rPr>
        <w:t>8.5%</w:t>
      </w:r>
      <w:r w:rsidRPr="00EF5557">
        <w:rPr>
          <w:rFonts w:ascii="Times New Roman" w:eastAsia="方正仿宋_GBK" w:hAnsi="Times New Roman"/>
          <w:sz w:val="32"/>
          <w:szCs w:val="32"/>
          <w:shd w:val="clear" w:color="auto" w:fill="FFFFFF"/>
        </w:rPr>
        <w:t>，主要原因是调整预算增加社会保障费。</w:t>
      </w:r>
    </w:p>
    <w:p w14:paraId="77711510"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3</w:t>
      </w:r>
      <w:r w:rsidRPr="00EF5557">
        <w:rPr>
          <w:rFonts w:ascii="Times New Roman" w:eastAsia="方正仿宋_GBK" w:hAnsi="Times New Roman"/>
          <w:sz w:val="32"/>
          <w:szCs w:val="32"/>
          <w:shd w:val="clear" w:color="auto" w:fill="FFFFFF"/>
        </w:rPr>
        <w:t>）卫生健康支出</w:t>
      </w:r>
      <w:r w:rsidRPr="00EF5557">
        <w:rPr>
          <w:rFonts w:ascii="Times New Roman" w:eastAsia="方正仿宋_GBK" w:hAnsi="Times New Roman"/>
          <w:sz w:val="32"/>
          <w:szCs w:val="32"/>
          <w:shd w:val="clear" w:color="auto" w:fill="FFFFFF"/>
        </w:rPr>
        <w:t>4.26</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3.36%</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0.29</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7.3%</w:t>
      </w:r>
      <w:r w:rsidRPr="00EF5557">
        <w:rPr>
          <w:rFonts w:ascii="Times New Roman" w:eastAsia="方正仿宋_GBK" w:hAnsi="Times New Roman"/>
          <w:sz w:val="32"/>
          <w:szCs w:val="32"/>
          <w:shd w:val="clear" w:color="auto" w:fill="FFFFFF"/>
        </w:rPr>
        <w:t>，主要原因是调整预算增加卫生健康支出。</w:t>
      </w:r>
    </w:p>
    <w:p w14:paraId="484208D0"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4</w:t>
      </w:r>
      <w:r w:rsidRPr="00EF5557">
        <w:rPr>
          <w:rFonts w:ascii="Times New Roman" w:eastAsia="方正仿宋_GBK" w:hAnsi="Times New Roman"/>
          <w:sz w:val="32"/>
          <w:szCs w:val="32"/>
          <w:shd w:val="clear" w:color="auto" w:fill="FFFFFF"/>
        </w:rPr>
        <w:t>）资源勘探信息等支出</w:t>
      </w:r>
      <w:r w:rsidRPr="00EF5557">
        <w:rPr>
          <w:rFonts w:ascii="Times New Roman" w:eastAsia="方正仿宋_GBK" w:hAnsi="Times New Roman"/>
          <w:sz w:val="32"/>
          <w:szCs w:val="32"/>
          <w:shd w:val="clear" w:color="auto" w:fill="FFFFFF"/>
        </w:rPr>
        <w:t>106.11</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83%</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38.1</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56%</w:t>
      </w:r>
      <w:r w:rsidRPr="00EF5557">
        <w:rPr>
          <w:rFonts w:ascii="Times New Roman" w:eastAsia="方正仿宋_GBK" w:hAnsi="Times New Roman"/>
          <w:sz w:val="32"/>
          <w:szCs w:val="32"/>
          <w:shd w:val="clear" w:color="auto" w:fill="FFFFFF"/>
        </w:rPr>
        <w:t>，主要原因是调整预算增加人员津补贴及超额绩效等费用。</w:t>
      </w:r>
    </w:p>
    <w:p w14:paraId="2858F319"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5</w:t>
      </w:r>
      <w:r w:rsidRPr="00EF5557">
        <w:rPr>
          <w:rFonts w:ascii="Times New Roman" w:eastAsia="方正仿宋_GBK" w:hAnsi="Times New Roman"/>
          <w:sz w:val="32"/>
          <w:szCs w:val="32"/>
          <w:shd w:val="clear" w:color="auto" w:fill="FFFFFF"/>
        </w:rPr>
        <w:t>）住房保障支出</w:t>
      </w:r>
      <w:r w:rsidRPr="00EF5557">
        <w:rPr>
          <w:rFonts w:ascii="Times New Roman" w:eastAsia="方正仿宋_GBK" w:hAnsi="Times New Roman"/>
          <w:sz w:val="32"/>
          <w:szCs w:val="32"/>
          <w:shd w:val="clear" w:color="auto" w:fill="FFFFFF"/>
        </w:rPr>
        <w:t>4.86</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3.8%</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0.33</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7.2%</w:t>
      </w:r>
      <w:r w:rsidRPr="00EF5557">
        <w:rPr>
          <w:rFonts w:ascii="Times New Roman" w:eastAsia="方正仿宋_GBK" w:hAnsi="Times New Roman"/>
          <w:sz w:val="32"/>
          <w:szCs w:val="32"/>
          <w:shd w:val="clear" w:color="auto" w:fill="FFFFFF"/>
        </w:rPr>
        <w:t>，主要原因是调整预算增加住房公积金支出。</w:t>
      </w:r>
    </w:p>
    <w:p w14:paraId="7772D042" w14:textId="77777777" w:rsidR="00541DF2" w:rsidRPr="00EF5557"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（四）一般公共预算财政拨款基本支出决算情况说明</w:t>
      </w:r>
    </w:p>
    <w:p w14:paraId="0AAC6D7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年度一般公共财政拨款基本支出</w:t>
      </w:r>
      <w:r w:rsidRPr="00EF5557">
        <w:rPr>
          <w:rFonts w:ascii="Times New Roman" w:eastAsia="方正仿宋_GBK" w:hAnsi="Times New Roman"/>
          <w:sz w:val="32"/>
          <w:szCs w:val="32"/>
          <w:shd w:val="clear" w:color="auto" w:fill="FFFFFF"/>
        </w:rPr>
        <w:t>105.64</w:t>
      </w:r>
      <w:r w:rsidRPr="00EF5557">
        <w:rPr>
          <w:rFonts w:ascii="Times New Roman" w:eastAsia="方正仿宋_GBK" w:hAnsi="Times New Roman"/>
          <w:sz w:val="32"/>
          <w:szCs w:val="32"/>
          <w:shd w:val="clear" w:color="auto" w:fill="FFFFFF"/>
        </w:rPr>
        <w:t>万元。其中：人员经费</w:t>
      </w:r>
      <w:r w:rsidRPr="00EF5557">
        <w:rPr>
          <w:rFonts w:ascii="Times New Roman" w:eastAsia="方正仿宋_GBK" w:hAnsi="Times New Roman"/>
          <w:sz w:val="32"/>
          <w:szCs w:val="32"/>
          <w:shd w:val="clear" w:color="auto" w:fill="FFFFFF"/>
        </w:rPr>
        <w:t>86.14</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7.26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9%</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19</w:t>
      </w:r>
      <w:r w:rsidRPr="00EF5557">
        <w:rPr>
          <w:rFonts w:ascii="Times New Roman" w:eastAsia="方正仿宋_GBK" w:hAnsi="Times New Roman"/>
          <w:sz w:val="32"/>
          <w:szCs w:val="32"/>
          <w:shd w:val="clear" w:color="auto" w:fill="FFFFFF"/>
        </w:rPr>
        <w:t>年有补发</w:t>
      </w:r>
      <w:r w:rsidRPr="00EF5557">
        <w:rPr>
          <w:rFonts w:ascii="Times New Roman" w:eastAsia="方正仿宋_GBK" w:hAnsi="Times New Roman"/>
          <w:sz w:val="32"/>
          <w:szCs w:val="32"/>
          <w:shd w:val="clear" w:color="auto" w:fill="FFFFFF"/>
        </w:rPr>
        <w:t>18</w:t>
      </w:r>
      <w:r w:rsidRPr="00EF5557">
        <w:rPr>
          <w:rFonts w:ascii="Times New Roman" w:eastAsia="方正仿宋_GBK" w:hAnsi="Times New Roman"/>
          <w:sz w:val="32"/>
          <w:szCs w:val="32"/>
          <w:shd w:val="clear" w:color="auto" w:fill="FFFFFF"/>
        </w:rPr>
        <w:t>年超额绩效奖，人员经费用途主要包括基本工资、津贴补贴、奖金、社会保障缴费等。公用经费</w:t>
      </w:r>
      <w:r w:rsidRPr="00EF5557">
        <w:rPr>
          <w:rFonts w:ascii="Times New Roman" w:eastAsia="方正仿宋_GBK" w:hAnsi="Times New Roman"/>
          <w:sz w:val="32"/>
          <w:szCs w:val="32"/>
          <w:shd w:val="clear" w:color="auto" w:fill="FFFFFF"/>
        </w:rPr>
        <w:t>19.48</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24.14</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55%</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本年度单位内部差旅费及培训费有所减少。公用经费用途主要包括</w:t>
      </w: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办公费、印刷费、咨询费、手续费。</w:t>
      </w:r>
    </w:p>
    <w:p w14:paraId="13EF261A" w14:textId="77777777" w:rsidR="00541DF2" w:rsidRPr="00EF5557"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（五）政府性基金预算收支决算情况说明</w:t>
      </w:r>
    </w:p>
    <w:p w14:paraId="589560B3" w14:textId="77777777" w:rsidR="00541DF2" w:rsidRPr="009A064C"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lastRenderedPageBreak/>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年度无政府性基金预算财政拨款收支。</w:t>
      </w:r>
    </w:p>
    <w:p w14:paraId="75ABA823" w14:textId="77777777" w:rsidR="00541DF2" w:rsidRPr="009A064C" w:rsidRDefault="005D7A73" w:rsidP="009A064C">
      <w:pPr>
        <w:pStyle w:val="a3"/>
        <w:widowControl/>
        <w:spacing w:beforeAutospacing="0" w:afterAutospacing="0"/>
        <w:ind w:firstLineChars="200" w:firstLine="64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三、“三公”经费情况说明</w:t>
      </w:r>
    </w:p>
    <w:p w14:paraId="555E433F" w14:textId="77777777" w:rsidR="00541DF2" w:rsidRPr="009A064C"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9A064C">
        <w:rPr>
          <w:rStyle w:val="15"/>
          <w:rFonts w:ascii="方正楷体_GBK" w:eastAsia="方正楷体_GBK" w:hint="eastAsia"/>
          <w:b w:val="0"/>
          <w:sz w:val="32"/>
          <w:szCs w:val="32"/>
          <w:shd w:val="clear" w:color="auto" w:fill="FFFFFF"/>
        </w:rPr>
        <w:t>（一）“三公”经费支出总体情况说明</w:t>
      </w:r>
    </w:p>
    <w:p w14:paraId="1C469D88" w14:textId="30872C99"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三公</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经费支出共计</w:t>
      </w:r>
      <w:r w:rsidRPr="00EF5557">
        <w:rPr>
          <w:rFonts w:ascii="Times New Roman" w:eastAsia="方正仿宋_GBK" w:hAnsi="Times New Roman"/>
          <w:sz w:val="32"/>
          <w:szCs w:val="32"/>
          <w:shd w:val="clear" w:color="auto" w:fill="FFFFFF"/>
        </w:rPr>
        <w:t>0.13</w:t>
      </w:r>
      <w:r w:rsidRPr="00EF5557">
        <w:rPr>
          <w:rFonts w:ascii="Times New Roman" w:eastAsia="方正仿宋_GBK" w:hAnsi="Times New Roman"/>
          <w:sz w:val="32"/>
          <w:szCs w:val="32"/>
          <w:shd w:val="clear" w:color="auto" w:fill="FFFFFF"/>
        </w:rPr>
        <w:t>万元，较年初预算数减少</w:t>
      </w:r>
      <w:r w:rsidRPr="00EF5557">
        <w:rPr>
          <w:rFonts w:ascii="Times New Roman" w:eastAsia="方正仿宋_GBK" w:hAnsi="Times New Roman"/>
          <w:sz w:val="32"/>
          <w:szCs w:val="32"/>
          <w:shd w:val="clear" w:color="auto" w:fill="FFFFFF"/>
        </w:rPr>
        <w:t>0.57</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，较上年支出数减少</w:t>
      </w:r>
      <w:r w:rsidRPr="00EF5557">
        <w:rPr>
          <w:rFonts w:ascii="Times New Roman" w:eastAsia="方正仿宋_GBK" w:hAnsi="Times New Roman"/>
          <w:sz w:val="32"/>
          <w:szCs w:val="32"/>
          <w:shd w:val="clear" w:color="auto" w:fill="FFFFFF"/>
        </w:rPr>
        <w:t>0.68</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color w:val="000000"/>
          <w:sz w:val="32"/>
          <w:szCs w:val="32"/>
          <w:shd w:val="clear" w:color="auto" w:fill="FFFFFF"/>
        </w:rPr>
        <w:t>一是认真贯彻落实中央八项规定精神和厉行节约要求，按照只减不增的要求从严控制三公</w:t>
      </w:r>
      <w:r w:rsidRPr="00EF5557">
        <w:rPr>
          <w:rFonts w:ascii="Times New Roman" w:eastAsia="方正仿宋_GBK" w:hAnsi="Times New Roman"/>
          <w:sz w:val="32"/>
          <w:szCs w:val="32"/>
          <w:shd w:val="clear" w:color="auto" w:fill="FFFFFF"/>
        </w:rPr>
        <w:t>经费，全年实际支出</w:t>
      </w:r>
      <w:proofErr w:type="gramStart"/>
      <w:r w:rsidRPr="00EF5557">
        <w:rPr>
          <w:rFonts w:ascii="Times New Roman" w:eastAsia="方正仿宋_GBK" w:hAnsi="Times New Roman"/>
          <w:sz w:val="32"/>
          <w:szCs w:val="32"/>
          <w:shd w:val="clear" w:color="auto" w:fill="FFFFFF"/>
        </w:rPr>
        <w:t>较预算</w:t>
      </w:r>
      <w:proofErr w:type="gramEnd"/>
      <w:r w:rsidRPr="00EF5557">
        <w:rPr>
          <w:rFonts w:ascii="Times New Roman" w:eastAsia="方正仿宋_GBK" w:hAnsi="Times New Roman"/>
          <w:sz w:val="32"/>
          <w:szCs w:val="32"/>
          <w:shd w:val="clear" w:color="auto" w:fill="FFFFFF"/>
        </w:rPr>
        <w:t>和决算均有所下降。二是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14:paraId="5C16357C" w14:textId="77777777" w:rsidR="00541DF2" w:rsidRPr="009A064C"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9A064C">
        <w:rPr>
          <w:rStyle w:val="15"/>
          <w:rFonts w:ascii="方正楷体_GBK" w:eastAsia="方正楷体_GBK" w:hint="eastAsia"/>
          <w:b w:val="0"/>
          <w:sz w:val="32"/>
          <w:szCs w:val="32"/>
          <w:shd w:val="clear" w:color="auto" w:fill="FFFFFF"/>
        </w:rPr>
        <w:t>（二）“三公”经费分项支出情况</w:t>
      </w:r>
    </w:p>
    <w:p w14:paraId="5B0EB009"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年度本部门因公出国（境）费用</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万元，费用支出较年初</w:t>
      </w:r>
      <w:proofErr w:type="gramStart"/>
      <w:r w:rsidRPr="00EF5557">
        <w:rPr>
          <w:rFonts w:ascii="Times New Roman" w:eastAsia="方正仿宋_GBK" w:hAnsi="Times New Roman"/>
          <w:sz w:val="32"/>
          <w:szCs w:val="32"/>
          <w:shd w:val="clear" w:color="auto" w:fill="FFFFFF"/>
        </w:rPr>
        <w:t>预算数无增减</w:t>
      </w:r>
      <w:proofErr w:type="gramEnd"/>
      <w:r w:rsidRPr="00EF5557">
        <w:rPr>
          <w:rFonts w:ascii="Times New Roman" w:eastAsia="方正仿宋_GBK" w:hAnsi="Times New Roman"/>
          <w:sz w:val="32"/>
          <w:szCs w:val="32"/>
          <w:shd w:val="clear" w:color="auto" w:fill="FFFFFF"/>
        </w:rPr>
        <w:t>。</w:t>
      </w:r>
    </w:p>
    <w:p w14:paraId="5D8428E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公务车购置费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万元，本单位无公务用车。</w:t>
      </w:r>
    </w:p>
    <w:p w14:paraId="322110E3"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公务车运行维护费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万元，本单位无公务用车</w:t>
      </w:r>
    </w:p>
    <w:p w14:paraId="3991A371"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公务接待费</w:t>
      </w:r>
      <w:r w:rsidRPr="00EF5557">
        <w:rPr>
          <w:rFonts w:ascii="Times New Roman" w:eastAsia="方正仿宋_GBK" w:hAnsi="Times New Roman"/>
          <w:sz w:val="32"/>
          <w:szCs w:val="32"/>
          <w:shd w:val="clear" w:color="auto" w:fill="FFFFFF"/>
        </w:rPr>
        <w:t>0.13</w:t>
      </w:r>
      <w:r w:rsidRPr="00EF5557">
        <w:rPr>
          <w:rFonts w:ascii="Times New Roman" w:eastAsia="方正仿宋_GBK" w:hAnsi="Times New Roman"/>
          <w:sz w:val="32"/>
          <w:szCs w:val="32"/>
          <w:shd w:val="clear" w:color="auto" w:fill="FFFFFF"/>
        </w:rPr>
        <w:t>万元，主要用于接待国资国企改革中，相关部门导工作发生的接待支出。费费用支出较年初预算数减少</w:t>
      </w:r>
      <w:r w:rsidRPr="00EF5557">
        <w:rPr>
          <w:rFonts w:ascii="Times New Roman" w:eastAsia="方正仿宋_GBK" w:hAnsi="Times New Roman"/>
          <w:sz w:val="32"/>
          <w:szCs w:val="32"/>
          <w:shd w:val="clear" w:color="auto" w:fill="FFFFFF"/>
        </w:rPr>
        <w:t>0.57</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，较上年支出数减少</w:t>
      </w:r>
      <w:r w:rsidRPr="00EF5557">
        <w:rPr>
          <w:rFonts w:ascii="Times New Roman" w:eastAsia="方正仿宋_GBK" w:hAnsi="Times New Roman"/>
          <w:sz w:val="32"/>
          <w:szCs w:val="32"/>
          <w:shd w:val="clear" w:color="auto" w:fill="FFFFFF"/>
        </w:rPr>
        <w:t>0.68</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：是强化公务接待支出管理，严格遵守公务接待开支范围和开支标准，严格控制陪餐人数，对应</w:t>
      </w:r>
      <w:r w:rsidRPr="00EF5557">
        <w:rPr>
          <w:rFonts w:ascii="Times New Roman" w:eastAsia="方正仿宋_GBK" w:hAnsi="Times New Roman"/>
          <w:sz w:val="32"/>
          <w:szCs w:val="32"/>
          <w:shd w:val="clear" w:color="auto" w:fill="FFFFFF"/>
        </w:rPr>
        <w:lastRenderedPageBreak/>
        <w:t>由接待对象承担的费用一律由接待对象自行支付，公务接待费大幅下降。</w:t>
      </w:r>
    </w:p>
    <w:p w14:paraId="2337EAC3" w14:textId="77777777" w:rsidR="00541DF2" w:rsidRPr="009A064C" w:rsidRDefault="009A064C" w:rsidP="00EF5557">
      <w:pPr>
        <w:pStyle w:val="a3"/>
        <w:widowControl/>
        <w:spacing w:beforeAutospacing="0" w:afterAutospacing="0"/>
        <w:rPr>
          <w:rFonts w:ascii="方正楷体_GBK" w:eastAsia="方正楷体_GBK" w:hAnsi="Times New Roman"/>
          <w:sz w:val="32"/>
          <w:szCs w:val="32"/>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（三）“三公”经费实物量情况</w:t>
      </w:r>
    </w:p>
    <w:p w14:paraId="333603F9"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年度本部门因公出国（境）共计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个团组，</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人；公务用车购置</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辆，公务车保有量为</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辆；国内公务接待</w:t>
      </w:r>
      <w:r w:rsidRPr="00EF5557">
        <w:rPr>
          <w:rFonts w:ascii="Times New Roman" w:eastAsia="方正仿宋_GBK" w:hAnsi="Times New Roman"/>
          <w:sz w:val="32"/>
          <w:szCs w:val="32"/>
          <w:shd w:val="clear" w:color="auto" w:fill="FFFFFF"/>
        </w:rPr>
        <w:t>1</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20</w:t>
      </w:r>
      <w:r w:rsidRPr="00EF5557">
        <w:rPr>
          <w:rFonts w:ascii="Times New Roman" w:eastAsia="方正仿宋_GBK" w:hAnsi="Times New Roman"/>
          <w:sz w:val="32"/>
          <w:szCs w:val="32"/>
          <w:shd w:val="clear" w:color="auto" w:fill="FFFFFF"/>
        </w:rPr>
        <w:t>人，其中：国内外事接待</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人；国（境）外公务接待</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年本部门人均接待费</w:t>
      </w:r>
      <w:r w:rsidRPr="00EF5557">
        <w:rPr>
          <w:rFonts w:ascii="Times New Roman" w:eastAsia="方正仿宋_GBK" w:hAnsi="Times New Roman"/>
          <w:sz w:val="32"/>
          <w:szCs w:val="32"/>
          <w:shd w:val="clear" w:color="auto" w:fill="FFFFFF"/>
        </w:rPr>
        <w:t>52.60</w:t>
      </w:r>
      <w:r w:rsidRPr="00EF5557">
        <w:rPr>
          <w:rFonts w:ascii="Times New Roman" w:eastAsia="方正仿宋_GBK" w:hAnsi="Times New Roman"/>
          <w:sz w:val="32"/>
          <w:szCs w:val="32"/>
          <w:shd w:val="clear" w:color="auto" w:fill="FFFFFF"/>
        </w:rPr>
        <w:t>元，车均购置费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万元，车均维护费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w:t>
      </w:r>
    </w:p>
    <w:p w14:paraId="3A4325B9"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四、其他需要说明的事项</w:t>
      </w:r>
    </w:p>
    <w:p w14:paraId="3D0B01E0" w14:textId="77777777" w:rsidR="00541DF2" w:rsidRPr="00EF5557" w:rsidRDefault="009A064C" w:rsidP="00EF5557">
      <w:pPr>
        <w:pStyle w:val="a3"/>
        <w:widowControl/>
        <w:spacing w:beforeAutospacing="0" w:afterAutospacing="0"/>
        <w:rPr>
          <w:rFonts w:ascii="Times New Roman" w:eastAsia="方正仿宋_GBK" w:hAnsi="Times New Roman"/>
          <w:color w:val="000000"/>
          <w:sz w:val="32"/>
          <w:szCs w:val="32"/>
        </w:rPr>
      </w:pPr>
      <w:r>
        <w:rPr>
          <w:rStyle w:val="15"/>
          <w:rFonts w:eastAsia="方正仿宋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（一）机关运行经费情况说明。</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年度本部门机关运行经费支出</w:t>
      </w:r>
      <w:r w:rsidR="005D7A73" w:rsidRPr="00EF5557">
        <w:rPr>
          <w:rFonts w:ascii="Times New Roman" w:eastAsia="方正仿宋_GBK" w:hAnsi="Times New Roman"/>
          <w:sz w:val="32"/>
          <w:szCs w:val="32"/>
          <w:shd w:val="clear" w:color="auto" w:fill="FFFFFF"/>
        </w:rPr>
        <w:t>19.48</w:t>
      </w:r>
      <w:r w:rsidR="005D7A73" w:rsidRPr="00EF5557">
        <w:rPr>
          <w:rFonts w:ascii="Times New Roman" w:eastAsia="方正仿宋_GBK" w:hAnsi="Times New Roman"/>
          <w:sz w:val="32"/>
          <w:szCs w:val="32"/>
          <w:shd w:val="clear" w:color="auto" w:fill="FFFFFF"/>
        </w:rPr>
        <w:t>万元，机关运行经费主要用于开</w:t>
      </w:r>
      <w:r w:rsidR="005D7A73" w:rsidRPr="00EF5557">
        <w:rPr>
          <w:rFonts w:ascii="Times New Roman" w:eastAsia="方正仿宋_GBK" w:hAnsi="Times New Roman"/>
          <w:color w:val="000000"/>
          <w:sz w:val="32"/>
          <w:szCs w:val="32"/>
          <w:shd w:val="clear" w:color="auto" w:fill="FFFFFF"/>
        </w:rPr>
        <w:t>支主要用于办公费、信息网络购置更新费</w:t>
      </w:r>
      <w:r w:rsidR="005D7A73" w:rsidRPr="00EF5557">
        <w:rPr>
          <w:rFonts w:ascii="Times New Roman" w:eastAsia="方正仿宋_GBK" w:hAnsi="Times New Roman"/>
          <w:sz w:val="32"/>
          <w:szCs w:val="32"/>
          <w:shd w:val="clear" w:color="auto" w:fill="FFFFFF"/>
        </w:rPr>
        <w:t>。机关运行经费较上年决算数减少</w:t>
      </w:r>
      <w:r w:rsidR="005D7A73" w:rsidRPr="00EF5557">
        <w:rPr>
          <w:rFonts w:ascii="Times New Roman" w:eastAsia="方正仿宋_GBK" w:hAnsi="Times New Roman"/>
          <w:sz w:val="32"/>
          <w:szCs w:val="32"/>
          <w:shd w:val="clear" w:color="auto" w:fill="FFFFFF"/>
        </w:rPr>
        <w:t>24.14</w:t>
      </w:r>
      <w:r w:rsidR="005D7A73" w:rsidRPr="00EF5557">
        <w:rPr>
          <w:rFonts w:ascii="Times New Roman" w:eastAsia="方正仿宋_GBK" w:hAnsi="Times New Roman"/>
          <w:sz w:val="32"/>
          <w:szCs w:val="32"/>
          <w:shd w:val="clear" w:color="auto" w:fill="FFFFFF"/>
        </w:rPr>
        <w:t>万元，下降</w:t>
      </w:r>
      <w:r w:rsidR="005D7A73" w:rsidRPr="00EF5557">
        <w:rPr>
          <w:rFonts w:ascii="Times New Roman" w:eastAsia="方正仿宋_GBK" w:hAnsi="Times New Roman"/>
          <w:sz w:val="32"/>
          <w:szCs w:val="32"/>
          <w:shd w:val="clear" w:color="auto" w:fill="FFFFFF"/>
        </w:rPr>
        <w:t>55%</w:t>
      </w:r>
      <w:r w:rsidR="005D7A73" w:rsidRPr="00EF5557">
        <w:rPr>
          <w:rFonts w:ascii="Times New Roman" w:eastAsia="方正仿宋_GBK" w:hAnsi="Times New Roman"/>
          <w:sz w:val="32"/>
          <w:szCs w:val="32"/>
          <w:shd w:val="clear" w:color="auto" w:fill="FFFFFF"/>
        </w:rPr>
        <w:t>，主要原因</w:t>
      </w:r>
      <w:r w:rsidR="005D7A73" w:rsidRPr="00EF5557">
        <w:rPr>
          <w:rFonts w:ascii="Times New Roman" w:eastAsia="方正仿宋_GBK" w:hAnsi="Times New Roman"/>
          <w:color w:val="000000"/>
          <w:sz w:val="32"/>
          <w:szCs w:val="32"/>
          <w:shd w:val="clear" w:color="auto" w:fill="FFFFFF"/>
        </w:rPr>
        <w:t>是本年度办公费及培训费用等减少。</w:t>
      </w:r>
    </w:p>
    <w:p w14:paraId="6A53B5C8"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此外，本年度一般公共预算财政拨款会议费支出</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。本年度一般公共预算财政拨款培训费支出</w:t>
      </w:r>
      <w:r w:rsidRPr="00EF5557">
        <w:rPr>
          <w:rFonts w:ascii="Times New Roman" w:eastAsia="方正仿宋_GBK" w:hAnsi="Times New Roman"/>
          <w:sz w:val="32"/>
          <w:szCs w:val="32"/>
          <w:shd w:val="clear" w:color="auto" w:fill="FFFFFF"/>
        </w:rPr>
        <w:t>1.53</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1.46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2,085.71%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hint="eastAsia"/>
          <w:sz w:val="32"/>
          <w:szCs w:val="32"/>
          <w:shd w:val="clear" w:color="auto" w:fill="FFFFFF"/>
        </w:rPr>
        <w:t>培训次数增多</w:t>
      </w:r>
      <w:r w:rsidRPr="00EF5557">
        <w:rPr>
          <w:rFonts w:ascii="Times New Roman" w:eastAsia="方正仿宋_GBK" w:hAnsi="Times New Roman"/>
          <w:sz w:val="32"/>
          <w:szCs w:val="32"/>
          <w:shd w:val="clear" w:color="auto" w:fill="FFFFFF"/>
        </w:rPr>
        <w:t>。</w:t>
      </w:r>
    </w:p>
    <w:p w14:paraId="28719778" w14:textId="77777777" w:rsidR="00541DF2" w:rsidRPr="00EF5557" w:rsidRDefault="009A064C" w:rsidP="00EF5557">
      <w:pPr>
        <w:pStyle w:val="a3"/>
        <w:widowControl/>
        <w:spacing w:beforeAutospacing="0" w:afterAutospacing="0"/>
        <w:rPr>
          <w:rFonts w:ascii="Times New Roman" w:eastAsia="方正仿宋_GBK" w:hAnsi="Times New Roman"/>
          <w:sz w:val="32"/>
          <w:szCs w:val="32"/>
        </w:rPr>
      </w:pPr>
      <w:r>
        <w:rPr>
          <w:rStyle w:val="15"/>
          <w:rFonts w:eastAsia="方正仿宋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（二）国有资产占用情况说明。</w:t>
      </w:r>
      <w:r w:rsidR="005D7A73" w:rsidRPr="00EF5557">
        <w:rPr>
          <w:rFonts w:ascii="Times New Roman" w:eastAsia="方正仿宋_GBK" w:hAnsi="Times New Roman"/>
          <w:sz w:val="32"/>
          <w:szCs w:val="32"/>
          <w:shd w:val="clear" w:color="auto" w:fill="FFFFFF"/>
        </w:rPr>
        <w:t>截至</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w:t>
      </w:r>
      <w:r w:rsidR="005D7A73" w:rsidRPr="00EF5557">
        <w:rPr>
          <w:rFonts w:ascii="Times New Roman" w:eastAsia="方正仿宋_GBK" w:hAnsi="Times New Roman"/>
          <w:sz w:val="32"/>
          <w:szCs w:val="32"/>
          <w:shd w:val="clear" w:color="auto" w:fill="FFFFFF"/>
        </w:rPr>
        <w:t>12</w:t>
      </w:r>
      <w:r w:rsidR="005D7A73" w:rsidRPr="00EF5557">
        <w:rPr>
          <w:rFonts w:ascii="Times New Roman" w:eastAsia="方正仿宋_GBK" w:hAnsi="Times New Roman"/>
          <w:sz w:val="32"/>
          <w:szCs w:val="32"/>
          <w:shd w:val="clear" w:color="auto" w:fill="FFFFFF"/>
        </w:rPr>
        <w:t>月</w:t>
      </w:r>
      <w:r w:rsidR="005D7A73" w:rsidRPr="00EF5557">
        <w:rPr>
          <w:rFonts w:ascii="Times New Roman" w:eastAsia="方正仿宋_GBK" w:hAnsi="Times New Roman"/>
          <w:sz w:val="32"/>
          <w:szCs w:val="32"/>
          <w:shd w:val="clear" w:color="auto" w:fill="FFFFFF"/>
        </w:rPr>
        <w:t>31</w:t>
      </w:r>
      <w:r w:rsidR="005D7A73" w:rsidRPr="00EF5557">
        <w:rPr>
          <w:rFonts w:ascii="Times New Roman" w:eastAsia="方正仿宋_GBK" w:hAnsi="Times New Roman"/>
          <w:sz w:val="32"/>
          <w:szCs w:val="32"/>
          <w:shd w:val="clear" w:color="auto" w:fill="FFFFFF"/>
        </w:rPr>
        <w:t>日，本部门共有车辆</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辆，单价</w:t>
      </w:r>
      <w:r w:rsidR="005D7A73" w:rsidRPr="00EF5557">
        <w:rPr>
          <w:rFonts w:ascii="Times New Roman" w:eastAsia="方正仿宋_GBK" w:hAnsi="Times New Roman"/>
          <w:sz w:val="32"/>
          <w:szCs w:val="32"/>
          <w:shd w:val="clear" w:color="auto" w:fill="FFFFFF"/>
        </w:rPr>
        <w:t>50</w:t>
      </w:r>
      <w:r w:rsidR="005D7A73" w:rsidRPr="00EF5557">
        <w:rPr>
          <w:rFonts w:ascii="Times New Roman" w:eastAsia="方正仿宋_GBK" w:hAnsi="Times New Roman"/>
          <w:sz w:val="32"/>
          <w:szCs w:val="32"/>
          <w:shd w:val="clear" w:color="auto" w:fill="FFFFFF"/>
        </w:rPr>
        <w:t>万元（含）以上通用设备</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台（套），单价</w:t>
      </w:r>
      <w:r w:rsidR="005D7A73" w:rsidRPr="00EF5557">
        <w:rPr>
          <w:rFonts w:ascii="Times New Roman" w:eastAsia="方正仿宋_GBK" w:hAnsi="Times New Roman"/>
          <w:sz w:val="32"/>
          <w:szCs w:val="32"/>
          <w:shd w:val="clear" w:color="auto" w:fill="FFFFFF"/>
        </w:rPr>
        <w:t>100</w:t>
      </w:r>
      <w:r w:rsidR="005D7A73" w:rsidRPr="00EF5557">
        <w:rPr>
          <w:rFonts w:ascii="Times New Roman" w:eastAsia="方正仿宋_GBK" w:hAnsi="Times New Roman"/>
          <w:sz w:val="32"/>
          <w:szCs w:val="32"/>
          <w:shd w:val="clear" w:color="auto" w:fill="FFFFFF"/>
        </w:rPr>
        <w:t>万元（含）以上专用设备</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台（套）。</w:t>
      </w:r>
    </w:p>
    <w:p w14:paraId="28CC99F5" w14:textId="77777777" w:rsidR="00541DF2" w:rsidRPr="00EF5557" w:rsidRDefault="009A064C" w:rsidP="00EF5557">
      <w:pPr>
        <w:pStyle w:val="a3"/>
        <w:widowControl/>
        <w:spacing w:beforeAutospacing="0" w:afterAutospacing="0"/>
        <w:rPr>
          <w:rFonts w:ascii="Times New Roman" w:eastAsia="方正仿宋_GBK" w:hAnsi="Times New Roman"/>
          <w:sz w:val="32"/>
          <w:szCs w:val="32"/>
        </w:rPr>
      </w:pPr>
      <w:r>
        <w:rPr>
          <w:rStyle w:val="15"/>
          <w:rFonts w:eastAsia="方正仿宋_GBK" w:hint="eastAsia"/>
          <w:b w:val="0"/>
          <w:sz w:val="32"/>
          <w:szCs w:val="32"/>
          <w:shd w:val="clear" w:color="auto" w:fill="FFFFFF"/>
        </w:rPr>
        <w:lastRenderedPageBreak/>
        <w:t xml:space="preserve">    </w:t>
      </w:r>
      <w:r w:rsidR="005D7A73" w:rsidRPr="009A064C">
        <w:rPr>
          <w:rStyle w:val="15"/>
          <w:rFonts w:ascii="方正楷体_GBK" w:eastAsia="方正楷体_GBK" w:hint="eastAsia"/>
          <w:b w:val="0"/>
          <w:sz w:val="32"/>
          <w:szCs w:val="32"/>
          <w:shd w:val="clear" w:color="auto" w:fill="FFFFFF"/>
        </w:rPr>
        <w:t>（三）政府采购支出情况说明。</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年度本部门政府采购支出总额</w:t>
      </w:r>
      <w:r w:rsidR="005D7A73" w:rsidRPr="00EF5557">
        <w:rPr>
          <w:rFonts w:ascii="Times New Roman" w:eastAsia="方正仿宋_GBK" w:hAnsi="Times New Roman"/>
          <w:sz w:val="32"/>
          <w:szCs w:val="32"/>
          <w:shd w:val="clear" w:color="auto" w:fill="FFFFFF"/>
        </w:rPr>
        <w:t>6.95</w:t>
      </w:r>
      <w:r w:rsidR="005D7A73" w:rsidRPr="00EF5557">
        <w:rPr>
          <w:rFonts w:ascii="Times New Roman" w:eastAsia="方正仿宋_GBK" w:hAnsi="Times New Roman"/>
          <w:sz w:val="32"/>
          <w:szCs w:val="32"/>
          <w:shd w:val="clear" w:color="auto" w:fill="FFFFFF"/>
        </w:rPr>
        <w:t>万元，其中：政府采购货物支出</w:t>
      </w:r>
      <w:r w:rsidR="005D7A73" w:rsidRPr="00EF5557">
        <w:rPr>
          <w:rFonts w:ascii="Times New Roman" w:eastAsia="方正仿宋_GBK" w:hAnsi="Times New Roman"/>
          <w:sz w:val="32"/>
          <w:szCs w:val="32"/>
          <w:shd w:val="clear" w:color="auto" w:fill="FFFFFF"/>
        </w:rPr>
        <w:t>6.95</w:t>
      </w:r>
      <w:r w:rsidR="005D7A73" w:rsidRPr="00EF5557">
        <w:rPr>
          <w:rFonts w:ascii="Times New Roman" w:eastAsia="方正仿宋_GBK" w:hAnsi="Times New Roman"/>
          <w:sz w:val="32"/>
          <w:szCs w:val="32"/>
          <w:shd w:val="clear" w:color="auto" w:fill="FFFFFF"/>
        </w:rPr>
        <w:t>万元。</w:t>
      </w:r>
    </w:p>
    <w:p w14:paraId="4C3B0ACB"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五、预算绩效管理情况说明</w:t>
      </w:r>
    </w:p>
    <w:p w14:paraId="1019EFD5" w14:textId="77777777" w:rsidR="00541DF2" w:rsidRPr="009A064C" w:rsidRDefault="005D7A73" w:rsidP="009A064C">
      <w:pPr>
        <w:pStyle w:val="a3"/>
        <w:shd w:val="clear" w:color="auto" w:fill="FFFFFF"/>
        <w:spacing w:beforeAutospacing="0" w:afterAutospacing="0"/>
        <w:rPr>
          <w:rFonts w:ascii="方正仿宋_GBK" w:eastAsia="方正仿宋_GBK"/>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009A064C">
        <w:rPr>
          <w:rFonts w:ascii="方正仿宋_GBK" w:eastAsia="方正仿宋_GBK" w:hint="eastAsia"/>
          <w:sz w:val="32"/>
          <w:szCs w:val="32"/>
        </w:rPr>
        <w:t>本单位不涉及项目的预算绩效管理与绩效自评。</w:t>
      </w:r>
    </w:p>
    <w:p w14:paraId="4E1268F0" w14:textId="77777777" w:rsidR="00541DF2" w:rsidRPr="009A064C" w:rsidRDefault="009A064C" w:rsidP="00EF5557">
      <w:pPr>
        <w:pStyle w:val="a3"/>
        <w:widowControl/>
        <w:spacing w:beforeAutospacing="0" w:afterAutospacing="0"/>
        <w:rPr>
          <w:rStyle w:val="15"/>
          <w:rFonts w:ascii="方正楷体_GBK" w:eastAsia="方正楷体_GBK"/>
          <w:b w:val="0"/>
          <w:sz w:val="32"/>
          <w:szCs w:val="32"/>
          <w:shd w:val="clear" w:color="auto" w:fill="FFFFFF"/>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（一）预算绩效管理工作开展情况</w:t>
      </w:r>
    </w:p>
    <w:p w14:paraId="33509F9F" w14:textId="77777777" w:rsidR="009A064C" w:rsidRDefault="009A064C" w:rsidP="009A064C">
      <w:pPr>
        <w:pStyle w:val="a3"/>
        <w:shd w:val="clear" w:color="auto" w:fill="FFFFFF"/>
        <w:spacing w:beforeAutospacing="0" w:afterAutospacing="0"/>
        <w:rPr>
          <w:rFonts w:ascii="方正仿宋_GBK" w:eastAsia="方正仿宋_GBK"/>
          <w:sz w:val="32"/>
          <w:szCs w:val="32"/>
        </w:rPr>
      </w:pPr>
      <w:r>
        <w:rPr>
          <w:rFonts w:ascii="方正仿宋_GBK" w:eastAsia="方正仿宋_GBK" w:hint="eastAsia"/>
          <w:sz w:val="32"/>
          <w:szCs w:val="32"/>
        </w:rPr>
        <w:t xml:space="preserve">  本单位不涉及项目的预算绩效管理与绩效自评。</w:t>
      </w:r>
    </w:p>
    <w:p w14:paraId="370867D6" w14:textId="77777777" w:rsidR="00541DF2" w:rsidRPr="009A064C" w:rsidRDefault="009A064C" w:rsidP="00EF5557">
      <w:pPr>
        <w:pStyle w:val="a3"/>
        <w:widowControl/>
        <w:spacing w:beforeAutospacing="0" w:afterAutospacing="0"/>
        <w:ind w:firstLineChars="49" w:firstLine="157"/>
        <w:rPr>
          <w:rStyle w:val="15"/>
          <w:rFonts w:ascii="方正楷体_GBK" w:eastAsia="方正楷体_GBK"/>
          <w:b w:val="0"/>
          <w:sz w:val="32"/>
          <w:szCs w:val="32"/>
          <w:shd w:val="clear" w:color="auto" w:fill="FFFFFF"/>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（二）绩效自评结果</w:t>
      </w:r>
    </w:p>
    <w:p w14:paraId="588444BF" w14:textId="77777777" w:rsidR="00541DF2" w:rsidRPr="009A064C" w:rsidRDefault="009A064C" w:rsidP="00EF5557">
      <w:pPr>
        <w:pStyle w:val="a3"/>
        <w:widowControl/>
        <w:spacing w:beforeAutospacing="0" w:afterAutospacing="0"/>
        <w:ind w:firstLineChars="49" w:firstLine="157"/>
        <w:rPr>
          <w:rStyle w:val="15"/>
          <w:rFonts w:eastAsia="方正仿宋_GBK"/>
          <w:b w:val="0"/>
          <w:color w:val="000000"/>
          <w:sz w:val="32"/>
          <w:szCs w:val="32"/>
          <w:shd w:val="clear" w:color="auto" w:fill="FFFF00"/>
        </w:rPr>
      </w:pPr>
      <w:r>
        <w:rPr>
          <w:rStyle w:val="15"/>
          <w:rFonts w:eastAsia="方正仿宋_GBK" w:hint="eastAsia"/>
          <w:b w:val="0"/>
          <w:sz w:val="32"/>
          <w:szCs w:val="32"/>
          <w:shd w:val="clear" w:color="auto" w:fill="FFFFFF"/>
        </w:rPr>
        <w:t xml:space="preserve">  </w:t>
      </w:r>
      <w:r w:rsidR="005D7A73" w:rsidRPr="00EF5557">
        <w:rPr>
          <w:rStyle w:val="15"/>
          <w:rFonts w:eastAsia="方正仿宋_GBK"/>
          <w:b w:val="0"/>
          <w:sz w:val="32"/>
          <w:szCs w:val="32"/>
          <w:shd w:val="clear" w:color="auto" w:fill="FFFFFF"/>
        </w:rPr>
        <w:t>1.</w:t>
      </w:r>
      <w:r w:rsidR="005D7A73" w:rsidRPr="00EF5557">
        <w:rPr>
          <w:rStyle w:val="15"/>
          <w:rFonts w:eastAsia="方正仿宋_GBK"/>
          <w:b w:val="0"/>
          <w:sz w:val="32"/>
          <w:szCs w:val="32"/>
          <w:shd w:val="clear" w:color="auto" w:fill="FFFFFF"/>
        </w:rPr>
        <w:t>绩效目标自评表</w:t>
      </w:r>
      <w:r>
        <w:rPr>
          <w:rStyle w:val="15"/>
          <w:rFonts w:eastAsia="方正仿宋_GBK" w:hint="eastAsia"/>
          <w:b w:val="0"/>
          <w:sz w:val="32"/>
          <w:szCs w:val="32"/>
          <w:shd w:val="clear" w:color="auto" w:fill="FFFFFF"/>
        </w:rPr>
        <w:t>（</w:t>
      </w:r>
      <w:r w:rsidRPr="00EF5557">
        <w:rPr>
          <w:rFonts w:ascii="Times New Roman" w:eastAsia="方正仿宋_GBK" w:hAnsi="Times New Roman"/>
          <w:sz w:val="32"/>
          <w:szCs w:val="32"/>
          <w:shd w:val="clear" w:color="auto" w:fill="FFFFFF"/>
        </w:rPr>
        <w:t>无</w:t>
      </w:r>
      <w:r>
        <w:rPr>
          <w:rStyle w:val="15"/>
          <w:rFonts w:eastAsia="方正仿宋_GBK" w:hint="eastAsia"/>
          <w:b w:val="0"/>
          <w:sz w:val="32"/>
          <w:szCs w:val="32"/>
          <w:shd w:val="clear" w:color="auto" w:fill="FFFFFF"/>
        </w:rPr>
        <w:t>）</w:t>
      </w:r>
    </w:p>
    <w:p w14:paraId="654E4294" w14:textId="77777777" w:rsidR="00541DF2" w:rsidRPr="009A064C" w:rsidRDefault="005D7A73" w:rsidP="009A064C">
      <w:pPr>
        <w:pStyle w:val="a3"/>
        <w:widowControl/>
        <w:spacing w:beforeAutospacing="0" w:afterAutospacing="0"/>
        <w:ind w:firstLineChars="49" w:firstLine="157"/>
        <w:rPr>
          <w:rStyle w:val="15"/>
          <w:rFonts w:eastAsia="方正仿宋_GBK"/>
          <w:b w:val="0"/>
          <w:color w:val="000000"/>
          <w:sz w:val="32"/>
          <w:szCs w:val="32"/>
          <w:shd w:val="clear" w:color="auto" w:fill="FFFF00"/>
        </w:rPr>
      </w:pPr>
      <w:r w:rsidRPr="00EF5557">
        <w:rPr>
          <w:rStyle w:val="15"/>
          <w:rFonts w:eastAsia="方正仿宋_GBK"/>
          <w:b w:val="0"/>
          <w:sz w:val="32"/>
          <w:szCs w:val="32"/>
          <w:shd w:val="clear" w:color="auto" w:fill="FFFFFF"/>
        </w:rPr>
        <w:t xml:space="preserve">  2.</w:t>
      </w:r>
      <w:r w:rsidRPr="00EF5557">
        <w:rPr>
          <w:rStyle w:val="15"/>
          <w:rFonts w:eastAsia="方正仿宋_GBK"/>
          <w:b w:val="0"/>
          <w:sz w:val="32"/>
          <w:szCs w:val="32"/>
          <w:shd w:val="clear" w:color="auto" w:fill="FFFFFF"/>
        </w:rPr>
        <w:t>绩效自评报告或案例</w:t>
      </w:r>
      <w:r w:rsidR="009A064C">
        <w:rPr>
          <w:rStyle w:val="15"/>
          <w:rFonts w:eastAsia="方正仿宋_GBK" w:hint="eastAsia"/>
          <w:b w:val="0"/>
          <w:sz w:val="32"/>
          <w:szCs w:val="32"/>
          <w:shd w:val="clear" w:color="auto" w:fill="FFFFFF"/>
        </w:rPr>
        <w:t>（</w:t>
      </w:r>
      <w:r w:rsidR="009A064C" w:rsidRPr="00EF5557">
        <w:rPr>
          <w:rFonts w:ascii="Times New Roman" w:eastAsia="方正仿宋_GBK" w:hAnsi="Times New Roman"/>
          <w:sz w:val="32"/>
          <w:szCs w:val="32"/>
          <w:shd w:val="clear" w:color="auto" w:fill="FFFFFF"/>
        </w:rPr>
        <w:t>无</w:t>
      </w:r>
      <w:r w:rsidR="009A064C">
        <w:rPr>
          <w:rStyle w:val="15"/>
          <w:rFonts w:eastAsia="方正仿宋_GBK" w:hint="eastAsia"/>
          <w:b w:val="0"/>
          <w:sz w:val="32"/>
          <w:szCs w:val="32"/>
          <w:shd w:val="clear" w:color="auto" w:fill="FFFFFF"/>
        </w:rPr>
        <w:t>）</w:t>
      </w:r>
    </w:p>
    <w:p w14:paraId="065D16E3" w14:textId="77777777" w:rsidR="00541DF2" w:rsidRPr="009A064C" w:rsidRDefault="009A064C" w:rsidP="009A064C">
      <w:pPr>
        <w:pStyle w:val="a3"/>
        <w:widowControl/>
        <w:spacing w:beforeAutospacing="0" w:afterAutospacing="0"/>
        <w:ind w:firstLineChars="49" w:firstLine="157"/>
        <w:rPr>
          <w:rStyle w:val="15"/>
          <w:rFonts w:ascii="方正楷体_GBK" w:eastAsia="方正楷体_GBK"/>
          <w:b w:val="0"/>
          <w:color w:val="000000"/>
          <w:sz w:val="32"/>
          <w:szCs w:val="32"/>
          <w:shd w:val="clear" w:color="auto" w:fill="FFFF00"/>
        </w:rPr>
      </w:pPr>
      <w:r w:rsidRPr="009A064C">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（三）重点绩效评价结果</w:t>
      </w:r>
      <w:r w:rsidRPr="009A064C">
        <w:rPr>
          <w:rStyle w:val="15"/>
          <w:rFonts w:ascii="方正楷体_GBK" w:eastAsia="方正楷体_GBK" w:hint="eastAsia"/>
          <w:b w:val="0"/>
          <w:sz w:val="32"/>
          <w:szCs w:val="32"/>
          <w:shd w:val="clear" w:color="auto" w:fill="FFFFFF"/>
        </w:rPr>
        <w:t>（</w:t>
      </w:r>
      <w:r w:rsidRPr="009A064C">
        <w:rPr>
          <w:rFonts w:ascii="方正楷体_GBK" w:eastAsia="方正楷体_GBK" w:hAnsi="Times New Roman" w:hint="eastAsia"/>
          <w:sz w:val="32"/>
          <w:szCs w:val="32"/>
          <w:shd w:val="clear" w:color="auto" w:fill="FFFFFF"/>
        </w:rPr>
        <w:t>无</w:t>
      </w:r>
      <w:r w:rsidRPr="009A064C">
        <w:rPr>
          <w:rStyle w:val="15"/>
          <w:rFonts w:ascii="方正楷体_GBK" w:eastAsia="方正楷体_GBK" w:hint="eastAsia"/>
          <w:b w:val="0"/>
          <w:sz w:val="32"/>
          <w:szCs w:val="32"/>
          <w:shd w:val="clear" w:color="auto" w:fill="FFFFFF"/>
        </w:rPr>
        <w:t>）</w:t>
      </w:r>
    </w:p>
    <w:p w14:paraId="3C43C441"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六、专业名词解释</w:t>
      </w:r>
    </w:p>
    <w:p w14:paraId="0ECCB786"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（一）财政拨款收入</w:t>
      </w:r>
      <w:r w:rsidRPr="00EF5557">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14:paraId="5EA95536"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（二）事业收入</w:t>
      </w:r>
      <w:r w:rsidRPr="00EF5557">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14:paraId="2136E80A"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（三）经营收入</w:t>
      </w:r>
      <w:r w:rsidRPr="00EF5557">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14:paraId="52707EEE"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（四）其他收入</w:t>
      </w:r>
      <w:r w:rsidRPr="00EF5557">
        <w:rPr>
          <w:rFonts w:ascii="Times New Roman" w:eastAsia="方正仿宋_GBK" w:hAnsi="Times New Roman"/>
          <w:sz w:val="32"/>
          <w:szCs w:val="32"/>
          <w:shd w:val="clear" w:color="auto" w:fill="FFFFFF"/>
        </w:rPr>
        <w:t>：指单位取得的除</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财政拨款收入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事业收入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经营收入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等以外的收入，包括未纳入财政预算或财政专户管理的投资收益、银行存款利息收入、租金收入、</w:t>
      </w:r>
      <w:r w:rsidRPr="00EF5557">
        <w:rPr>
          <w:rFonts w:ascii="Times New Roman" w:eastAsia="方正仿宋_GBK" w:hAnsi="Times New Roman"/>
          <w:sz w:val="32"/>
          <w:szCs w:val="32"/>
          <w:shd w:val="clear" w:color="auto" w:fill="FFFFFF"/>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C24C4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（五）用事业基金弥补收支差额</w:t>
      </w:r>
      <w:r w:rsidRPr="00EF5557">
        <w:rPr>
          <w:rFonts w:ascii="Times New Roman" w:eastAsia="方正仿宋_GBK" w:hAnsi="Times New Roman"/>
          <w:sz w:val="32"/>
          <w:szCs w:val="32"/>
          <w:shd w:val="clear" w:color="auto" w:fill="FFFFFF"/>
        </w:rPr>
        <w:t>：指事业单位在当年的</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财政拨款收入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事业收入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经营收入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其他收入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14:paraId="78F3FA47"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（六）年初结转和结余</w:t>
      </w:r>
      <w:r w:rsidRPr="00EF5557">
        <w:rPr>
          <w:rFonts w:ascii="Times New Roman" w:eastAsia="方正仿宋_GBK" w:hAnsi="Times New Roman"/>
          <w:sz w:val="32"/>
          <w:szCs w:val="32"/>
          <w:shd w:val="clear" w:color="auto" w:fill="FFFFFF"/>
        </w:rPr>
        <w:t>：指单位上年结转本年使用的基本支出结转、项目支出结转和结余、经营结余。</w:t>
      </w:r>
    </w:p>
    <w:p w14:paraId="42D57D7D"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（七）结余分配</w:t>
      </w:r>
      <w:r w:rsidRPr="00EF5557">
        <w:rPr>
          <w:rFonts w:ascii="Times New Roman" w:eastAsia="方正仿宋_GBK" w:hAnsi="Times New Roman"/>
          <w:sz w:val="32"/>
          <w:szCs w:val="32"/>
          <w:shd w:val="clear" w:color="auto" w:fill="FFFFFF"/>
        </w:rPr>
        <w:t>：指单位按照国家有关规定，缴纳所得税、提取专用基金、转入事业基金等当年结余的分配情况。</w:t>
      </w:r>
    </w:p>
    <w:p w14:paraId="133BFC74"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（八）年末结转和结余</w:t>
      </w:r>
      <w:r w:rsidRPr="00EF5557">
        <w:rPr>
          <w:rFonts w:ascii="Times New Roman" w:eastAsia="方正仿宋_GBK" w:hAnsi="Times New Roman"/>
          <w:sz w:val="32"/>
          <w:szCs w:val="32"/>
          <w:shd w:val="clear" w:color="auto" w:fill="FFFFFF"/>
        </w:rPr>
        <w:t>：指单位结转下年的基本支出结转、项目支出结转和结余、经营结余。</w:t>
      </w:r>
    </w:p>
    <w:p w14:paraId="7F50B206"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（九）基本支出</w:t>
      </w:r>
      <w:r w:rsidRPr="00EF5557">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工资福利支出</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和</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对个人和家庭的补助</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；公用经费指政府收支分类经济科目中除</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工资福利支出</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和</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对个人和家庭的补助</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外的其他支出。</w:t>
      </w:r>
    </w:p>
    <w:p w14:paraId="55CA7FBF"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lastRenderedPageBreak/>
        <w:t>（十）项目支出</w:t>
      </w:r>
      <w:r w:rsidRPr="00EF5557">
        <w:rPr>
          <w:rFonts w:ascii="Times New Roman" w:eastAsia="方正仿宋_GBK" w:hAnsi="Times New Roman"/>
          <w:sz w:val="32"/>
          <w:szCs w:val="32"/>
          <w:shd w:val="clear" w:color="auto" w:fill="FFFFFF"/>
        </w:rPr>
        <w:t>：指在基本支出之外为完成特定行政任务和事业发展目标所发生的支出。</w:t>
      </w:r>
    </w:p>
    <w:p w14:paraId="5493AE0F"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（十一）经营支出</w:t>
      </w:r>
      <w:r w:rsidRPr="00EF5557">
        <w:rPr>
          <w:rFonts w:ascii="Times New Roman" w:eastAsia="方正仿宋_GBK" w:hAnsi="Times New Roman"/>
          <w:sz w:val="32"/>
          <w:szCs w:val="32"/>
          <w:shd w:val="clear" w:color="auto" w:fill="FFFFFF"/>
        </w:rPr>
        <w:t>：指事业单位在专业业务活动及其辅助活动之外开展非独立核算经营活动发生的支出。</w:t>
      </w:r>
    </w:p>
    <w:p w14:paraId="40894FF6"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（十二）</w:t>
      </w:r>
      <w:r w:rsidRPr="00EF5557">
        <w:rPr>
          <w:rStyle w:val="15"/>
          <w:rFonts w:eastAsia="方正仿宋_GBK"/>
          <w:b w:val="0"/>
          <w:sz w:val="32"/>
          <w:szCs w:val="32"/>
          <w:shd w:val="clear" w:color="auto" w:fill="FFFFFF"/>
        </w:rPr>
        <w:t>“</w:t>
      </w:r>
      <w:r w:rsidRPr="00EF5557">
        <w:rPr>
          <w:rStyle w:val="15"/>
          <w:rFonts w:eastAsia="方正仿宋_GBK"/>
          <w:b w:val="0"/>
          <w:sz w:val="32"/>
          <w:szCs w:val="32"/>
          <w:shd w:val="clear" w:color="auto" w:fill="FFFFFF"/>
        </w:rPr>
        <w:t>三公</w:t>
      </w:r>
      <w:r w:rsidRPr="00EF5557">
        <w:rPr>
          <w:rStyle w:val="15"/>
          <w:rFonts w:eastAsia="方正仿宋_GBK"/>
          <w:b w:val="0"/>
          <w:sz w:val="32"/>
          <w:szCs w:val="32"/>
          <w:shd w:val="clear" w:color="auto" w:fill="FFFFFF"/>
        </w:rPr>
        <w:t>”</w:t>
      </w:r>
      <w:r w:rsidRPr="00EF5557">
        <w:rPr>
          <w:rStyle w:val="15"/>
          <w:rFonts w:eastAsia="方正仿宋_GBK"/>
          <w:b w:val="0"/>
          <w:sz w:val="32"/>
          <w:szCs w:val="32"/>
          <w:shd w:val="clear" w:color="auto" w:fill="FFFFFF"/>
        </w:rPr>
        <w:t>经费</w:t>
      </w:r>
      <w:r w:rsidRPr="00EF5557">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单位公务出国（境）的国际旅费、国外城市间交通费、住宿费、伙食费、培训费、公杂费等支出；公务用车购置</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单位公务用车购置支出（</w:t>
      </w:r>
      <w:proofErr w:type="gramStart"/>
      <w:r w:rsidRPr="00EF5557">
        <w:rPr>
          <w:rFonts w:ascii="Times New Roman" w:eastAsia="方正仿宋_GBK" w:hAnsi="Times New Roman"/>
          <w:sz w:val="32"/>
          <w:szCs w:val="32"/>
          <w:shd w:val="clear" w:color="auto" w:fill="FFFFFF"/>
        </w:rPr>
        <w:t>含车辆</w:t>
      </w:r>
      <w:proofErr w:type="gramEnd"/>
      <w:r w:rsidRPr="00EF5557">
        <w:rPr>
          <w:rFonts w:ascii="Times New Roman" w:eastAsia="方正仿宋_GBK" w:hAnsi="Times New Roman"/>
          <w:sz w:val="32"/>
          <w:szCs w:val="32"/>
          <w:shd w:val="clear" w:color="auto" w:fill="FFFFFF"/>
        </w:rPr>
        <w:t>购置税）；公务用车运行维护费反映单位按规定保留的公务用车燃料费、维修费、过路过桥费、保险费、安全奖励费用等支出；公务接待</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单位按规定开支的各类公务接待（含外宾接待）支出。</w:t>
      </w:r>
    </w:p>
    <w:p w14:paraId="6ECD7A63"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（十三）机关运行经费</w:t>
      </w:r>
      <w:r w:rsidRPr="00EF5557">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BDD28FD"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（十四）工资福利支出（支出经济分类科目类级）</w:t>
      </w:r>
      <w:r w:rsidRPr="00EF5557">
        <w:rPr>
          <w:rFonts w:ascii="Times New Roman" w:eastAsia="方正仿宋_GBK" w:hAnsi="Times New Roman"/>
          <w:sz w:val="32"/>
          <w:szCs w:val="32"/>
          <w:shd w:val="clear" w:color="auto" w:fill="FFFFFF"/>
        </w:rPr>
        <w:t>：反映单位开支的在职职工和编制</w:t>
      </w:r>
      <w:proofErr w:type="gramStart"/>
      <w:r w:rsidRPr="00EF5557">
        <w:rPr>
          <w:rFonts w:ascii="Times New Roman" w:eastAsia="方正仿宋_GBK" w:hAnsi="Times New Roman"/>
          <w:sz w:val="32"/>
          <w:szCs w:val="32"/>
          <w:shd w:val="clear" w:color="auto" w:fill="FFFFFF"/>
        </w:rPr>
        <w:t>外长期</w:t>
      </w:r>
      <w:proofErr w:type="gramEnd"/>
      <w:r w:rsidRPr="00EF5557">
        <w:rPr>
          <w:rFonts w:ascii="Times New Roman" w:eastAsia="方正仿宋_GBK" w:hAnsi="Times New Roman"/>
          <w:sz w:val="32"/>
          <w:szCs w:val="32"/>
          <w:shd w:val="clear" w:color="auto" w:fill="FFFFFF"/>
        </w:rPr>
        <w:t>聘用人员的各类劳动报酬，以及为上述人员缴纳的各项社会保险费等。</w:t>
      </w:r>
    </w:p>
    <w:p w14:paraId="4E7A6A05"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lastRenderedPageBreak/>
        <w:t>（十五）商品和服务支出（支出经济分类科目类级）</w:t>
      </w:r>
      <w:r w:rsidRPr="00EF5557">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14:paraId="4942222D"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（十六）对个人和家庭的补助（支出经济分类科目类级）</w:t>
      </w:r>
      <w:r w:rsidRPr="00EF5557">
        <w:rPr>
          <w:rFonts w:ascii="Times New Roman" w:eastAsia="方正仿宋_GBK" w:hAnsi="Times New Roman"/>
          <w:sz w:val="32"/>
          <w:szCs w:val="32"/>
          <w:shd w:val="clear" w:color="auto" w:fill="FFFFFF"/>
        </w:rPr>
        <w:t>：反映用于对个人和家庭的补助支出。</w:t>
      </w:r>
    </w:p>
    <w:p w14:paraId="0925E275"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（十七）其他资本性支出（支出经济分类科目类级）</w:t>
      </w:r>
      <w:r w:rsidRPr="00EF5557">
        <w:rPr>
          <w:rFonts w:ascii="Times New Roman" w:eastAsia="方正仿宋_GBK" w:hAnsi="Times New Roman"/>
          <w:sz w:val="32"/>
          <w:szCs w:val="32"/>
          <w:shd w:val="clear" w:color="auto" w:fill="FFFFFF"/>
        </w:rPr>
        <w:t>：反映</w:t>
      </w:r>
      <w:proofErr w:type="gramStart"/>
      <w:r w:rsidRPr="00EF5557">
        <w:rPr>
          <w:rFonts w:ascii="Times New Roman" w:eastAsia="方正仿宋_GBK" w:hAnsi="Times New Roman"/>
          <w:sz w:val="32"/>
          <w:szCs w:val="32"/>
          <w:shd w:val="clear" w:color="auto" w:fill="FFFFFF"/>
        </w:rPr>
        <w:t>非各级</w:t>
      </w:r>
      <w:proofErr w:type="gramEnd"/>
      <w:r w:rsidRPr="00EF5557">
        <w:rPr>
          <w:rFonts w:ascii="Times New Roman" w:eastAsia="方正仿宋_GBK" w:hAnsi="Times New Roman"/>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D6D4845" w14:textId="77777777" w:rsidR="00541DF2" w:rsidRPr="009A064C" w:rsidRDefault="005D7A73" w:rsidP="009A064C">
      <w:pPr>
        <w:pStyle w:val="a3"/>
        <w:widowControl/>
        <w:spacing w:beforeAutospacing="0" w:afterAutospacing="0"/>
        <w:ind w:firstLineChars="200" w:firstLine="64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七、决算公开联系方式及信息反馈渠道</w:t>
      </w:r>
    </w:p>
    <w:p w14:paraId="347A4786"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Pr="00EF5557">
        <w:rPr>
          <w:rFonts w:ascii="Times New Roman" w:eastAsia="方正仿宋_GBK" w:hAnsi="Times New Roman"/>
          <w:sz w:val="32"/>
          <w:szCs w:val="32"/>
          <w:shd w:val="clear" w:color="auto" w:fill="FFFFFF"/>
        </w:rPr>
        <w:t>本单位决算公开信息反馈和联系方式：</w:t>
      </w:r>
      <w:r w:rsidRPr="00EF5557">
        <w:rPr>
          <w:rFonts w:ascii="Times New Roman" w:eastAsia="方正仿宋_GBK" w:hAnsi="Times New Roman"/>
          <w:sz w:val="32"/>
          <w:szCs w:val="32"/>
          <w:shd w:val="clear" w:color="auto" w:fill="FFFFFF"/>
        </w:rPr>
        <w:t>023-59221629</w:t>
      </w:r>
    </w:p>
    <w:p w14:paraId="5216ABF5" w14:textId="77777777" w:rsidR="00541DF2" w:rsidRPr="00EF5557" w:rsidRDefault="00541DF2" w:rsidP="00EF5557"/>
    <w:sectPr w:rsidR="00541DF2" w:rsidRPr="00EF5557" w:rsidSect="00541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7B7F" w14:textId="77777777" w:rsidR="003B3197" w:rsidRDefault="003B3197" w:rsidP="00EF5557">
      <w:r>
        <w:separator/>
      </w:r>
    </w:p>
  </w:endnote>
  <w:endnote w:type="continuationSeparator" w:id="0">
    <w:p w14:paraId="45ABDE09" w14:textId="77777777" w:rsidR="003B3197" w:rsidRDefault="003B3197" w:rsidP="00EF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321A" w14:textId="77777777" w:rsidR="003B3197" w:rsidRDefault="003B3197" w:rsidP="00EF5557">
      <w:r>
        <w:separator/>
      </w:r>
    </w:p>
  </w:footnote>
  <w:footnote w:type="continuationSeparator" w:id="0">
    <w:p w14:paraId="5E6CC880" w14:textId="77777777" w:rsidR="003B3197" w:rsidRDefault="003B3197" w:rsidP="00EF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1DF2"/>
    <w:rsid w:val="002B2C8A"/>
    <w:rsid w:val="00301D7E"/>
    <w:rsid w:val="003B3197"/>
    <w:rsid w:val="004A7A2E"/>
    <w:rsid w:val="00541DF2"/>
    <w:rsid w:val="005606BA"/>
    <w:rsid w:val="005D7A73"/>
    <w:rsid w:val="007B3386"/>
    <w:rsid w:val="009A064C"/>
    <w:rsid w:val="00D04EEC"/>
    <w:rsid w:val="00EF5557"/>
    <w:rsid w:val="00F4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EEBC19B"/>
  <w15:docId w15:val="{12C578EC-5707-4C79-8C11-B06E3A1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DF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41DF2"/>
    <w:pPr>
      <w:spacing w:beforeAutospacing="1" w:afterAutospacing="1"/>
      <w:jc w:val="left"/>
    </w:pPr>
    <w:rPr>
      <w:rFonts w:ascii="宋体" w:hAnsi="宋体"/>
      <w:kern w:val="0"/>
      <w:sz w:val="24"/>
    </w:rPr>
  </w:style>
  <w:style w:type="character" w:customStyle="1" w:styleId="15">
    <w:name w:val="15"/>
    <w:basedOn w:val="a0"/>
    <w:rsid w:val="00541DF2"/>
    <w:rPr>
      <w:rFonts w:ascii="Times New Roman" w:hAnsi="Times New Roman" w:cs="Times New Roman" w:hint="default"/>
      <w:b/>
    </w:rPr>
  </w:style>
  <w:style w:type="character" w:customStyle="1" w:styleId="10">
    <w:name w:val="10"/>
    <w:basedOn w:val="a0"/>
    <w:rsid w:val="00541DF2"/>
    <w:rPr>
      <w:rFonts w:ascii="Times New Roman" w:hAnsi="Times New Roman" w:cs="Times New Roman" w:hint="default"/>
    </w:rPr>
  </w:style>
  <w:style w:type="paragraph" w:styleId="a4">
    <w:name w:val="header"/>
    <w:basedOn w:val="a"/>
    <w:link w:val="a5"/>
    <w:rsid w:val="00EF55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5557"/>
    <w:rPr>
      <w:rFonts w:ascii="Calibri" w:hAnsi="Calibri"/>
      <w:kern w:val="2"/>
      <w:sz w:val="18"/>
      <w:szCs w:val="18"/>
    </w:rPr>
  </w:style>
  <w:style w:type="paragraph" w:styleId="a6">
    <w:name w:val="footer"/>
    <w:basedOn w:val="a"/>
    <w:link w:val="a7"/>
    <w:rsid w:val="00EF5557"/>
    <w:pPr>
      <w:tabs>
        <w:tab w:val="center" w:pos="4153"/>
        <w:tab w:val="right" w:pos="8306"/>
      </w:tabs>
      <w:snapToGrid w:val="0"/>
      <w:jc w:val="left"/>
    </w:pPr>
    <w:rPr>
      <w:sz w:val="18"/>
      <w:szCs w:val="18"/>
    </w:rPr>
  </w:style>
  <w:style w:type="character" w:customStyle="1" w:styleId="a7">
    <w:name w:val="页脚 字符"/>
    <w:basedOn w:val="a0"/>
    <w:link w:val="a6"/>
    <w:rsid w:val="00EF5557"/>
    <w:rPr>
      <w:rFonts w:ascii="Calibri" w:hAnsi="Calibri"/>
      <w:kern w:val="2"/>
      <w:sz w:val="18"/>
      <w:szCs w:val="18"/>
    </w:rPr>
  </w:style>
  <w:style w:type="character" w:styleId="a8">
    <w:name w:val="Strong"/>
    <w:basedOn w:val="a0"/>
    <w:uiPriority w:val="22"/>
    <w:qFormat/>
    <w:rsid w:val="00E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781</Words>
  <Characters>4457</Characters>
  <Application>Microsoft Office Word</Application>
  <DocSecurity>0</DocSecurity>
  <Lines>37</Lines>
  <Paragraphs>10</Paragraphs>
  <ScaleCrop>false</ScaleCrop>
  <Company>czj</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重庆市城口县国有资产管理中心</dc:title>
  <dc:creator>Administrator</dc:creator>
  <cp:lastModifiedBy>刘 垚</cp:lastModifiedBy>
  <cp:revision>4</cp:revision>
  <dcterms:created xsi:type="dcterms:W3CDTF">2020-08-18T07:16:00Z</dcterms:created>
  <dcterms:modified xsi:type="dcterms:W3CDTF">2021-04-23T07:22:00Z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