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7F7E" w14:textId="77777777" w:rsidR="00BD0DFD" w:rsidRDefault="003D78FC">
      <w:pPr>
        <w:pStyle w:val="a7"/>
        <w:shd w:val="clear" w:color="auto" w:fill="FFFFFF"/>
        <w:spacing w:before="0" w:beforeAutospacing="0" w:after="0" w:afterAutospacing="0"/>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重庆市城口县广播电视台</w:t>
      </w:r>
    </w:p>
    <w:p w14:paraId="0F050B46" w14:textId="77777777" w:rsidR="00BD0DFD" w:rsidRDefault="003D78FC">
      <w:pPr>
        <w:pStyle w:val="a7"/>
        <w:shd w:val="clear" w:color="auto" w:fill="FFFFFF"/>
        <w:spacing w:before="0" w:beforeAutospacing="0" w:after="0" w:afterAutospacing="0"/>
        <w:jc w:val="center"/>
        <w:rPr>
          <w:rFonts w:ascii="方正小标宋_GBK" w:eastAsia="方正小标宋_GBK" w:hAnsi="方正仿宋_GBK" w:cs="方正仿宋_GBK"/>
          <w:sz w:val="44"/>
          <w:szCs w:val="44"/>
        </w:rPr>
      </w:pPr>
      <w:r>
        <w:rPr>
          <w:rFonts w:ascii="方正小标宋_GBK" w:eastAsia="方正小标宋_GBK" w:hAnsi="方正仿宋_GBK" w:cs="方正仿宋_GBK" w:hint="eastAsia"/>
          <w:sz w:val="44"/>
          <w:szCs w:val="44"/>
        </w:rPr>
        <w:t>2019年度部门决算情况说明</w:t>
      </w:r>
    </w:p>
    <w:p w14:paraId="4F8E31B4"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w:t>
      </w:r>
    </w:p>
    <w:p w14:paraId="1D15A5DA" w14:textId="77777777" w:rsidR="00BD0DFD" w:rsidRDefault="003D78FC">
      <w:pPr>
        <w:pStyle w:val="a7"/>
        <w:shd w:val="clear" w:color="auto" w:fill="FFFFFF"/>
        <w:spacing w:before="0" w:beforeAutospacing="0" w:after="0" w:afterAutospacing="0"/>
        <w:rPr>
          <w:rFonts w:ascii="方正黑体_GBK" w:eastAsia="方正黑体_GBK" w:hAnsi="方正仿宋_GBK" w:cs="方正仿宋_GBK"/>
          <w:sz w:val="32"/>
          <w:szCs w:val="32"/>
        </w:rPr>
      </w:pPr>
      <w:r>
        <w:rPr>
          <w:rStyle w:val="a8"/>
          <w:rFonts w:ascii="方正黑体_GBK" w:eastAsia="方正黑体_GBK" w:hAnsi="方正仿宋_GBK" w:cs="方正仿宋_GBK" w:hint="eastAsia"/>
          <w:b w:val="0"/>
          <w:sz w:val="32"/>
          <w:szCs w:val="32"/>
        </w:rPr>
        <w:t> </w:t>
      </w:r>
      <w:r>
        <w:rPr>
          <w:rStyle w:val="a8"/>
          <w:rFonts w:ascii="方正黑体_GBK" w:eastAsia="方正黑体_GBK" w:hAnsi="方正仿宋_GBK" w:cs="方正仿宋_GBK" w:hint="eastAsia"/>
          <w:b w:val="0"/>
          <w:sz w:val="32"/>
          <w:szCs w:val="32"/>
        </w:rPr>
        <w:t xml:space="preserve">    一、部门基本情况</w:t>
      </w:r>
    </w:p>
    <w:p w14:paraId="62885F67" w14:textId="77777777" w:rsidR="00BD0DFD" w:rsidRDefault="003D78FC">
      <w:pPr>
        <w:ind w:firstLineChars="250" w:firstLine="8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城口县广播电视台从1951年设立</w:t>
      </w:r>
      <w:proofErr w:type="gramStart"/>
      <w:r>
        <w:rPr>
          <w:rFonts w:ascii="方正仿宋_GBK" w:eastAsia="方正仿宋_GBK" w:hAnsi="方正仿宋_GBK" w:cs="方正仿宋_GBK" w:hint="eastAsia"/>
          <w:color w:val="000000"/>
          <w:sz w:val="32"/>
          <w:szCs w:val="32"/>
        </w:rPr>
        <w:t>收音站</w:t>
      </w:r>
      <w:proofErr w:type="gramEnd"/>
      <w:r>
        <w:rPr>
          <w:rFonts w:ascii="方正仿宋_GBK" w:eastAsia="方正仿宋_GBK" w:hAnsi="方正仿宋_GBK" w:cs="方正仿宋_GBK" w:hint="eastAsia"/>
          <w:color w:val="000000"/>
          <w:sz w:val="32"/>
          <w:szCs w:val="32"/>
        </w:rPr>
        <w:t>开始，历经广播站、广播事业管理局、广播事业局、广播电视局、广播电视台等多次演变，2005年5月，广播电视局、台分离，2011年5月，广播电视台台、网分营，现城口县广播电视台为公益一类事业单位。我台现有“城口综合”和“城口文旅”两个自办频道，主要有《城口新闻》、《法治城口》、《带你找</w:t>
      </w:r>
      <w:proofErr w:type="gramStart"/>
      <w:r>
        <w:rPr>
          <w:rFonts w:ascii="方正仿宋_GBK" w:eastAsia="方正仿宋_GBK" w:hAnsi="方正仿宋_GBK" w:cs="方正仿宋_GBK" w:hint="eastAsia"/>
          <w:color w:val="000000"/>
          <w:sz w:val="32"/>
          <w:szCs w:val="32"/>
        </w:rPr>
        <w:t>耍事</w:t>
      </w:r>
      <w:proofErr w:type="gramEnd"/>
      <w:r>
        <w:rPr>
          <w:rFonts w:ascii="方正仿宋_GBK" w:eastAsia="方正仿宋_GBK" w:hAnsi="方正仿宋_GBK" w:cs="方正仿宋_GBK" w:hint="eastAsia"/>
          <w:color w:val="000000"/>
          <w:sz w:val="32"/>
          <w:szCs w:val="32"/>
        </w:rPr>
        <w:t xml:space="preserve">》、《城口技艺》、等自办栏目。           </w:t>
      </w:r>
    </w:p>
    <w:p w14:paraId="24C0F000" w14:textId="77777777" w:rsidR="00BD0DFD" w:rsidRDefault="003D78FC">
      <w:pPr>
        <w:ind w:firstLineChars="250" w:firstLine="800"/>
        <w:rPr>
          <w:rStyle w:val="a8"/>
          <w:rFonts w:ascii="方正楷体_GBK" w:eastAsia="方正楷体_GBK" w:hAnsi="方正仿宋_GBK" w:cs="方正仿宋_GBK"/>
          <w:b w:val="0"/>
          <w:bCs w:val="0"/>
          <w:sz w:val="32"/>
          <w:szCs w:val="32"/>
        </w:rPr>
      </w:pPr>
      <w:r>
        <w:rPr>
          <w:rStyle w:val="a8"/>
          <w:rFonts w:ascii="方正楷体_GBK" w:eastAsia="方正楷体_GBK" w:hAnsi="方正仿宋_GBK" w:cs="方正仿宋_GBK" w:hint="eastAsia"/>
          <w:b w:val="0"/>
          <w:sz w:val="32"/>
          <w:szCs w:val="32"/>
        </w:rPr>
        <w:t>（一）职能职责</w:t>
      </w:r>
    </w:p>
    <w:p w14:paraId="18C3F3F6" w14:textId="77777777" w:rsidR="00BD0DFD" w:rsidRDefault="003D78FC">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1.贯彻落实党的广播电视宣传方针、政策，把握舆论导向，当好党和政府及人民群众的喉舌。</w:t>
      </w:r>
    </w:p>
    <w:p w14:paraId="3072F48B" w14:textId="77777777" w:rsidR="00BD0DFD" w:rsidRDefault="003D78FC">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2.负责本县广播电视对内对外新闻宣传和文艺宣传工作。</w:t>
      </w:r>
    </w:p>
    <w:p w14:paraId="451C399C" w14:textId="77777777" w:rsidR="00BD0DFD" w:rsidRDefault="003D78FC">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3.负责本台广播电视节目的采编、制作、审核、播放、交流及在互联网上的有关维护、管理工作。</w:t>
      </w:r>
    </w:p>
    <w:p w14:paraId="66DAE997" w14:textId="77777777" w:rsidR="00BD0DFD" w:rsidRDefault="003D78FC">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4.按规定转播中央和省级广播电视节目。</w:t>
      </w:r>
    </w:p>
    <w:p w14:paraId="7740307A" w14:textId="77777777" w:rsidR="00BD0DFD" w:rsidRDefault="003D78FC">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 xml:space="preserve"> 5.负责研究分析广播电视工作中的重大问题，制定广播电视事业发展的目标、规划、措施并组织实施。</w:t>
      </w:r>
    </w:p>
    <w:p w14:paraId="7490A45D" w14:textId="77777777" w:rsidR="00BD0DFD" w:rsidRDefault="003D78FC">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6.负责管理维护广播电视有关的设备设施，保证广播电视节目安全播出。</w:t>
      </w:r>
    </w:p>
    <w:p w14:paraId="6BFE814A" w14:textId="77777777" w:rsidR="00BD0DFD" w:rsidRDefault="003D78FC">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 xml:space="preserve"> 7.负责本台广播电视广告的审查、管理、播出。</w:t>
      </w:r>
    </w:p>
    <w:p w14:paraId="1DB2D751" w14:textId="77777777" w:rsidR="00BD0DFD" w:rsidRDefault="003D78FC">
      <w:pPr>
        <w:ind w:firstLineChars="200" w:firstLine="640"/>
        <w:rPr>
          <w:rStyle w:val="a8"/>
          <w:rFonts w:ascii="方正仿宋_GBK" w:eastAsia="方正仿宋_GBK" w:hAnsi="方正仿宋_GBK" w:cs="方正仿宋_GBK"/>
          <w:b w:val="0"/>
          <w:sz w:val="32"/>
          <w:szCs w:val="32"/>
        </w:rPr>
      </w:pPr>
      <w:r>
        <w:rPr>
          <w:rFonts w:ascii="方正仿宋_GBK" w:eastAsia="方正仿宋_GBK" w:hAnsi="方正仿宋_GBK" w:cs="方正仿宋_GBK" w:hint="eastAsia"/>
          <w:color w:val="000000"/>
          <w:sz w:val="32"/>
          <w:szCs w:val="32"/>
        </w:rPr>
        <w:t xml:space="preserve"> 8.</w:t>
      </w:r>
      <w:r>
        <w:rPr>
          <w:rFonts w:ascii="方正仿宋_GBK" w:eastAsia="方正仿宋_GBK" w:hAnsi="方正仿宋_GBK" w:cs="方正仿宋_GBK" w:hint="eastAsia"/>
          <w:sz w:val="32"/>
          <w:szCs w:val="32"/>
        </w:rPr>
        <w:t>负责承办县委、县政府交办的其他事项。</w:t>
      </w:r>
    </w:p>
    <w:p w14:paraId="70FAF366" w14:textId="77777777" w:rsidR="00BD0DFD" w:rsidRDefault="003D78FC">
      <w:pPr>
        <w:pStyle w:val="a7"/>
        <w:shd w:val="clear" w:color="auto" w:fill="FFFFFF"/>
        <w:spacing w:before="0" w:beforeAutospacing="0" w:after="0" w:afterAutospacing="0"/>
        <w:ind w:left="451"/>
        <w:rPr>
          <w:rStyle w:val="a8"/>
          <w:rFonts w:ascii="方正楷体_GBK" w:eastAsia="方正楷体_GBK" w:hAnsi="方正仿宋_GBK" w:cs="方正仿宋_GBK"/>
          <w:b w:val="0"/>
          <w:sz w:val="32"/>
          <w:szCs w:val="32"/>
        </w:rPr>
      </w:pPr>
      <w:r>
        <w:rPr>
          <w:rStyle w:val="a8"/>
          <w:rFonts w:ascii="方正楷体_GBK" w:eastAsia="方正楷体_GBK" w:hAnsi="方正仿宋_GBK" w:cs="方正仿宋_GBK" w:hint="eastAsia"/>
          <w:b w:val="0"/>
          <w:sz w:val="32"/>
          <w:szCs w:val="32"/>
        </w:rPr>
        <w:t>（二）机构设置</w:t>
      </w:r>
    </w:p>
    <w:p w14:paraId="66587A00" w14:textId="77777777" w:rsidR="00BD0DFD" w:rsidRDefault="003D78FC">
      <w:pPr>
        <w:pStyle w:val="a7"/>
        <w:shd w:val="clear" w:color="auto" w:fill="FFFFFF"/>
        <w:spacing w:before="0" w:beforeAutospacing="0" w:after="0" w:afterAutospacing="0"/>
        <w:rPr>
          <w:rStyle w:val="a8"/>
          <w:rFonts w:ascii="方正仿宋_GBK" w:eastAsia="方正仿宋_GBK" w:hAnsi="方正仿宋_GBK" w:cs="方正仿宋_GBK"/>
          <w:b w:val="0"/>
          <w:sz w:val="32"/>
          <w:szCs w:val="32"/>
        </w:rPr>
      </w:pPr>
      <w:r>
        <w:rPr>
          <w:rFonts w:ascii="方正仿宋_GBK" w:eastAsia="方正仿宋_GBK" w:hAnsi="方正仿宋_GBK" w:cs="方正仿宋_GBK" w:hint="eastAsia"/>
          <w:color w:val="000000"/>
          <w:sz w:val="32"/>
          <w:szCs w:val="32"/>
        </w:rPr>
        <w:t xml:space="preserve">    我台内设6个部室，分别是：办公室、新闻部（</w:t>
      </w:r>
      <w:proofErr w:type="gramStart"/>
      <w:r>
        <w:rPr>
          <w:rFonts w:ascii="方正仿宋_GBK" w:eastAsia="方正仿宋_GBK" w:hAnsi="方正仿宋_GBK" w:cs="方正仿宋_GBK" w:hint="eastAsia"/>
          <w:color w:val="000000"/>
          <w:sz w:val="32"/>
          <w:szCs w:val="32"/>
        </w:rPr>
        <w:t>挂外宣</w:t>
      </w:r>
      <w:proofErr w:type="gramEnd"/>
      <w:r>
        <w:rPr>
          <w:rFonts w:ascii="方正仿宋_GBK" w:eastAsia="方正仿宋_GBK" w:hAnsi="方正仿宋_GBK" w:cs="方正仿宋_GBK" w:hint="eastAsia"/>
          <w:color w:val="000000"/>
          <w:sz w:val="32"/>
          <w:szCs w:val="32"/>
        </w:rPr>
        <w:t>部牌子）、总编室、专题栏目部、制播部、广播部。</w:t>
      </w:r>
    </w:p>
    <w:p w14:paraId="6B4D4C35" w14:textId="77777777" w:rsidR="00BD0DFD" w:rsidRDefault="003D78FC">
      <w:pPr>
        <w:rPr>
          <w:rStyle w:val="a8"/>
          <w:rFonts w:ascii="方正楷体_GBK" w:eastAsia="方正楷体_GBK" w:hAnsi="方正仿宋_GBK" w:cs="方正仿宋_GBK"/>
          <w:b w:val="0"/>
          <w:sz w:val="32"/>
          <w:szCs w:val="32"/>
        </w:rPr>
      </w:pPr>
      <w:r>
        <w:rPr>
          <w:rStyle w:val="a8"/>
          <w:rFonts w:ascii="方正楷体_GBK" w:eastAsia="方正楷体_GBK" w:hAnsi="方正仿宋_GBK" w:cs="方正仿宋_GBK" w:hint="eastAsia"/>
          <w:b w:val="0"/>
          <w:sz w:val="32"/>
          <w:szCs w:val="32"/>
        </w:rPr>
        <w:t xml:space="preserve">  （三）单位构成</w:t>
      </w:r>
    </w:p>
    <w:p w14:paraId="0F7170E9" w14:textId="77777777" w:rsidR="00BD0DFD" w:rsidRDefault="003D78FC">
      <w:pPr>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从预算单位构成看，纳入本部门2019年度决算编制的一级预算单位。</w:t>
      </w:r>
      <w:r>
        <w:rPr>
          <w:rFonts w:ascii="方正仿宋_GBK" w:eastAsia="方正仿宋_GBK" w:hAnsi="方正仿宋_GBK" w:cs="方正仿宋_GBK" w:hint="eastAsia"/>
          <w:color w:val="000000"/>
          <w:sz w:val="32"/>
          <w:szCs w:val="32"/>
        </w:rPr>
        <w:t>核定编制34名，现有在职人员49人（正式职工29人，临聘人员20人），</w:t>
      </w:r>
    </w:p>
    <w:p w14:paraId="0E05649A" w14:textId="77777777" w:rsidR="00BD0DFD" w:rsidRDefault="003D78FC">
      <w:pPr>
        <w:pStyle w:val="a7"/>
        <w:shd w:val="clear" w:color="auto" w:fill="FFFFFF"/>
        <w:spacing w:before="0" w:beforeAutospacing="0" w:after="0" w:afterAutospacing="0"/>
        <w:ind w:firstLineChars="100" w:firstLine="300"/>
        <w:rPr>
          <w:rStyle w:val="a8"/>
          <w:rFonts w:ascii="方正楷体_GBK" w:eastAsia="方正楷体_GBK" w:hAnsi="Arial" w:cs="Arial"/>
          <w:b w:val="0"/>
          <w:sz w:val="30"/>
          <w:szCs w:val="30"/>
        </w:rPr>
      </w:pPr>
      <w:r>
        <w:rPr>
          <w:rStyle w:val="a8"/>
          <w:rFonts w:ascii="方正楷体_GBK" w:eastAsia="方正楷体_GBK" w:hAnsi="Arial" w:cs="Arial" w:hint="eastAsia"/>
          <w:b w:val="0"/>
          <w:sz w:val="30"/>
          <w:szCs w:val="30"/>
        </w:rPr>
        <w:t>（四）机构改革情况</w:t>
      </w:r>
    </w:p>
    <w:p w14:paraId="7FF12622" w14:textId="77777777" w:rsidR="00BD0DFD" w:rsidRPr="002641C5" w:rsidRDefault="002641C5">
      <w:pPr>
        <w:pStyle w:val="a7"/>
        <w:spacing w:before="0" w:beforeAutospacing="0" w:after="0" w:afterAutospacing="0"/>
        <w:rPr>
          <w:rFonts w:ascii="方正仿宋_GBK" w:eastAsia="方正仿宋_GBK" w:hAnsi="Times New Roman"/>
          <w:sz w:val="32"/>
          <w:szCs w:val="32"/>
          <w:shd w:val="clear" w:color="auto" w:fill="FFFFFF"/>
        </w:rPr>
      </w:pPr>
      <w:r w:rsidRPr="002641C5">
        <w:rPr>
          <w:rStyle w:val="a8"/>
          <w:rFonts w:ascii="方正仿宋_GBK" w:eastAsia="方正仿宋_GBK" w:hAnsi="Arial" w:cs="Arial" w:hint="eastAsia"/>
          <w:b w:val="0"/>
          <w:sz w:val="30"/>
          <w:szCs w:val="30"/>
        </w:rPr>
        <w:t xml:space="preserve">     </w:t>
      </w:r>
      <w:r w:rsidR="003D78FC" w:rsidRPr="002641C5">
        <w:rPr>
          <w:rStyle w:val="a8"/>
          <w:rFonts w:ascii="方正仿宋_GBK" w:eastAsia="方正仿宋_GBK" w:hAnsi="Arial" w:cs="Arial" w:hint="eastAsia"/>
          <w:b w:val="0"/>
          <w:sz w:val="30"/>
          <w:szCs w:val="30"/>
        </w:rPr>
        <w:t>本单位本年度不存在机构改革。</w:t>
      </w:r>
    </w:p>
    <w:p w14:paraId="6150DD69" w14:textId="77777777" w:rsidR="00BD0DFD" w:rsidRDefault="003D78FC">
      <w:pPr>
        <w:pStyle w:val="a7"/>
        <w:shd w:val="clear" w:color="auto" w:fill="FFFFFF"/>
        <w:spacing w:before="0" w:beforeAutospacing="0" w:after="0" w:afterAutospacing="0"/>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t> </w:t>
      </w:r>
      <w:r>
        <w:rPr>
          <w:rFonts w:ascii="方正黑体_GBK" w:eastAsia="方正黑体_GBK" w:hAnsi="方正仿宋_GBK" w:cs="方正仿宋_GBK" w:hint="eastAsia"/>
          <w:sz w:val="32"/>
          <w:szCs w:val="32"/>
        </w:rPr>
        <w:t xml:space="preserve"> </w:t>
      </w:r>
      <w:r>
        <w:rPr>
          <w:rStyle w:val="a8"/>
          <w:rFonts w:ascii="方正黑体_GBK" w:eastAsia="方正黑体_GBK" w:hAnsi="方正仿宋_GBK" w:cs="方正仿宋_GBK" w:hint="eastAsia"/>
          <w:b w:val="0"/>
          <w:sz w:val="32"/>
          <w:szCs w:val="32"/>
        </w:rPr>
        <w:t>二、部门决算情况</w:t>
      </w:r>
    </w:p>
    <w:p w14:paraId="764AF71C"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（一）收入支出决算总体情况说明</w:t>
      </w:r>
    </w:p>
    <w:p w14:paraId="34F6D194"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w:t>
      </w:r>
      <w:r>
        <w:rPr>
          <w:rStyle w:val="a8"/>
          <w:rFonts w:ascii="方正仿宋_GBK" w:eastAsia="方正仿宋_GBK" w:hAnsi="方正仿宋_GBK" w:cs="方正仿宋_GBK" w:hint="eastAsia"/>
          <w:sz w:val="32"/>
          <w:szCs w:val="32"/>
        </w:rPr>
        <w:t xml:space="preserve"> 1.总体情况。</w:t>
      </w:r>
      <w:r>
        <w:rPr>
          <w:rFonts w:ascii="方正仿宋_GBK" w:eastAsia="方正仿宋_GBK" w:hAnsi="方正仿宋_GBK" w:cs="方正仿宋_GBK" w:hint="eastAsia"/>
          <w:sz w:val="32"/>
          <w:szCs w:val="32"/>
        </w:rPr>
        <w:t>2019年度收入总计1,129.84万元，支出总计1,129.84万元。收支较上年决算数增加310.67万元、增长37.92%，主要原因是增加了财政预算外拨款400万元。</w:t>
      </w:r>
    </w:p>
    <w:p w14:paraId="7BD2DD86"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lastRenderedPageBreak/>
        <w:t xml:space="preserve">  </w:t>
      </w:r>
      <w:r>
        <w:rPr>
          <w:rStyle w:val="a8"/>
          <w:rFonts w:ascii="方正仿宋_GBK" w:eastAsia="方正仿宋_GBK" w:hAnsi="方正仿宋_GBK" w:cs="方正仿宋_GBK" w:hint="eastAsia"/>
          <w:sz w:val="32"/>
          <w:szCs w:val="32"/>
        </w:rPr>
        <w:t>2.收入情况。</w:t>
      </w:r>
      <w:r>
        <w:rPr>
          <w:rFonts w:ascii="方正仿宋_GBK" w:eastAsia="方正仿宋_GBK" w:hAnsi="方正仿宋_GBK" w:cs="方正仿宋_GBK" w:hint="eastAsia"/>
          <w:sz w:val="32"/>
          <w:szCs w:val="32"/>
        </w:rPr>
        <w:t>2019年度收入合计1,129.84万元，较上年决算数增加323.92万元，增长40.19%，主要原因是增加了财政预算外拨款400万元。其中：财政拨款收入724.13万元，其他收入405.71万元，占35.91%。</w:t>
      </w:r>
    </w:p>
    <w:p w14:paraId="638957D0"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xml:space="preserve">  </w:t>
      </w:r>
      <w:r>
        <w:rPr>
          <w:rStyle w:val="a8"/>
          <w:rFonts w:ascii="方正仿宋_GBK" w:eastAsia="方正仿宋_GBK" w:hAnsi="方正仿宋_GBK" w:cs="方正仿宋_GBK" w:hint="eastAsia"/>
          <w:sz w:val="32"/>
          <w:szCs w:val="32"/>
        </w:rPr>
        <w:t>3.支出情况。</w:t>
      </w:r>
      <w:r>
        <w:rPr>
          <w:rFonts w:ascii="方正仿宋_GBK" w:eastAsia="方正仿宋_GBK" w:hAnsi="方正仿宋_GBK" w:cs="方正仿宋_GBK" w:hint="eastAsia"/>
          <w:sz w:val="32"/>
          <w:szCs w:val="32"/>
        </w:rPr>
        <w:t>2019年度支出合计1,061.66万元，较上年决算数增加242.49万元，增长29.60%，主要原因是增加了</w:t>
      </w:r>
      <w:proofErr w:type="gramStart"/>
      <w:r>
        <w:rPr>
          <w:rFonts w:ascii="方正仿宋_GBK" w:eastAsia="方正仿宋_GBK" w:hAnsi="方正仿宋_GBK" w:cs="方正仿宋_GBK" w:hint="eastAsia"/>
          <w:sz w:val="32"/>
          <w:szCs w:val="32"/>
        </w:rPr>
        <w:t>融媒体</w:t>
      </w:r>
      <w:proofErr w:type="gramEnd"/>
      <w:r>
        <w:rPr>
          <w:rFonts w:ascii="方正仿宋_GBK" w:eastAsia="方正仿宋_GBK" w:hAnsi="方正仿宋_GBK" w:cs="方正仿宋_GBK" w:hint="eastAsia"/>
          <w:sz w:val="32"/>
          <w:szCs w:val="32"/>
        </w:rPr>
        <w:t>中心建设资金。其中：基本支出588.65万元，占55.45%；项目支出473.01万元，占44.55%。</w:t>
      </w:r>
    </w:p>
    <w:p w14:paraId="26FAA367"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xml:space="preserve">  </w:t>
      </w:r>
      <w:r>
        <w:rPr>
          <w:rStyle w:val="a8"/>
          <w:rFonts w:ascii="方正仿宋_GBK" w:eastAsia="方正仿宋_GBK" w:hAnsi="方正仿宋_GBK" w:cs="方正仿宋_GBK" w:hint="eastAsia"/>
          <w:sz w:val="32"/>
          <w:szCs w:val="32"/>
        </w:rPr>
        <w:t>4.结转结余情况。</w:t>
      </w:r>
      <w:r>
        <w:rPr>
          <w:rFonts w:ascii="方正仿宋_GBK" w:eastAsia="方正仿宋_GBK" w:hAnsi="方正仿宋_GBK" w:cs="方正仿宋_GBK" w:hint="eastAsia"/>
          <w:sz w:val="32"/>
          <w:szCs w:val="32"/>
        </w:rPr>
        <w:t>2019年度年末结转和结余68.18万元，较上年决算数增加68.18万元，增长0.00%，主要原因是</w:t>
      </w:r>
      <w:proofErr w:type="gramStart"/>
      <w:r>
        <w:rPr>
          <w:rFonts w:ascii="方正仿宋_GBK" w:eastAsia="方正仿宋_GBK" w:hAnsi="方正仿宋_GBK" w:cs="方正仿宋_GBK" w:hint="eastAsia"/>
          <w:sz w:val="32"/>
          <w:szCs w:val="32"/>
        </w:rPr>
        <w:t>融媒体</w:t>
      </w:r>
      <w:proofErr w:type="gramEnd"/>
      <w:r>
        <w:rPr>
          <w:rFonts w:ascii="方正仿宋_GBK" w:eastAsia="方正仿宋_GBK" w:hAnsi="方正仿宋_GBK" w:cs="方正仿宋_GBK" w:hint="eastAsia"/>
          <w:sz w:val="32"/>
          <w:szCs w:val="32"/>
        </w:rPr>
        <w:t>中心建设款未全额支付。</w:t>
      </w:r>
    </w:p>
    <w:p w14:paraId="785B5BEA"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（二）财政拨款收入支出决算总体情况说明</w:t>
      </w:r>
    </w:p>
    <w:p w14:paraId="63E2145F"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2019年度财政拨款收、支总计724.13万元。与2018年相比，财政拨款收、支总计各减少58.33万元，下降7.45%。主要原因是人员减少。</w:t>
      </w:r>
    </w:p>
    <w:p w14:paraId="73345DCB"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（三）一般公共预算财政拨款支出决算情况说明</w:t>
      </w:r>
    </w:p>
    <w:p w14:paraId="3AFF3A6B"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xml:space="preserve">  </w:t>
      </w:r>
      <w:r>
        <w:rPr>
          <w:rStyle w:val="a8"/>
          <w:rFonts w:ascii="方正仿宋_GBK" w:eastAsia="方正仿宋_GBK" w:hAnsi="方正仿宋_GBK" w:cs="方正仿宋_GBK" w:hint="eastAsia"/>
          <w:sz w:val="32"/>
          <w:szCs w:val="32"/>
        </w:rPr>
        <w:t>1.收入情况。</w:t>
      </w:r>
      <w:r>
        <w:rPr>
          <w:rFonts w:ascii="方正仿宋_GBK" w:eastAsia="方正仿宋_GBK" w:hAnsi="方正仿宋_GBK" w:cs="方正仿宋_GBK" w:hint="eastAsia"/>
          <w:sz w:val="32"/>
          <w:szCs w:val="32"/>
        </w:rPr>
        <w:t>2019年度一般公共预算财政拨款收入678.94万元，较上年决算数减少90.26万元，下降11.73%。主要原因是18年安排了公益彩票基金。较年初预算数增加271.56万元，增长66.66%。主要原因是职工个人薪酬提高，增加了离退休健康疗养费等。</w:t>
      </w:r>
    </w:p>
    <w:p w14:paraId="6C70F682"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lastRenderedPageBreak/>
        <w:t> </w:t>
      </w:r>
      <w:r>
        <w:rPr>
          <w:rStyle w:val="a8"/>
          <w:rFonts w:ascii="方正仿宋_GBK" w:eastAsia="方正仿宋_GBK" w:hAnsi="方正仿宋_GBK" w:cs="方正仿宋_GBK" w:hint="eastAsia"/>
          <w:sz w:val="32"/>
          <w:szCs w:val="32"/>
        </w:rPr>
        <w:t xml:space="preserve"> 2.支出情况。</w:t>
      </w:r>
      <w:r>
        <w:rPr>
          <w:rFonts w:ascii="方正仿宋_GBK" w:eastAsia="方正仿宋_GBK" w:hAnsi="方正仿宋_GBK" w:cs="方正仿宋_GBK" w:hint="eastAsia"/>
          <w:sz w:val="32"/>
          <w:szCs w:val="32"/>
        </w:rPr>
        <w:t>2019年度一般公共预算财政拨款支出678.94万元，较上年决算数减少103.52万元，下降13.23%。主要原因是18年有危旧房改造。较年初预算数增加271.56万元，增长66.66%。主要原因是职工个人薪酬提高，增加了离退休健康疗养费等。</w:t>
      </w:r>
    </w:p>
    <w:p w14:paraId="44ADB8AF" w14:textId="77777777" w:rsidR="00BD0DFD" w:rsidRPr="00F149F9" w:rsidRDefault="003D78FC">
      <w:pPr>
        <w:pStyle w:val="a7"/>
        <w:shd w:val="clear" w:color="auto" w:fill="FFFFFF"/>
        <w:spacing w:before="0" w:beforeAutospacing="0" w:after="0" w:afterAutospacing="0"/>
        <w:rPr>
          <w:rFonts w:ascii="方正楷体_GBK" w:eastAsia="方正楷体_GBK" w:hAnsi="方正仿宋_GBK" w:cs="方正仿宋_GBK"/>
          <w:color w:val="000000"/>
          <w:sz w:val="32"/>
          <w:szCs w:val="32"/>
        </w:rPr>
      </w:pPr>
      <w:r>
        <w:rPr>
          <w:rFonts w:ascii="方正楷体_GBK" w:eastAsia="方正楷体_GBK" w:hAnsi="方正仿宋_GBK" w:cs="方正仿宋_GBK" w:hint="eastAsia"/>
          <w:color w:val="FF0000"/>
          <w:sz w:val="32"/>
          <w:szCs w:val="32"/>
        </w:rPr>
        <w:t xml:space="preserve">   </w:t>
      </w:r>
      <w:r w:rsidR="00011190" w:rsidRPr="00F149F9">
        <w:rPr>
          <w:rFonts w:ascii="方正楷体_GBK" w:eastAsia="方正楷体_GBK" w:hAnsi="方正仿宋_GBK" w:cs="方正仿宋_GBK" w:hint="eastAsia"/>
          <w:color w:val="000000"/>
          <w:sz w:val="32"/>
          <w:szCs w:val="32"/>
        </w:rPr>
        <w:t>3</w:t>
      </w:r>
      <w:r w:rsidRPr="00F149F9">
        <w:rPr>
          <w:rFonts w:ascii="方正楷体_GBK" w:eastAsia="方正楷体_GBK" w:hAnsi="方正仿宋_GBK" w:cs="方正仿宋_GBK" w:hint="eastAsia"/>
          <w:color w:val="000000"/>
          <w:sz w:val="32"/>
          <w:szCs w:val="32"/>
        </w:rPr>
        <w:t>.结转结余情况</w:t>
      </w:r>
      <w:r w:rsidR="002641C5" w:rsidRPr="00F149F9">
        <w:rPr>
          <w:rFonts w:ascii="方正楷体_GBK" w:eastAsia="方正楷体_GBK" w:hAnsi="方正仿宋_GBK" w:cs="方正仿宋_GBK" w:hint="eastAsia"/>
          <w:color w:val="000000"/>
          <w:sz w:val="32"/>
          <w:szCs w:val="32"/>
        </w:rPr>
        <w:t>。2019年无结转结余。</w:t>
      </w:r>
    </w:p>
    <w:p w14:paraId="5792FB4C"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w:t>
      </w:r>
      <w:r w:rsidR="00011190" w:rsidRPr="002641C5">
        <w:rPr>
          <w:rStyle w:val="a8"/>
          <w:rFonts w:ascii="方正楷体_GBK" w:eastAsia="方正楷体_GBK" w:hAnsi="方正仿宋_GBK" w:cs="方正仿宋_GBK" w:hint="eastAsia"/>
          <w:b w:val="0"/>
          <w:sz w:val="32"/>
          <w:szCs w:val="32"/>
        </w:rPr>
        <w:t>4</w:t>
      </w:r>
      <w:r w:rsidRPr="002641C5">
        <w:rPr>
          <w:rStyle w:val="a8"/>
          <w:rFonts w:ascii="方正楷体_GBK" w:eastAsia="方正楷体_GBK" w:hAnsi="方正仿宋_GBK" w:cs="方正仿宋_GBK" w:hint="eastAsia"/>
          <w:b w:val="0"/>
          <w:sz w:val="32"/>
          <w:szCs w:val="32"/>
        </w:rPr>
        <w:t>.比较情况</w:t>
      </w:r>
      <w:r w:rsidRPr="002641C5">
        <w:rPr>
          <w:rStyle w:val="a8"/>
          <w:rFonts w:ascii="方正仿宋_GBK" w:eastAsia="方正仿宋_GBK" w:hAnsi="方正仿宋_GBK" w:cs="方正仿宋_GBK" w:hint="eastAsia"/>
          <w:b w:val="0"/>
          <w:sz w:val="32"/>
          <w:szCs w:val="32"/>
        </w:rPr>
        <w:t>。</w:t>
      </w:r>
      <w:r>
        <w:rPr>
          <w:rFonts w:ascii="方正仿宋_GBK" w:eastAsia="方正仿宋_GBK" w:hAnsi="方正仿宋_GBK" w:cs="方正仿宋_GBK" w:hint="eastAsia"/>
          <w:sz w:val="32"/>
          <w:szCs w:val="32"/>
        </w:rPr>
        <w:t>本部门2019年度一般公共预算财政拨款支出主要用于以下几个方面：</w:t>
      </w:r>
    </w:p>
    <w:p w14:paraId="3CBF77C3"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（1）一般公共服务支出101.76万元，占14.99%，较年初预算数增加100.00万元，增长5,681.82%，主要原因是增加了支出。</w:t>
      </w:r>
    </w:p>
    <w:p w14:paraId="186255EC"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（2）文化旅游体育与传媒支出457.67万元，占67.41%，较年初预算数增加147.80万元，增长47.70%，主要原因是增加了书记“双晒”费用。</w:t>
      </w:r>
    </w:p>
    <w:p w14:paraId="0F870FA9"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（3）社会保障与就业支出75.15万元，占11.07%，较年初预算数增加23.76万元，增长46.23%，主要原因是增加了离退休健康疗养费等。</w:t>
      </w:r>
    </w:p>
    <w:p w14:paraId="4B708077"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（4）卫生健康支出21.52万元，占3.17%。</w:t>
      </w:r>
    </w:p>
    <w:p w14:paraId="35FD264E"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（5）住房保障支出22.84万元，占3.36%。</w:t>
      </w:r>
    </w:p>
    <w:p w14:paraId="4BB34657"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（四）一般公共预算财政拨款基本支出决算情况说明</w:t>
      </w:r>
    </w:p>
    <w:p w14:paraId="379E66CD"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2019年度一般公共财政拨款基本支出582.94万元。其中：人员经费467.11万元，较上年决算数减少55.94万</w:t>
      </w:r>
      <w:r>
        <w:rPr>
          <w:rFonts w:ascii="方正仿宋_GBK" w:eastAsia="方正仿宋_GBK" w:hAnsi="方正仿宋_GBK" w:cs="方正仿宋_GBK" w:hint="eastAsia"/>
          <w:sz w:val="32"/>
          <w:szCs w:val="32"/>
        </w:rPr>
        <w:lastRenderedPageBreak/>
        <w:t>元，下降10.69%，主要原因是人员减少。公用经费115.84万元，较上年决算数减少12.35万元，下降9.63%，主要原因是节约了开支。公用经费用途主要包括差旅费、办公费，公务接待费、水电费、维修费等。</w:t>
      </w:r>
    </w:p>
    <w:p w14:paraId="52DA8F3A"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（五）政府性基金预算收支决算情况说明</w:t>
      </w:r>
    </w:p>
    <w:p w14:paraId="25B58C39"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2019年度政府性基金预算财政拨款年初结转结余0.00万元，年末结转结余0.00万元。本年收入45.19万元，较上年决算数增加45.19万元，增长0.00%，主要原因是安排了</w:t>
      </w:r>
      <w:proofErr w:type="gramStart"/>
      <w:r>
        <w:rPr>
          <w:rFonts w:ascii="方正仿宋_GBK" w:eastAsia="方正仿宋_GBK" w:hAnsi="方正仿宋_GBK" w:cs="方正仿宋_GBK" w:hint="eastAsia"/>
          <w:sz w:val="32"/>
          <w:szCs w:val="32"/>
        </w:rPr>
        <w:t>彩票公益</w:t>
      </w:r>
      <w:proofErr w:type="gramEnd"/>
      <w:r>
        <w:rPr>
          <w:rFonts w:ascii="方正仿宋_GBK" w:eastAsia="方正仿宋_GBK" w:hAnsi="方正仿宋_GBK" w:cs="方正仿宋_GBK" w:hint="eastAsia"/>
          <w:sz w:val="32"/>
          <w:szCs w:val="32"/>
        </w:rPr>
        <w:t>基金。本年支出45.19万元，较上年决算数增加45.19万元，增长0.00%，主要原因是用于了危旧房</w:t>
      </w:r>
    </w:p>
    <w:p w14:paraId="40D12C9E" w14:textId="77777777" w:rsidR="00BD0DFD" w:rsidRDefault="003D78FC">
      <w:pPr>
        <w:pStyle w:val="a7"/>
        <w:shd w:val="clear" w:color="auto" w:fill="FFFFFF"/>
        <w:spacing w:before="0" w:beforeAutospacing="0" w:after="0" w:afterAutospacing="0"/>
        <w:rPr>
          <w:rFonts w:ascii="方正黑体_GBK" w:eastAsia="方正黑体_GBK" w:hAnsi="方正仿宋_GBK" w:cs="方正仿宋_GBK"/>
          <w:sz w:val="32"/>
          <w:szCs w:val="32"/>
        </w:rPr>
      </w:pPr>
      <w:r>
        <w:rPr>
          <w:rStyle w:val="a8"/>
          <w:rFonts w:ascii="方正黑体_GBK" w:eastAsia="方正黑体_GBK" w:hAnsi="方正仿宋_GBK" w:cs="方正仿宋_GBK" w:hint="eastAsia"/>
          <w:b w:val="0"/>
          <w:sz w:val="32"/>
          <w:szCs w:val="32"/>
        </w:rPr>
        <w:t> </w:t>
      </w:r>
      <w:r>
        <w:rPr>
          <w:rStyle w:val="a8"/>
          <w:rFonts w:ascii="方正黑体_GBK" w:eastAsia="方正黑体_GBK" w:hAnsi="方正仿宋_GBK" w:cs="方正仿宋_GBK" w:hint="eastAsia"/>
          <w:b w:val="0"/>
          <w:sz w:val="32"/>
          <w:szCs w:val="32"/>
        </w:rPr>
        <w:t xml:space="preserve"> 三、“三公”经费情况说明</w:t>
      </w:r>
    </w:p>
    <w:p w14:paraId="33A96EEF"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（一）“三公”经费支出总体情况说明</w:t>
      </w:r>
    </w:p>
    <w:p w14:paraId="06118FE2" w14:textId="624932B9" w:rsidR="00BD0DFD" w:rsidRDefault="003D78FC">
      <w:pPr>
        <w:shd w:val="clear" w:color="010000" w:fill="FFFFFF"/>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2019年度“三公”经费支出共计12.69万元，较年初预算数减少0.31万元，下降2.38%，主要原因是节约开支。较上年支出数减少4.21万元，下降24.91%，主要原因是</w:t>
      </w:r>
      <w:r>
        <w:rPr>
          <w:rFonts w:ascii="方正仿宋_GBK" w:eastAsia="方正仿宋_GBK" w:hAnsi="方正仿宋_GBK" w:cs="方正仿宋_GBK" w:hint="eastAsia"/>
          <w:color w:val="000000"/>
          <w:sz w:val="32"/>
          <w:szCs w:val="32"/>
          <w:shd w:val="clear" w:color="050000" w:fill="FFFFFF"/>
        </w:rPr>
        <w:t>“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w:t>
      </w:r>
      <w:r>
        <w:rPr>
          <w:rFonts w:ascii="方正仿宋_GBK" w:eastAsia="方正仿宋_GBK" w:hAnsi="方正仿宋_GBK" w:cs="方正仿宋_GBK" w:hint="eastAsia"/>
          <w:color w:val="000000"/>
          <w:sz w:val="32"/>
          <w:szCs w:val="32"/>
          <w:shd w:val="clear" w:color="050000" w:fill="FFFFFF"/>
        </w:rPr>
        <w:lastRenderedPageBreak/>
        <w:t>步规范因公出国（境）活动，今年未安排单位人员出国出访。</w:t>
      </w:r>
    </w:p>
    <w:p w14:paraId="6AC98865"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（二）“三公”经费分项支出情况</w:t>
      </w:r>
    </w:p>
    <w:p w14:paraId="50828CD7" w14:textId="77777777" w:rsidR="00BD0DFD" w:rsidRDefault="003D78FC">
      <w:pPr>
        <w:shd w:val="clear" w:color="010000" w:fill="FFFFFF"/>
        <w:ind w:firstLineChars="250" w:firstLine="80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2019年度本部门因公出国（境）费用0.00万元，主要是用于</w:t>
      </w:r>
      <w:r>
        <w:rPr>
          <w:rFonts w:ascii="方正仿宋_GBK" w:eastAsia="方正仿宋_GBK" w:hAnsi="方正仿宋_GBK" w:cs="方正仿宋_GBK" w:hint="eastAsia"/>
          <w:color w:val="000000"/>
          <w:sz w:val="32"/>
          <w:szCs w:val="32"/>
          <w:shd w:val="clear" w:color="050000" w:fill="FFFFFF"/>
        </w:rPr>
        <w:t>今年未安排单位人员出国出访。</w:t>
      </w:r>
    </w:p>
    <w:p w14:paraId="3B620194"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公务车购置费0.00万元，主要今年没有购买公务车。</w:t>
      </w:r>
    </w:p>
    <w:p w14:paraId="39E34CB4"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公务车运行维护费4.98万元，</w:t>
      </w:r>
      <w:proofErr w:type="gramStart"/>
      <w:r>
        <w:rPr>
          <w:rFonts w:ascii="方正仿宋_GBK" w:eastAsia="方正仿宋_GBK" w:hAnsi="方正仿宋_GBK" w:cs="方正仿宋_GBK" w:hint="eastAsia"/>
          <w:sz w:val="32"/>
          <w:szCs w:val="32"/>
        </w:rPr>
        <w:t>主要用于</w:t>
      </w:r>
      <w:r>
        <w:rPr>
          <w:rFonts w:ascii="方正仿宋_GBK" w:eastAsia="方正仿宋_GBK" w:hAnsi="方正仿宋_GBK" w:cs="方正仿宋_GBK" w:hint="eastAsia"/>
          <w:color w:val="000000"/>
          <w:sz w:val="32"/>
          <w:szCs w:val="32"/>
          <w:shd w:val="clear" w:color="050000" w:fill="FFFFFF"/>
        </w:rPr>
        <w:t>主要用于</w:t>
      </w:r>
      <w:proofErr w:type="gramEnd"/>
      <w:r>
        <w:rPr>
          <w:rFonts w:ascii="方正仿宋_GBK" w:eastAsia="方正仿宋_GBK" w:hAnsi="方正仿宋_GBK" w:cs="方正仿宋_GBK" w:hint="eastAsia"/>
          <w:color w:val="000000"/>
          <w:sz w:val="32"/>
          <w:szCs w:val="32"/>
          <w:shd w:val="clear" w:color="050000" w:fill="FFFFFF"/>
        </w:rPr>
        <w:t>本单位新闻采访等工作所需车辆的燃料费、维修费、过桥过路费、保险费等。</w:t>
      </w:r>
      <w:r>
        <w:rPr>
          <w:rFonts w:ascii="方正仿宋_GBK" w:eastAsia="方正仿宋_GBK" w:hAnsi="方正仿宋_GBK" w:cs="方正仿宋_GBK" w:hint="eastAsia"/>
          <w:sz w:val="32"/>
          <w:szCs w:val="32"/>
        </w:rPr>
        <w:t>费用支出较年初预算数减少0.02万元，下降0.40%，主要原因</w:t>
      </w:r>
      <w:r>
        <w:rPr>
          <w:rFonts w:ascii="方正仿宋_GBK" w:eastAsia="方正仿宋_GBK" w:hAnsi="方正仿宋_GBK" w:cs="方正仿宋_GBK" w:hint="eastAsia"/>
          <w:color w:val="000000"/>
          <w:sz w:val="32"/>
          <w:szCs w:val="32"/>
          <w:shd w:val="clear" w:color="050000" w:fill="FFFFFF"/>
        </w:rPr>
        <w:t>是严格落实公车使用规定，公车运行维护成本下降</w:t>
      </w:r>
      <w:r>
        <w:rPr>
          <w:rFonts w:ascii="方正仿宋_GBK" w:eastAsia="方正仿宋_GBK" w:hAnsi="方正仿宋_GBK" w:cs="方正仿宋_GBK" w:hint="eastAsia"/>
          <w:sz w:val="32"/>
          <w:szCs w:val="32"/>
        </w:rPr>
        <w:t>.</w:t>
      </w:r>
    </w:p>
    <w:p w14:paraId="6002693C"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公务接待费7.70万元，主要用于接待.</w:t>
      </w:r>
      <w:r>
        <w:rPr>
          <w:rFonts w:ascii="方正仿宋_GBK" w:eastAsia="方正仿宋_GBK" w:hAnsi="方正仿宋_GBK" w:cs="方正仿宋_GBK" w:hint="eastAsia"/>
          <w:color w:val="000000"/>
          <w:sz w:val="32"/>
          <w:szCs w:val="32"/>
          <w:shd w:val="clear" w:color="050000" w:fill="FFFFFF"/>
        </w:rPr>
        <w:t>接待全国记者到我县集中采访等工作</w:t>
      </w:r>
      <w:r>
        <w:rPr>
          <w:rFonts w:ascii="方正仿宋_GBK" w:eastAsia="方正仿宋_GBK" w:hAnsi="方正仿宋_GBK" w:cs="方正仿宋_GBK" w:hint="eastAsia"/>
          <w:sz w:val="32"/>
          <w:szCs w:val="32"/>
        </w:rPr>
        <w:t>。费用支出较年初预算数减少0.30万元，下降3.75%，主要原因是减少公务接待。较上年支出数减少4.10万元，下降34.75%，主要原因是减少公务接待。</w:t>
      </w:r>
    </w:p>
    <w:p w14:paraId="578C0673" w14:textId="77777777" w:rsidR="00BD0DFD" w:rsidRDefault="003D78FC">
      <w:pPr>
        <w:pStyle w:val="a7"/>
        <w:shd w:val="clear" w:color="auto" w:fill="FFFFFF"/>
        <w:spacing w:before="0" w:beforeAutospacing="0" w:after="0" w:afterAutospacing="0"/>
        <w:rPr>
          <w:rFonts w:ascii="方正楷体_GBK" w:eastAsia="方正楷体_GBK" w:hAnsi="方正仿宋_GBK" w:cs="方正仿宋_GBK"/>
          <w:sz w:val="32"/>
          <w:szCs w:val="32"/>
        </w:rPr>
      </w:pPr>
      <w:r>
        <w:rPr>
          <w:rStyle w:val="a8"/>
          <w:rFonts w:ascii="方正楷体_GBK" w:eastAsia="方正楷体_GBK" w:hAnsi="方正仿宋_GBK" w:cs="方正仿宋_GBK" w:hint="eastAsia"/>
          <w:b w:val="0"/>
          <w:sz w:val="32"/>
          <w:szCs w:val="32"/>
        </w:rPr>
        <w:t> </w:t>
      </w:r>
      <w:r>
        <w:rPr>
          <w:rStyle w:val="a8"/>
          <w:rFonts w:ascii="方正楷体_GBK" w:eastAsia="方正楷体_GBK" w:hAnsi="方正仿宋_GBK" w:cs="方正仿宋_GBK" w:hint="eastAsia"/>
          <w:b w:val="0"/>
          <w:sz w:val="32"/>
          <w:szCs w:val="32"/>
        </w:rPr>
        <w:t xml:space="preserve"> （三）“三公”经费实物量情况</w:t>
      </w:r>
    </w:p>
    <w:p w14:paraId="31E059F2"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2019年度本部门因公出国（境）共计0个团组，0人；公务用车购置0辆，公务车保有量为1辆；国内公务接待200批次500人，其中：国内外事接待0批次，0人；国（境）外公务接待0批次，0人。2019年本部门人均接待</w:t>
      </w:r>
      <w:r>
        <w:rPr>
          <w:rFonts w:ascii="方正仿宋_GBK" w:eastAsia="方正仿宋_GBK" w:hAnsi="方正仿宋_GBK" w:cs="方正仿宋_GBK" w:hint="eastAsia"/>
          <w:sz w:val="32"/>
          <w:szCs w:val="32"/>
        </w:rPr>
        <w:lastRenderedPageBreak/>
        <w:t>费154.04元，车均购置费0.00万元，车均维护费4.98万元。</w:t>
      </w:r>
    </w:p>
    <w:p w14:paraId="06E76F89" w14:textId="77777777" w:rsidR="00BD0DFD" w:rsidRDefault="003D78FC">
      <w:pPr>
        <w:pStyle w:val="a7"/>
        <w:shd w:val="clear" w:color="auto" w:fill="FFFFFF"/>
        <w:spacing w:before="0" w:beforeAutospacing="0" w:after="0" w:afterAutospacing="0"/>
        <w:rPr>
          <w:rFonts w:ascii="方正黑体_GBK" w:eastAsia="方正黑体_GBK" w:hAnsi="方正仿宋_GBK" w:cs="方正仿宋_GBK"/>
          <w:sz w:val="32"/>
          <w:szCs w:val="32"/>
        </w:rPr>
      </w:pPr>
      <w:r>
        <w:rPr>
          <w:rStyle w:val="a8"/>
          <w:rFonts w:ascii="方正黑体_GBK" w:eastAsia="方正黑体_GBK" w:hAnsi="方正仿宋_GBK" w:cs="方正仿宋_GBK" w:hint="eastAsia"/>
          <w:b w:val="0"/>
          <w:sz w:val="32"/>
          <w:szCs w:val="32"/>
        </w:rPr>
        <w:t> </w:t>
      </w:r>
      <w:r>
        <w:rPr>
          <w:rStyle w:val="a8"/>
          <w:rFonts w:ascii="方正黑体_GBK" w:eastAsia="方正黑体_GBK" w:hAnsi="方正仿宋_GBK" w:cs="方正仿宋_GBK" w:hint="eastAsia"/>
          <w:b w:val="0"/>
          <w:sz w:val="32"/>
          <w:szCs w:val="32"/>
        </w:rPr>
        <w:t xml:space="preserve"> 四、其他需要说明的事项</w:t>
      </w:r>
    </w:p>
    <w:p w14:paraId="77AE8D58" w14:textId="77777777" w:rsidR="00BD0DFD" w:rsidRDefault="003D78FC">
      <w:pPr>
        <w:shd w:val="clear" w:color="010000" w:fill="FFFFFF"/>
        <w:ind w:firstLineChars="200" w:firstLine="640"/>
        <w:jc w:val="both"/>
        <w:rPr>
          <w:rFonts w:ascii="方正仿宋_GBK" w:eastAsia="方正仿宋_GBK" w:hAnsi="方正仿宋_GBK" w:cs="方正仿宋_GBK"/>
          <w:sz w:val="32"/>
          <w:szCs w:val="32"/>
        </w:rPr>
      </w:pPr>
      <w:r>
        <w:rPr>
          <w:rStyle w:val="a8"/>
          <w:rFonts w:ascii="方正楷体_GBK" w:eastAsia="方正楷体_GBK" w:hAnsi="方正仿宋_GBK" w:cs="方正仿宋_GBK" w:hint="eastAsia"/>
          <w:b w:val="0"/>
          <w:sz w:val="32"/>
          <w:szCs w:val="32"/>
        </w:rPr>
        <w:t>（一）机关运行经费情况说明。</w:t>
      </w:r>
      <w:r>
        <w:rPr>
          <w:rStyle w:val="20"/>
          <w:rFonts w:ascii="方正仿宋_GBK" w:eastAsia="方正仿宋_GBK" w:hAnsi="方正仿宋_GBK" w:cs="方正仿宋_GBK" w:hint="eastAsia"/>
          <w:b w:val="0"/>
          <w:color w:val="000000"/>
          <w:sz w:val="32"/>
          <w:szCs w:val="32"/>
          <w:shd w:val="clear" w:color="060000" w:fill="FFFFFF"/>
        </w:rPr>
        <w:t>2</w:t>
      </w:r>
      <w:r>
        <w:rPr>
          <w:rFonts w:ascii="方正仿宋_GBK" w:eastAsia="方正仿宋_GBK" w:hAnsi="方正仿宋_GBK" w:cs="方正仿宋_GBK" w:hint="eastAsia"/>
          <w:color w:val="000000"/>
          <w:sz w:val="32"/>
          <w:szCs w:val="32"/>
          <w:shd w:val="clear" w:color="050000" w:fill="FFFFFF"/>
        </w:rPr>
        <w:t>019年度部门决算列报口径，我单位不在机关运行经费统计范围之</w:t>
      </w:r>
    </w:p>
    <w:p w14:paraId="7E715A1B"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xml:space="preserve">  </w:t>
      </w:r>
      <w:r>
        <w:rPr>
          <w:rStyle w:val="a8"/>
          <w:rFonts w:ascii="方正楷体_GBK" w:eastAsia="方正楷体_GBK" w:hAnsi="方正仿宋_GBK" w:cs="方正仿宋_GBK" w:hint="eastAsia"/>
          <w:b w:val="0"/>
          <w:sz w:val="32"/>
          <w:szCs w:val="32"/>
        </w:rPr>
        <w:t>（二）国有资产占用情况说明。</w:t>
      </w:r>
      <w:r>
        <w:rPr>
          <w:rFonts w:ascii="方正仿宋_GBK" w:eastAsia="方正仿宋_GBK" w:hAnsi="方正仿宋_GBK" w:cs="方正仿宋_GBK" w:hint="eastAsia"/>
          <w:sz w:val="32"/>
          <w:szCs w:val="32"/>
        </w:rPr>
        <w:t>截至2019年12月31日，本部门共有车辆1辆，其中，副部（省）级及以上领导用车0辆、主要领导干部用车0辆、机要通信用车0辆、应急保障用车0辆、执法执勤用车0辆，特种专业技术用车0辆，离退休干部用车0辆，其他用车1辆，其他用车主要用于新闻采访。单价50万元（含）以上通用设备0台（套），单价100万元（含）以上专用设备0台（套）。</w:t>
      </w:r>
    </w:p>
    <w:p w14:paraId="5D9AC8CD"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xml:space="preserve">  </w:t>
      </w:r>
      <w:r>
        <w:rPr>
          <w:rStyle w:val="a8"/>
          <w:rFonts w:ascii="方正楷体_GBK" w:eastAsia="方正楷体_GBK" w:hAnsi="方正仿宋_GBK" w:cs="方正仿宋_GBK" w:hint="eastAsia"/>
          <w:b w:val="0"/>
          <w:sz w:val="32"/>
          <w:szCs w:val="32"/>
        </w:rPr>
        <w:t>（三）政府采购支出情况说明。</w:t>
      </w:r>
      <w:r>
        <w:rPr>
          <w:rFonts w:ascii="方正仿宋_GBK" w:eastAsia="方正仿宋_GBK" w:hAnsi="方正仿宋_GBK" w:cs="方正仿宋_GBK" w:hint="eastAsia"/>
          <w:sz w:val="32"/>
          <w:szCs w:val="32"/>
        </w:rPr>
        <w:t>2019年度本部门政府采购支出总额65.13万元，其中：政府采购货物支出65.13万元、政府采购工程支出0.00万元、政府采购服务支出0.00万元。授予中小企业合同金额65.13万元，占政府采购支出总额的100.00%，其中：授予小</w:t>
      </w:r>
      <w:proofErr w:type="gramStart"/>
      <w:r>
        <w:rPr>
          <w:rFonts w:ascii="方正仿宋_GBK" w:eastAsia="方正仿宋_GBK" w:hAnsi="方正仿宋_GBK" w:cs="方正仿宋_GBK" w:hint="eastAsia"/>
          <w:sz w:val="32"/>
          <w:szCs w:val="32"/>
        </w:rPr>
        <w:t>微企业</w:t>
      </w:r>
      <w:proofErr w:type="gramEnd"/>
      <w:r>
        <w:rPr>
          <w:rFonts w:ascii="方正仿宋_GBK" w:eastAsia="方正仿宋_GBK" w:hAnsi="方正仿宋_GBK" w:cs="方正仿宋_GBK" w:hint="eastAsia"/>
          <w:sz w:val="32"/>
          <w:szCs w:val="32"/>
        </w:rPr>
        <w:t>合同金额65.13万元，占政府采购支出总额的100.00%。主要用于采购办公设备。</w:t>
      </w:r>
    </w:p>
    <w:p w14:paraId="16163837" w14:textId="77777777" w:rsidR="00BD0DFD" w:rsidRPr="00F149F9" w:rsidRDefault="003D78FC">
      <w:pPr>
        <w:pStyle w:val="a7"/>
        <w:shd w:val="clear" w:color="auto" w:fill="FFFFFF"/>
        <w:spacing w:before="0" w:beforeAutospacing="0" w:after="0" w:afterAutospacing="0"/>
        <w:ind w:firstLineChars="200" w:firstLine="640"/>
        <w:rPr>
          <w:rFonts w:ascii="方正黑体_GBK" w:eastAsia="方正黑体_GBK" w:hAnsi="方正仿宋_GBK" w:cs="方正仿宋_GBK"/>
          <w:color w:val="000000"/>
          <w:sz w:val="32"/>
          <w:szCs w:val="32"/>
        </w:rPr>
      </w:pPr>
      <w:r w:rsidRPr="00F149F9">
        <w:rPr>
          <w:rStyle w:val="a8"/>
          <w:rFonts w:ascii="方正黑体_GBK" w:eastAsia="方正黑体_GBK" w:hAnsi="方正仿宋_GBK" w:cs="方正仿宋_GBK" w:hint="eastAsia"/>
          <w:b w:val="0"/>
          <w:color w:val="000000"/>
          <w:sz w:val="32"/>
          <w:szCs w:val="32"/>
        </w:rPr>
        <w:t>五、预算绩效管理情况说明</w:t>
      </w:r>
    </w:p>
    <w:p w14:paraId="6D77645A" w14:textId="77777777" w:rsidR="00D003F2" w:rsidRDefault="00D003F2" w:rsidP="00D003F2">
      <w:pPr>
        <w:pStyle w:val="a9"/>
        <w:tabs>
          <w:tab w:val="center" w:pos="4153"/>
          <w:tab w:val="left" w:pos="7275"/>
        </w:tabs>
        <w:ind w:firstLine="640"/>
        <w:rPr>
          <w:rStyle w:val="a8"/>
          <w:rFonts w:eastAsia="方正楷体_GBK"/>
          <w:b w:val="0"/>
          <w:bCs w:val="0"/>
          <w:sz w:val="32"/>
          <w:szCs w:val="32"/>
        </w:rPr>
      </w:pPr>
      <w:r>
        <w:rPr>
          <w:rStyle w:val="a8"/>
          <w:rFonts w:eastAsia="方正楷体_GBK" w:hAnsi="方正楷体_GBK" w:hint="eastAsia"/>
          <w:sz w:val="32"/>
          <w:szCs w:val="32"/>
        </w:rPr>
        <w:t>（一）预算绩效管理工作开展情况</w:t>
      </w:r>
    </w:p>
    <w:p w14:paraId="1851D0C0" w14:textId="77777777" w:rsidR="00D003F2" w:rsidRDefault="00D003F2" w:rsidP="00D003F2">
      <w:pPr>
        <w:pStyle w:val="a7"/>
        <w:shd w:val="clear" w:color="auto" w:fill="FFFFFF"/>
        <w:spacing w:before="0" w:beforeAutospacing="0" w:after="0" w:afterAutospacing="0"/>
        <w:rPr>
          <w:rFonts w:ascii="方正仿宋_GBK" w:eastAsia="方正仿宋_GBK"/>
        </w:rPr>
      </w:pPr>
      <w:r>
        <w:rPr>
          <w:rFonts w:ascii="方正仿宋_GBK" w:eastAsia="方正仿宋_GBK" w:hint="eastAsia"/>
          <w:sz w:val="32"/>
          <w:szCs w:val="32"/>
        </w:rPr>
        <w:lastRenderedPageBreak/>
        <w:t xml:space="preserve">     </w:t>
      </w:r>
      <w:r>
        <w:rPr>
          <w:rFonts w:ascii="Times New Roman" w:eastAsia="方正仿宋_GBK" w:hAnsi="Times New Roman" w:cs="Times New Roman" w:hint="eastAsia"/>
          <w:sz w:val="32"/>
          <w:szCs w:val="32"/>
        </w:rPr>
        <w:t>本单位不涉及预算绩效管理。</w:t>
      </w:r>
    </w:p>
    <w:p w14:paraId="15C21990" w14:textId="77777777" w:rsidR="00D003F2" w:rsidRDefault="00D003F2" w:rsidP="00D003F2">
      <w:pPr>
        <w:pStyle w:val="a9"/>
        <w:tabs>
          <w:tab w:val="center" w:pos="4153"/>
          <w:tab w:val="left" w:pos="7275"/>
        </w:tabs>
        <w:ind w:firstLine="640"/>
        <w:rPr>
          <w:rStyle w:val="a8"/>
          <w:rFonts w:eastAsia="方正楷体_GBK"/>
          <w:b w:val="0"/>
          <w:bCs w:val="0"/>
        </w:rPr>
      </w:pPr>
      <w:r>
        <w:rPr>
          <w:rStyle w:val="a8"/>
          <w:rFonts w:eastAsia="方正楷体_GBK" w:hAnsi="方正楷体_GBK" w:hint="eastAsia"/>
          <w:sz w:val="32"/>
          <w:szCs w:val="32"/>
        </w:rPr>
        <w:t>（二）绩效自评结果</w:t>
      </w:r>
    </w:p>
    <w:p w14:paraId="525B6B8C" w14:textId="77777777" w:rsidR="00D003F2" w:rsidRDefault="00D003F2" w:rsidP="00D003F2">
      <w:pPr>
        <w:pStyle w:val="a9"/>
        <w:tabs>
          <w:tab w:val="center" w:pos="4153"/>
          <w:tab w:val="left" w:pos="7275"/>
        </w:tabs>
        <w:ind w:firstLine="640"/>
        <w:rPr>
          <w:rStyle w:val="a8"/>
          <w:rFonts w:ascii="方正仿宋_GBK" w:eastAsia="方正仿宋_GBK"/>
          <w:b w:val="0"/>
          <w:bCs w:val="0"/>
          <w:sz w:val="36"/>
          <w:szCs w:val="32"/>
        </w:rPr>
      </w:pPr>
      <w:r>
        <w:rPr>
          <w:rStyle w:val="a8"/>
          <w:rFonts w:ascii="方正仿宋_GBK" w:eastAsia="方正仿宋_GBK" w:hAnsi="Arial" w:cs="Arial" w:hint="eastAsia"/>
          <w:color w:val="000000"/>
          <w:sz w:val="32"/>
          <w:szCs w:val="30"/>
        </w:rPr>
        <w:t>1.绩效目标自评表（无）</w:t>
      </w:r>
    </w:p>
    <w:p w14:paraId="1839C995" w14:textId="77777777" w:rsidR="00D003F2" w:rsidRDefault="00D003F2" w:rsidP="00D003F2">
      <w:pPr>
        <w:pStyle w:val="a9"/>
        <w:tabs>
          <w:tab w:val="center" w:pos="4153"/>
          <w:tab w:val="left" w:pos="7275"/>
        </w:tabs>
        <w:ind w:firstLine="640"/>
        <w:rPr>
          <w:rStyle w:val="a8"/>
          <w:rFonts w:ascii="方正仿宋_GBK" w:eastAsia="方正仿宋_GBK" w:hAnsi="Arial" w:cs="Arial"/>
          <w:b w:val="0"/>
          <w:color w:val="000000"/>
          <w:sz w:val="32"/>
          <w:szCs w:val="30"/>
        </w:rPr>
      </w:pPr>
      <w:r>
        <w:rPr>
          <w:rStyle w:val="a8"/>
          <w:rFonts w:ascii="方正仿宋_GBK" w:eastAsia="方正仿宋_GBK" w:hAnsi="Arial" w:cs="Arial" w:hint="eastAsia"/>
          <w:color w:val="000000"/>
          <w:sz w:val="32"/>
          <w:szCs w:val="30"/>
        </w:rPr>
        <w:t>2.绩效自评报告或案例（无）</w:t>
      </w:r>
    </w:p>
    <w:p w14:paraId="7BF705EF" w14:textId="77777777" w:rsidR="00BD0DFD" w:rsidRPr="00D003F2" w:rsidRDefault="00D003F2" w:rsidP="00D003F2">
      <w:pPr>
        <w:pStyle w:val="a9"/>
        <w:tabs>
          <w:tab w:val="center" w:pos="4153"/>
          <w:tab w:val="left" w:pos="7275"/>
        </w:tabs>
        <w:ind w:firstLine="600"/>
        <w:rPr>
          <w:rFonts w:ascii="方正楷体_GBK" w:eastAsia="方正楷体_GBK" w:hAnsi="Times New Roman" w:cs="Times New Roman"/>
          <w:szCs w:val="32"/>
        </w:rPr>
      </w:pPr>
      <w:r>
        <w:rPr>
          <w:rStyle w:val="a8"/>
          <w:rFonts w:ascii="方正楷体_GBK" w:eastAsia="方正楷体_GBK" w:hAnsi="Arial" w:cs="Arial" w:hint="eastAsia"/>
          <w:color w:val="000000"/>
          <w:sz w:val="30"/>
          <w:szCs w:val="30"/>
        </w:rPr>
        <w:t>（三）重点绩效评价结果（无）</w:t>
      </w:r>
    </w:p>
    <w:p w14:paraId="4EAB937D" w14:textId="77777777" w:rsidR="00BD0DFD" w:rsidRDefault="003D78FC">
      <w:pPr>
        <w:pStyle w:val="a7"/>
        <w:shd w:val="clear" w:color="auto" w:fill="FFFFFF"/>
        <w:spacing w:before="0" w:beforeAutospacing="0" w:after="0" w:afterAutospacing="0"/>
        <w:rPr>
          <w:rFonts w:ascii="方正黑体_GBK" w:eastAsia="方正黑体_GBK" w:hAnsi="方正仿宋_GBK" w:cs="方正仿宋_GBK"/>
          <w:sz w:val="32"/>
          <w:szCs w:val="32"/>
        </w:rPr>
      </w:pPr>
      <w:r>
        <w:rPr>
          <w:rStyle w:val="a8"/>
          <w:rFonts w:ascii="方正黑体_GBK" w:eastAsia="方正黑体_GBK" w:hAnsi="方正仿宋_GBK" w:cs="方正仿宋_GBK" w:hint="eastAsia"/>
          <w:b w:val="0"/>
          <w:sz w:val="32"/>
          <w:szCs w:val="32"/>
        </w:rPr>
        <w:t> </w:t>
      </w:r>
      <w:r>
        <w:rPr>
          <w:rStyle w:val="a8"/>
          <w:rFonts w:ascii="方正黑体_GBK" w:eastAsia="方正黑体_GBK" w:hAnsi="方正仿宋_GBK" w:cs="方正仿宋_GBK" w:hint="eastAsia"/>
          <w:b w:val="0"/>
          <w:sz w:val="32"/>
          <w:szCs w:val="32"/>
        </w:rPr>
        <w:t xml:space="preserve">   六、专业名词解</w:t>
      </w:r>
    </w:p>
    <w:p w14:paraId="27461161"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（一）财政拨款收入</w:t>
      </w:r>
      <w:r>
        <w:rPr>
          <w:rFonts w:ascii="方正仿宋_GBK" w:eastAsia="方正仿宋_GBK" w:hAnsi="方正仿宋_GBK" w:cs="方正仿宋_GBK" w:hint="eastAsia"/>
          <w:sz w:val="32"/>
          <w:szCs w:val="32"/>
        </w:rPr>
        <w:t>：指本年度从本级财政部门取得的财政拨款，包括一般公共预算财政拨款和政府性基金预算财政拨款。</w:t>
      </w:r>
    </w:p>
    <w:p w14:paraId="46159074"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（二）事业收入</w:t>
      </w:r>
      <w:r>
        <w:rPr>
          <w:rFonts w:ascii="方正仿宋_GBK" w:eastAsia="方正仿宋_GBK" w:hAnsi="方正仿宋_GBK" w:cs="方正仿宋_GBK" w:hint="eastAsia"/>
          <w:sz w:val="32"/>
          <w:szCs w:val="32"/>
        </w:rPr>
        <w:t>：指事业单位开展专业业务活动及其辅助活动取得的现金流入；事业单位收到的财政专户实际核拨的教育收费等资金在此反映。</w:t>
      </w:r>
    </w:p>
    <w:p w14:paraId="4453804A"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（三）经营收入</w:t>
      </w:r>
      <w:r>
        <w:rPr>
          <w:rFonts w:ascii="方正仿宋_GBK" w:eastAsia="方正仿宋_GBK" w:hAnsi="方正仿宋_GBK" w:cs="方正仿宋_GBK" w:hint="eastAsia"/>
          <w:sz w:val="32"/>
          <w:szCs w:val="32"/>
        </w:rPr>
        <w:t>：指事业单位在专业业务活动及其辅助活动之外开展非独立核算经营活动取得的现金流入。</w:t>
      </w:r>
    </w:p>
    <w:p w14:paraId="526D8208"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（四）其他收入</w:t>
      </w:r>
      <w:r>
        <w:rPr>
          <w:rFonts w:ascii="方正仿宋_GBK" w:eastAsia="方正仿宋_GBK" w:hAnsi="方正仿宋_GBK" w:cs="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E223D01"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lastRenderedPageBreak/>
        <w:t>  （五）用事业基金弥补收支差额</w:t>
      </w:r>
      <w:r>
        <w:rPr>
          <w:rFonts w:ascii="方正仿宋_GBK" w:eastAsia="方正仿宋_GBK" w:hAnsi="方正仿宋_GBK" w:cs="方正仿宋_GBK"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14:paraId="128B2FE0"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（六）年初结转和结余</w:t>
      </w:r>
      <w:r>
        <w:rPr>
          <w:rFonts w:ascii="方正仿宋_GBK" w:eastAsia="方正仿宋_GBK" w:hAnsi="方正仿宋_GBK" w:cs="方正仿宋_GBK" w:hint="eastAsia"/>
          <w:sz w:val="32"/>
          <w:szCs w:val="32"/>
        </w:rPr>
        <w:t>：指单位上年结转本年使用的基本支出结转、项目支出结转和结余、经营结余。</w:t>
      </w:r>
    </w:p>
    <w:p w14:paraId="00B8560F"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（七）结余分配</w:t>
      </w:r>
      <w:r>
        <w:rPr>
          <w:rFonts w:ascii="方正仿宋_GBK" w:eastAsia="方正仿宋_GBK" w:hAnsi="方正仿宋_GBK" w:cs="方正仿宋_GBK" w:hint="eastAsia"/>
          <w:sz w:val="32"/>
          <w:szCs w:val="32"/>
        </w:rPr>
        <w:t>：指单位按照国家有关规定，缴纳所得税、提取专用基金、转入事业基金等当年结余的分配情况。</w:t>
      </w:r>
    </w:p>
    <w:p w14:paraId="3ACA1AF9"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（八）年末结转和结余</w:t>
      </w:r>
      <w:r>
        <w:rPr>
          <w:rFonts w:ascii="方正仿宋_GBK" w:eastAsia="方正仿宋_GBK" w:hAnsi="方正仿宋_GBK" w:cs="方正仿宋_GBK" w:hint="eastAsia"/>
          <w:sz w:val="32"/>
          <w:szCs w:val="32"/>
        </w:rPr>
        <w:t>：指单位结转下年的基本支出结转、项目支出结转和结余、经营结余。</w:t>
      </w:r>
    </w:p>
    <w:p w14:paraId="76798BA9"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（九）基本支出</w:t>
      </w:r>
      <w:r>
        <w:rPr>
          <w:rFonts w:ascii="方正仿宋_GBK" w:eastAsia="方正仿宋_GBK" w:hAnsi="方正仿宋_GBK" w:cs="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FEFC975"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（十）项目支出</w:t>
      </w:r>
      <w:r>
        <w:rPr>
          <w:rFonts w:ascii="方正仿宋_GBK" w:eastAsia="方正仿宋_GBK" w:hAnsi="方正仿宋_GBK" w:cs="方正仿宋_GBK" w:hint="eastAsia"/>
          <w:sz w:val="32"/>
          <w:szCs w:val="32"/>
        </w:rPr>
        <w:t>：指在基本支出之外为完成特定行政任务和事业发展目标所发生的支出。</w:t>
      </w:r>
    </w:p>
    <w:p w14:paraId="1D10591C"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lastRenderedPageBreak/>
        <w:t>  （十一）经营支出</w:t>
      </w:r>
      <w:r>
        <w:rPr>
          <w:rFonts w:ascii="方正仿宋_GBK" w:eastAsia="方正仿宋_GBK" w:hAnsi="方正仿宋_GBK" w:cs="方正仿宋_GBK" w:hint="eastAsia"/>
          <w:sz w:val="32"/>
          <w:szCs w:val="32"/>
        </w:rPr>
        <w:t>：指事业单位在专业业务活动及其辅助活动之外开展非独立核算经营活动发生的支出。</w:t>
      </w:r>
    </w:p>
    <w:p w14:paraId="17374537"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（十二）“三公”经费</w:t>
      </w:r>
      <w:r>
        <w:rPr>
          <w:rFonts w:ascii="方正仿宋_GBK" w:eastAsia="方正仿宋_GBK" w:hAnsi="方正仿宋_GBK" w:cs="方正仿宋_GBK" w:hint="eastAsia"/>
          <w:sz w:val="32"/>
          <w:szCs w:val="32"/>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单位公务用车购置支出（</w:t>
      </w:r>
      <w:proofErr w:type="gramStart"/>
      <w:r>
        <w:rPr>
          <w:rFonts w:ascii="方正仿宋_GBK" w:eastAsia="方正仿宋_GBK" w:hAnsi="方正仿宋_GBK" w:cs="方正仿宋_GBK" w:hint="eastAsia"/>
          <w:sz w:val="32"/>
          <w:szCs w:val="32"/>
        </w:rPr>
        <w:t>含车辆</w:t>
      </w:r>
      <w:proofErr w:type="gramEnd"/>
      <w:r>
        <w:rPr>
          <w:rFonts w:ascii="方正仿宋_GBK" w:eastAsia="方正仿宋_GBK" w:hAnsi="方正仿宋_GBK" w:cs="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hint="eastAsia"/>
          <w:sz w:val="32"/>
          <w:szCs w:val="32"/>
        </w:rPr>
        <w:t>费反映</w:t>
      </w:r>
      <w:proofErr w:type="gramEnd"/>
      <w:r>
        <w:rPr>
          <w:rFonts w:ascii="方正仿宋_GBK" w:eastAsia="方正仿宋_GBK" w:hAnsi="方正仿宋_GBK" w:cs="方正仿宋_GBK" w:hint="eastAsia"/>
          <w:sz w:val="32"/>
          <w:szCs w:val="32"/>
        </w:rPr>
        <w:t>单位按规定开支的各类公务接待（含外宾接待）支出。</w:t>
      </w:r>
    </w:p>
    <w:p w14:paraId="3E6711BE"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（十三）机关运行经费</w:t>
      </w:r>
      <w:r>
        <w:rPr>
          <w:rFonts w:ascii="方正仿宋_GBK" w:eastAsia="方正仿宋_GBK" w:hAnsi="方正仿宋_GBK" w:cs="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2079CC"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（十四）工资福利支出（支出经济分类科目类级）</w:t>
      </w:r>
      <w:r>
        <w:rPr>
          <w:rFonts w:ascii="方正仿宋_GBK" w:eastAsia="方正仿宋_GBK" w:hAnsi="方正仿宋_GBK" w:cs="方正仿宋_GBK" w:hint="eastAsia"/>
          <w:sz w:val="32"/>
          <w:szCs w:val="32"/>
        </w:rPr>
        <w:t>：反映单位开支的在职职工和编制</w:t>
      </w:r>
      <w:proofErr w:type="gramStart"/>
      <w:r>
        <w:rPr>
          <w:rFonts w:ascii="方正仿宋_GBK" w:eastAsia="方正仿宋_GBK" w:hAnsi="方正仿宋_GBK" w:cs="方正仿宋_GBK" w:hint="eastAsia"/>
          <w:sz w:val="32"/>
          <w:szCs w:val="32"/>
        </w:rPr>
        <w:t>外长期</w:t>
      </w:r>
      <w:proofErr w:type="gramEnd"/>
      <w:r>
        <w:rPr>
          <w:rFonts w:ascii="方正仿宋_GBK" w:eastAsia="方正仿宋_GBK" w:hAnsi="方正仿宋_GBK" w:cs="方正仿宋_GBK" w:hint="eastAsia"/>
          <w:sz w:val="32"/>
          <w:szCs w:val="32"/>
        </w:rPr>
        <w:t>聘用人员的各类劳动报酬，以及为上述人员缴纳的各项社会保险费等。</w:t>
      </w:r>
    </w:p>
    <w:p w14:paraId="5FED3D6E"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lastRenderedPageBreak/>
        <w:t>  （十五）商品和服务支出（支出经济分类科目类级）</w:t>
      </w:r>
      <w:r>
        <w:rPr>
          <w:rFonts w:ascii="方正仿宋_GBK" w:eastAsia="方正仿宋_GBK" w:hAnsi="方正仿宋_GBK" w:cs="方正仿宋_GBK" w:hint="eastAsia"/>
          <w:sz w:val="32"/>
          <w:szCs w:val="32"/>
        </w:rPr>
        <w:t>：反映单位购买商品和服务的支出（不包括用于购置固定资产的支出、战略性和应急储备支出）。</w:t>
      </w:r>
    </w:p>
    <w:p w14:paraId="2B5A9940"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（十六）对个人和家庭的补助（支出经济分类科目类级）</w:t>
      </w:r>
      <w:r>
        <w:rPr>
          <w:rFonts w:ascii="方正仿宋_GBK" w:eastAsia="方正仿宋_GBK" w:hAnsi="方正仿宋_GBK" w:cs="方正仿宋_GBK" w:hint="eastAsia"/>
          <w:sz w:val="32"/>
          <w:szCs w:val="32"/>
        </w:rPr>
        <w:t>：反映用于对个人和家庭的补助支出。</w:t>
      </w:r>
    </w:p>
    <w:p w14:paraId="4DB6027E"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Style w:val="a8"/>
          <w:rFonts w:ascii="方正仿宋_GBK" w:eastAsia="方正仿宋_GBK" w:hAnsi="方正仿宋_GBK" w:cs="方正仿宋_GBK" w:hint="eastAsia"/>
          <w:b w:val="0"/>
          <w:sz w:val="32"/>
          <w:szCs w:val="32"/>
        </w:rPr>
        <w:t>  （十七）其他资本性支出（支出经济分类科目类级）</w:t>
      </w:r>
      <w:r>
        <w:rPr>
          <w:rFonts w:ascii="方正仿宋_GBK" w:eastAsia="方正仿宋_GBK" w:hAnsi="方正仿宋_GBK" w:cs="方正仿宋_GBK" w:hint="eastAsia"/>
          <w:sz w:val="32"/>
          <w:szCs w:val="32"/>
        </w:rPr>
        <w:t>：反映</w:t>
      </w:r>
      <w:proofErr w:type="gramStart"/>
      <w:r>
        <w:rPr>
          <w:rFonts w:ascii="方正仿宋_GBK" w:eastAsia="方正仿宋_GBK" w:hAnsi="方正仿宋_GBK" w:cs="方正仿宋_GBK" w:hint="eastAsia"/>
          <w:sz w:val="32"/>
          <w:szCs w:val="32"/>
        </w:rPr>
        <w:t>非各级</w:t>
      </w:r>
      <w:proofErr w:type="gramEnd"/>
      <w:r>
        <w:rPr>
          <w:rFonts w:ascii="方正仿宋_GBK" w:eastAsia="方正仿宋_GBK" w:hAnsi="方正仿宋_GBK" w:cs="方正仿宋_GBK" w:hint="eastAsia"/>
          <w:sz w:val="32"/>
          <w:szCs w:val="32"/>
        </w:rPr>
        <w:t>发展与改革部门集中安排的用于购置固定资产、战略性和应急性储备、土地和无形资产，以及构建基础设施、大型修缮和财政支持企业更新改造所发生的支出。</w:t>
      </w:r>
    </w:p>
    <w:p w14:paraId="5A8A783C" w14:textId="77777777" w:rsidR="00BD0DFD" w:rsidRDefault="003D78FC">
      <w:pPr>
        <w:pStyle w:val="a7"/>
        <w:shd w:val="clear" w:color="auto" w:fill="FFFFFF"/>
        <w:spacing w:before="0" w:beforeAutospacing="0" w:after="0" w:afterAutospacing="0"/>
        <w:rPr>
          <w:rFonts w:ascii="方正黑体_GBK" w:eastAsia="方正黑体_GBK" w:hAnsi="方正仿宋_GBK" w:cs="方正仿宋_GBK"/>
          <w:sz w:val="32"/>
          <w:szCs w:val="32"/>
        </w:rPr>
      </w:pPr>
      <w:r>
        <w:rPr>
          <w:rStyle w:val="a8"/>
          <w:rFonts w:ascii="方正黑体_GBK" w:eastAsia="方正黑体_GBK" w:hAnsi="方正仿宋_GBK" w:cs="方正仿宋_GBK" w:hint="eastAsia"/>
          <w:b w:val="0"/>
          <w:sz w:val="32"/>
          <w:szCs w:val="32"/>
        </w:rPr>
        <w:t> </w:t>
      </w:r>
      <w:r>
        <w:rPr>
          <w:rStyle w:val="a8"/>
          <w:rFonts w:ascii="方正黑体_GBK" w:eastAsia="方正黑体_GBK" w:hAnsi="方正仿宋_GBK" w:cs="方正仿宋_GBK" w:hint="eastAsia"/>
          <w:b w:val="0"/>
          <w:sz w:val="32"/>
          <w:szCs w:val="32"/>
        </w:rPr>
        <w:t xml:space="preserve"> 七、决算公开联系方式及信息反馈渠道</w:t>
      </w:r>
    </w:p>
    <w:p w14:paraId="0D33752F" w14:textId="77777777" w:rsidR="00BD0DFD" w:rsidRDefault="003D78FC">
      <w:pPr>
        <w:pStyle w:val="a7"/>
        <w:shd w:val="clear" w:color="auto" w:fill="FFFFFF"/>
        <w:spacing w:before="0" w:beforeAutospacing="0" w:after="0" w:after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本单位决算公开信息反馈和联系方式：023-59220521</w:t>
      </w:r>
    </w:p>
    <w:p w14:paraId="0A234852" w14:textId="77777777" w:rsidR="00BD0DFD" w:rsidRDefault="00BD0DFD">
      <w:pPr>
        <w:pStyle w:val="a7"/>
        <w:shd w:val="clear" w:color="auto" w:fill="FFFFFF"/>
        <w:spacing w:before="0" w:beforeAutospacing="0" w:after="0" w:afterAutospacing="0"/>
        <w:rPr>
          <w:rFonts w:ascii="方正仿宋_GBK" w:eastAsia="方正仿宋_GBK" w:hAnsi="方正仿宋_GBK" w:cs="方正仿宋_GBK"/>
          <w:sz w:val="32"/>
          <w:szCs w:val="32"/>
        </w:rPr>
      </w:pPr>
    </w:p>
    <w:sectPr w:rsidR="00BD0DFD" w:rsidSect="00BD0DFD">
      <w:pgSz w:w="11907" w:h="16840"/>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119E" w14:textId="77777777" w:rsidR="00F149F9" w:rsidRDefault="00F149F9" w:rsidP="00011190">
      <w:r>
        <w:separator/>
      </w:r>
    </w:p>
  </w:endnote>
  <w:endnote w:type="continuationSeparator" w:id="0">
    <w:p w14:paraId="04F51130" w14:textId="77777777" w:rsidR="00F149F9" w:rsidRDefault="00F149F9" w:rsidP="0001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097D" w14:textId="77777777" w:rsidR="00F149F9" w:rsidRDefault="00F149F9" w:rsidP="00011190">
      <w:r>
        <w:separator/>
      </w:r>
    </w:p>
  </w:footnote>
  <w:footnote w:type="continuationSeparator" w:id="0">
    <w:p w14:paraId="2B970AB8" w14:textId="77777777" w:rsidR="00F149F9" w:rsidRDefault="00F149F9" w:rsidP="000111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0DFD"/>
    <w:rsid w:val="00011190"/>
    <w:rsid w:val="00232DA2"/>
    <w:rsid w:val="002641C5"/>
    <w:rsid w:val="003D78FC"/>
    <w:rsid w:val="003F566D"/>
    <w:rsid w:val="005A040B"/>
    <w:rsid w:val="00BD0DFD"/>
    <w:rsid w:val="00BE2FB8"/>
    <w:rsid w:val="00D003F2"/>
    <w:rsid w:val="00E75685"/>
    <w:rsid w:val="00F1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EB640E"/>
  <w15:docId w15:val="{FFD1BAD0-9413-4493-AD01-3DA5E4F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0DFD"/>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rsid w:val="00BD0DFD"/>
    <w:pPr>
      <w:tabs>
        <w:tab w:val="center" w:pos="4153"/>
        <w:tab w:val="right" w:pos="8306"/>
      </w:tabs>
      <w:snapToGrid w:val="0"/>
    </w:pPr>
    <w:rPr>
      <w:sz w:val="18"/>
      <w:szCs w:val="18"/>
    </w:rPr>
  </w:style>
  <w:style w:type="paragraph" w:styleId="a5">
    <w:name w:val="header"/>
    <w:basedOn w:val="a"/>
    <w:link w:val="a6"/>
    <w:uiPriority w:val="99"/>
    <w:semiHidden/>
    <w:unhideWhenUsed/>
    <w:qFormat/>
    <w:rsid w:val="00BD0DF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D0DFD"/>
    <w:pPr>
      <w:spacing w:before="100" w:beforeAutospacing="1" w:after="100" w:afterAutospacing="1"/>
    </w:pPr>
  </w:style>
  <w:style w:type="character" w:styleId="a8">
    <w:name w:val="Strong"/>
    <w:uiPriority w:val="22"/>
    <w:qFormat/>
    <w:rsid w:val="00BD0DFD"/>
    <w:rPr>
      <w:b/>
      <w:bCs/>
    </w:rPr>
  </w:style>
  <w:style w:type="paragraph" w:customStyle="1" w:styleId="msonormal0">
    <w:name w:val="msonormal"/>
    <w:basedOn w:val="a"/>
    <w:qFormat/>
    <w:rsid w:val="00BD0DFD"/>
    <w:pPr>
      <w:spacing w:beforeAutospacing="1" w:afterAutospacing="1"/>
    </w:pPr>
    <w:rPr>
      <w:rFonts w:hint="eastAsia"/>
    </w:rPr>
  </w:style>
  <w:style w:type="character" w:customStyle="1" w:styleId="a6">
    <w:name w:val="页眉 字符"/>
    <w:link w:val="a5"/>
    <w:uiPriority w:val="99"/>
    <w:rsid w:val="00BD0DFD"/>
    <w:rPr>
      <w:rFonts w:ascii="宋体" w:eastAsia="宋体" w:hAnsi="宋体" w:cs="宋体"/>
      <w:sz w:val="18"/>
      <w:szCs w:val="18"/>
    </w:rPr>
  </w:style>
  <w:style w:type="character" w:customStyle="1" w:styleId="a4">
    <w:name w:val="页脚 字符"/>
    <w:link w:val="a3"/>
    <w:uiPriority w:val="99"/>
    <w:rsid w:val="00BD0DFD"/>
    <w:rPr>
      <w:rFonts w:ascii="宋体" w:eastAsia="宋体" w:hAnsi="宋体" w:cs="宋体"/>
      <w:sz w:val="18"/>
      <w:szCs w:val="18"/>
    </w:rPr>
  </w:style>
  <w:style w:type="character" w:customStyle="1" w:styleId="20">
    <w:name w:val="20"/>
    <w:qFormat/>
    <w:rsid w:val="00BD0DFD"/>
    <w:rPr>
      <w:rFonts w:ascii="Times New Roman" w:hAnsi="Times New Roman" w:cs="Times New Roman" w:hint="default"/>
      <w:b/>
    </w:rPr>
  </w:style>
  <w:style w:type="paragraph" w:styleId="a9">
    <w:name w:val="List Paragraph"/>
    <w:basedOn w:val="a"/>
    <w:uiPriority w:val="99"/>
    <w:qFormat/>
    <w:rsid w:val="00D003F2"/>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759</Words>
  <Characters>4331</Characters>
  <Application>Microsoft Office Word</Application>
  <DocSecurity>0</DocSecurity>
  <Lines>36</Lines>
  <Paragraphs>10</Paragraphs>
  <ScaleCrop>false</ScaleCrop>
  <Company>china</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dc:title>
  <dc:creator>谭帮丽</dc:creator>
  <cp:lastModifiedBy>刘 垚</cp:lastModifiedBy>
  <cp:revision>4</cp:revision>
  <dcterms:created xsi:type="dcterms:W3CDTF">2020-08-14T07:16:00Z</dcterms:created>
  <dcterms:modified xsi:type="dcterms:W3CDTF">2021-04-23T07:13:00Z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