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061CE">
      <w:pPr>
        <w:pStyle w:val="2"/>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城口县</w:t>
      </w:r>
      <w:r>
        <w:rPr>
          <w:rFonts w:hint="eastAsia" w:ascii="方正小标宋简体" w:hAnsi="方正小标宋简体" w:eastAsia="方正小标宋简体" w:cs="方正小标宋简体"/>
          <w:sz w:val="44"/>
          <w:szCs w:val="44"/>
          <w:lang w:val="en-US" w:eastAsia="zh-CN"/>
        </w:rPr>
        <w:t>乡镇街道</w:t>
      </w:r>
      <w:r>
        <w:rPr>
          <w:rFonts w:hint="eastAsia" w:ascii="方正小标宋简体" w:hAnsi="方正小标宋简体" w:eastAsia="方正小标宋简体" w:cs="方正小标宋简体"/>
          <w:sz w:val="44"/>
          <w:szCs w:val="44"/>
        </w:rPr>
        <w:t>救灾领域基层政务公开</w:t>
      </w:r>
      <w:bookmarkStart w:id="0" w:name="_GoBack"/>
      <w:bookmarkEnd w:id="0"/>
      <w:r>
        <w:rPr>
          <w:rFonts w:hint="eastAsia" w:ascii="方正小标宋简体" w:hAnsi="方正小标宋简体" w:eastAsia="方正小标宋简体" w:cs="方正小标宋简体"/>
          <w:sz w:val="44"/>
          <w:szCs w:val="44"/>
        </w:rPr>
        <w:t>标准目录（202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年版）</w:t>
      </w:r>
    </w:p>
    <w:tbl>
      <w:tblPr>
        <w:tblStyle w:val="3"/>
        <w:tblW w:w="1489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8"/>
        <w:gridCol w:w="425"/>
        <w:gridCol w:w="900"/>
        <w:gridCol w:w="2055"/>
        <w:gridCol w:w="2700"/>
        <w:gridCol w:w="1770"/>
        <w:gridCol w:w="1995"/>
        <w:gridCol w:w="3017"/>
        <w:gridCol w:w="299"/>
        <w:gridCol w:w="298"/>
        <w:gridCol w:w="289"/>
        <w:gridCol w:w="310"/>
        <w:gridCol w:w="289"/>
        <w:gridCol w:w="290"/>
      </w:tblGrid>
      <w:tr w14:paraId="34D6F1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95" w:hRule="atLeast"/>
          <w:tblHeader/>
          <w:jc w:val="center"/>
        </w:trPr>
        <w:tc>
          <w:tcPr>
            <w:tcW w:w="258" w:type="dxa"/>
            <w:vMerge w:val="restart"/>
            <w:tcBorders>
              <w:bottom w:val="single" w:color="auto" w:sz="6" w:space="0"/>
              <w:right w:val="single" w:color="auto" w:sz="6" w:space="0"/>
            </w:tcBorders>
            <w:shd w:val="clear" w:color="auto" w:fill="auto"/>
            <w:tcMar>
              <w:top w:w="15" w:type="dxa"/>
              <w:left w:w="8" w:type="dxa"/>
              <w:right w:w="8" w:type="dxa"/>
            </w:tcMar>
            <w:vAlign w:val="center"/>
          </w:tcPr>
          <w:p w14:paraId="4AF332C6">
            <w:pPr>
              <w:pStyle w:val="2"/>
              <w:keepNext w:val="0"/>
              <w:keepLines w:val="0"/>
              <w:widowControl/>
              <w:suppressLineNumbers w:val="0"/>
              <w:wordWrap w:val="0"/>
              <w:spacing w:before="0" w:beforeAutospacing="0" w:after="0" w:afterAutospacing="0"/>
              <w:jc w:val="center"/>
              <w:textAlignment w:val="center"/>
              <w:rPr>
                <w:sz w:val="16"/>
                <w:szCs w:val="16"/>
              </w:rPr>
            </w:pPr>
            <w:r>
              <w:rPr>
                <w:rFonts w:ascii="方正黑体_GBK" w:hAnsi="方正黑体_GBK" w:eastAsia="方正黑体_GBK" w:cs="方正黑体_GBK"/>
                <w:sz w:val="16"/>
                <w:szCs w:val="16"/>
              </w:rPr>
              <w:t>序号</w:t>
            </w:r>
          </w:p>
        </w:tc>
        <w:tc>
          <w:tcPr>
            <w:tcW w:w="1325" w:type="dxa"/>
            <w:gridSpan w:val="2"/>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B1262B9">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公开事项</w:t>
            </w:r>
          </w:p>
        </w:tc>
        <w:tc>
          <w:tcPr>
            <w:tcW w:w="2055" w:type="dxa"/>
            <w:vMerge w:val="restart"/>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C3A3CBF">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公开内容</w:t>
            </w:r>
          </w:p>
        </w:tc>
        <w:tc>
          <w:tcPr>
            <w:tcW w:w="2700" w:type="dxa"/>
            <w:vMerge w:val="restart"/>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872016F">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公开依据</w:t>
            </w:r>
          </w:p>
        </w:tc>
        <w:tc>
          <w:tcPr>
            <w:tcW w:w="1770" w:type="dxa"/>
            <w:vMerge w:val="restart"/>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C29D2D9">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公开时限</w:t>
            </w:r>
          </w:p>
        </w:tc>
        <w:tc>
          <w:tcPr>
            <w:tcW w:w="1995" w:type="dxa"/>
            <w:vMerge w:val="restart"/>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9340DE6">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公开主体</w:t>
            </w:r>
          </w:p>
        </w:tc>
        <w:tc>
          <w:tcPr>
            <w:tcW w:w="3017" w:type="dxa"/>
            <w:vMerge w:val="restart"/>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DF91EF6">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公开渠道和载体</w:t>
            </w:r>
          </w:p>
        </w:tc>
        <w:tc>
          <w:tcPr>
            <w:tcW w:w="597" w:type="dxa"/>
            <w:gridSpan w:val="2"/>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057C68E">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公开对象</w:t>
            </w:r>
          </w:p>
        </w:tc>
        <w:tc>
          <w:tcPr>
            <w:tcW w:w="599" w:type="dxa"/>
            <w:gridSpan w:val="2"/>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33EC246">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公开方式</w:t>
            </w:r>
          </w:p>
        </w:tc>
        <w:tc>
          <w:tcPr>
            <w:tcW w:w="579" w:type="dxa"/>
            <w:gridSpan w:val="2"/>
            <w:tcBorders>
              <w:left w:val="single" w:color="auto" w:sz="6" w:space="0"/>
              <w:bottom w:val="single" w:color="auto" w:sz="6" w:space="0"/>
            </w:tcBorders>
            <w:shd w:val="clear" w:color="auto" w:fill="auto"/>
            <w:vAlign w:val="center"/>
          </w:tcPr>
          <w:p w14:paraId="2A6F52A3">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公开层级</w:t>
            </w:r>
          </w:p>
        </w:tc>
      </w:tr>
      <w:tr w14:paraId="24ED38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4" w:hRule="atLeast"/>
          <w:tblHeader/>
          <w:jc w:val="center"/>
        </w:trPr>
        <w:tc>
          <w:tcPr>
            <w:tcW w:w="258" w:type="dxa"/>
            <w:vMerge w:val="continue"/>
            <w:tcBorders>
              <w:bottom w:val="single" w:color="auto" w:sz="6" w:space="0"/>
              <w:right w:val="single" w:color="auto" w:sz="6" w:space="0"/>
            </w:tcBorders>
            <w:shd w:val="clear" w:color="auto" w:fill="auto"/>
            <w:tcMar>
              <w:top w:w="15" w:type="dxa"/>
              <w:left w:w="8" w:type="dxa"/>
              <w:right w:w="8" w:type="dxa"/>
            </w:tcMar>
            <w:vAlign w:val="center"/>
          </w:tcPr>
          <w:p w14:paraId="31711C97">
            <w:pPr>
              <w:rPr>
                <w:rFonts w:hint="eastAsia" w:ascii="宋体"/>
                <w:sz w:val="24"/>
                <w:szCs w:val="24"/>
              </w:rPr>
            </w:pP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6F52378">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一级事项</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84A298A">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黑体_GBK" w:hAnsi="方正黑体_GBK" w:eastAsia="方正黑体_GBK" w:cs="方正黑体_GBK"/>
                <w:sz w:val="16"/>
                <w:szCs w:val="16"/>
              </w:rPr>
              <w:t>二级事项</w:t>
            </w:r>
          </w:p>
        </w:tc>
        <w:tc>
          <w:tcPr>
            <w:tcW w:w="2055" w:type="dxa"/>
            <w:vMerge w:val="continue"/>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CCE2947">
            <w:pPr>
              <w:rPr>
                <w:rFonts w:hint="eastAsia" w:ascii="宋体"/>
                <w:sz w:val="24"/>
                <w:szCs w:val="24"/>
              </w:rPr>
            </w:pPr>
          </w:p>
        </w:tc>
        <w:tc>
          <w:tcPr>
            <w:tcW w:w="2700" w:type="dxa"/>
            <w:vMerge w:val="continue"/>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07EF169">
            <w:pPr>
              <w:rPr>
                <w:rFonts w:hint="eastAsia" w:ascii="宋体"/>
                <w:sz w:val="24"/>
                <w:szCs w:val="24"/>
              </w:rPr>
            </w:pPr>
          </w:p>
        </w:tc>
        <w:tc>
          <w:tcPr>
            <w:tcW w:w="1770" w:type="dxa"/>
            <w:vMerge w:val="continue"/>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2656613">
            <w:pPr>
              <w:rPr>
                <w:rFonts w:hint="eastAsia" w:ascii="宋体"/>
                <w:sz w:val="24"/>
                <w:szCs w:val="24"/>
              </w:rPr>
            </w:pPr>
          </w:p>
        </w:tc>
        <w:tc>
          <w:tcPr>
            <w:tcW w:w="1995" w:type="dxa"/>
            <w:vMerge w:val="continue"/>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735BD97">
            <w:pPr>
              <w:rPr>
                <w:rFonts w:hint="eastAsia" w:ascii="宋体"/>
                <w:sz w:val="24"/>
                <w:szCs w:val="24"/>
              </w:rPr>
            </w:pPr>
          </w:p>
        </w:tc>
        <w:tc>
          <w:tcPr>
            <w:tcW w:w="3017" w:type="dxa"/>
            <w:vMerge w:val="continue"/>
            <w:tcBorders>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5B81865">
            <w:pPr>
              <w:rPr>
                <w:rFonts w:hint="eastAsia" w:ascii="宋体"/>
                <w:sz w:val="24"/>
                <w:szCs w:val="24"/>
              </w:rPr>
            </w:pP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76072FE">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全社会</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997421D">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特定群体</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DE7577D">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主动</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2A06C44">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依申请公开</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EEDF198">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县级</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7917B66">
            <w:pPr>
              <w:pStyle w:val="2"/>
              <w:keepNext w:val="0"/>
              <w:keepLines w:val="0"/>
              <w:widowControl/>
              <w:suppressLineNumbers w:val="0"/>
              <w:spacing w:before="0" w:beforeAutospacing="0" w:after="0" w:afterAutospacing="0" w:line="240" w:lineRule="atLeast"/>
              <w:jc w:val="center"/>
              <w:textAlignment w:val="center"/>
            </w:pPr>
            <w:r>
              <w:rPr>
                <w:rFonts w:hint="default" w:ascii="方正黑体_GBK" w:hAnsi="方正黑体_GBK" w:eastAsia="方正黑体_GBK" w:cs="方正黑体_GBK"/>
                <w:sz w:val="16"/>
                <w:szCs w:val="16"/>
              </w:rPr>
              <w:t>乡级</w:t>
            </w:r>
          </w:p>
        </w:tc>
      </w:tr>
      <w:tr w14:paraId="1C9312E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48"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4BF69ED4">
            <w:pPr>
              <w:pStyle w:val="2"/>
              <w:keepNext w:val="0"/>
              <w:keepLines w:val="0"/>
              <w:widowControl/>
              <w:suppressLineNumbers w:val="0"/>
              <w:spacing w:before="0" w:beforeAutospacing="0" w:after="0" w:afterAutospacing="0"/>
              <w:rPr>
                <w:sz w:val="16"/>
                <w:szCs w:val="16"/>
              </w:rPr>
            </w:pPr>
            <w:r>
              <w:rPr>
                <w:rFonts w:ascii="方正仿宋_GBK" w:hAnsi="方正仿宋_GBK" w:eastAsia="方正仿宋_GBK" w:cs="方正仿宋_GBK"/>
                <w:sz w:val="16"/>
                <w:szCs w:val="16"/>
              </w:rPr>
              <w:t>1</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05F7601">
            <w:pPr>
              <w:pStyle w:val="2"/>
              <w:keepNext w:val="0"/>
              <w:keepLines w:val="0"/>
              <w:widowControl/>
              <w:suppressLineNumbers w:val="0"/>
              <w:spacing w:before="0" w:beforeAutospacing="0" w:after="0" w:afterAutospacing="0"/>
              <w:rPr>
                <w:sz w:val="16"/>
                <w:szCs w:val="16"/>
              </w:rPr>
            </w:pPr>
            <w:r>
              <w:rPr>
                <w:rFonts w:ascii="仿宋_GB2312" w:eastAsia="仿宋_GB2312" w:cs="仿宋_GB2312"/>
                <w:sz w:val="16"/>
                <w:szCs w:val="16"/>
              </w:rPr>
              <w:t>政策文件</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87E83F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法律法规</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D573B3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与救灾有关的法律、法规</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A8681F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FE77EC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A557E5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B4AB688">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CBFAB1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F82A879">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E3DE8BE">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AFBFE18">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5C13D4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7DEDB86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65DDA3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01"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68E2161C">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2</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F3ECFC4">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6DA8C5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部门和地方规章</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54063F">
            <w:pPr>
              <w:pStyle w:val="2"/>
              <w:keepNext w:val="0"/>
              <w:keepLines w:val="0"/>
              <w:widowControl/>
              <w:suppressLineNumbers w:val="0"/>
              <w:wordWrap w:val="0"/>
              <w:spacing w:before="0" w:beforeAutospacing="0" w:after="0" w:afterAutospacing="0"/>
              <w:rPr>
                <w:sz w:val="16"/>
                <w:szCs w:val="16"/>
              </w:rPr>
            </w:pPr>
            <w:r>
              <w:rPr>
                <w:rFonts w:hint="eastAsia" w:ascii="仿宋_GB2312" w:eastAsia="仿宋_GB2312" w:cs="仿宋_GB2312"/>
                <w:sz w:val="16"/>
                <w:szCs w:val="16"/>
              </w:rPr>
              <w:t>与救灾有关的部门和地方规章、规范性文件</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47D87E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6A85E43">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10D4C6A">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4BEB0A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DAC5EE8">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90DD1E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F188988">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898D4EB">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A818CF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DBF4FE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5B0B5A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42"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12477B9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3</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D4C2CD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政策文件</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05614B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其他政策文件</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D26C5B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其他可以公开的与救灾有关的政策文件，包括改革方案、发展规划、专项规划、工作计划等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A8AD18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802C75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BDDD83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3ABD31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55E82C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DF9F87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BF938A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737B314">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8BBB69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557F4D3">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37A35F8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53"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5545FE95">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4</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C43FF75">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5DC8A7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标准</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3D5312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救灾领域有关的国家标准、行业标准、地方标准等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55F156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DDC867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04946C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90BFC2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12B129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17F679F">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73FCE2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6A8B025">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216C1E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499B0FD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474D7D7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96"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7B5D23B5">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5</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AA0BE0E">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F7813B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重大决策草案</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EB0178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涉及管理相对人切身利益、需社会广泛知晓的重要改革方案等重大决策，决策前向社会公开决策草案、决策依据</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89DA267">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中央办公厅、国务院办公厅《关于全面推进政务公开工作的意见》。</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FEC83B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按进展情况及时公开</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FF4F02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BB3947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C23428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2DE8F1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D0FA2E3">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F759F52">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2F042F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37C84AB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68AE67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88"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5F76D288">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6</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91C5E6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政策文件</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2CFDB1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重大政策解读及回应</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9ED83E8">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 xml:space="preserve">有关重大政策的解读及回应；                      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相关热点问题的解读及回应。</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39985B1">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 xml:space="preserve">中央办公厅、国务院办公厅《关于全面推进政务公开工作的意见》；          </w:t>
            </w:r>
            <w:r>
              <w:rPr>
                <w:rFonts w:hint="default" w:ascii="方正仿宋_GBK" w:hAnsi="方正仿宋_GBK" w:eastAsia="方正仿宋_GBK" w:cs="方正仿宋_GBK"/>
                <w:sz w:val="16"/>
                <w:szCs w:val="16"/>
              </w:rPr>
              <w:t>3.</w:t>
            </w:r>
            <w:r>
              <w:rPr>
                <w:rFonts w:hint="eastAsia" w:ascii="仿宋_GB2312" w:eastAsia="仿宋_GB2312" w:cs="仿宋_GB2312"/>
                <w:sz w:val="16"/>
                <w:szCs w:val="16"/>
              </w:rPr>
              <w:t>《国务院办公厅关于在政务公开工作中进一步做好政务舆情回应的通知》（国办发〔</w:t>
            </w:r>
            <w:r>
              <w:rPr>
                <w:rFonts w:hint="default" w:ascii="方正仿宋_GBK" w:hAnsi="方正仿宋_GBK" w:eastAsia="方正仿宋_GBK" w:cs="方正仿宋_GBK"/>
                <w:sz w:val="16"/>
                <w:szCs w:val="16"/>
              </w:rPr>
              <w:t>2016</w:t>
            </w:r>
            <w:r>
              <w:rPr>
                <w:rFonts w:hint="eastAsia" w:ascii="仿宋_GB2312" w:eastAsia="仿宋_GB2312" w:cs="仿宋_GB2312"/>
                <w:sz w:val="16"/>
                <w:szCs w:val="16"/>
              </w:rPr>
              <w:t>〕</w:t>
            </w:r>
            <w:r>
              <w:rPr>
                <w:rFonts w:hint="default" w:ascii="方正仿宋_GBK" w:hAnsi="方正仿宋_GBK" w:eastAsia="方正仿宋_GBK" w:cs="方正仿宋_GBK"/>
                <w:sz w:val="16"/>
                <w:szCs w:val="16"/>
              </w:rPr>
              <w:t>61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944B93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重大决策作出后及时公开</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8F467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lang w:eastAsia="zh-CN"/>
              </w:rPr>
              <w:t>县应急管理局</w:t>
            </w:r>
            <w:r>
              <w:rPr>
                <w:rFonts w:hint="eastAsia" w:ascii="仿宋_GB2312" w:eastAsia="仿宋_GB2312" w:cs="仿宋_GB2312"/>
                <w:sz w:val="16"/>
                <w:szCs w:val="16"/>
              </w:rPr>
              <w:t>，乡镇人民政府（街道办事处）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968052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F3E4FD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95C8144">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A52254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6B8DAB">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4A00FC8">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02D0F72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3E19BF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231"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08107A5B">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7</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7906EE5">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D5E10EA">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重要会议</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008EC4A">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以会议讨论作出重要改革方案等重大决策时，经党组研究认为有必要公开讨论决策过程的会议</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5B0365A">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中央办公厅、国务院办公厅《关于全面推进政务公开工作的意见》。</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4A16C9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提前一周发通知邀请</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D03D9D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9AFCC8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AD283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EF27D3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B6B621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2167D07">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6BAF69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474E0A5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0E5DE1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00"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68623EAD">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8</w:t>
            </w: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8530DD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政策文件</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7C7669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征集采纳社会公众意见情况</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6ADF0D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重大决策草案公布后征集到的社会公众意见情况、采纳与否情况及理由等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4485841">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p w14:paraId="4BFAF52A">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中央办公厅、国务院办公厅《关于全面推进政务公开工作的意见》。</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FA5EEE3">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征求意见时对外公布的时限内公开</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67FDDA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6E4BDB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26D40B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F0FACF7">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0A3732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13BC873">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78BBFD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1FFD1B6A">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4B0C34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231"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25C44247">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9</w:t>
            </w: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9089F1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备灾管理</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8B787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综合减灾示范社区</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A99B00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综合减灾示范社区分布情况（其具体位置、创建时间、创建级别等）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50EC76E">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p w14:paraId="18871902">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《社会救助暂行办法》（</w:t>
            </w:r>
            <w:r>
              <w:rPr>
                <w:rFonts w:hint="default" w:ascii="方正仿宋_GBK" w:hAnsi="方正仿宋_GBK" w:eastAsia="方正仿宋_GBK" w:cs="方正仿宋_GBK"/>
                <w:sz w:val="16"/>
                <w:szCs w:val="16"/>
              </w:rPr>
              <w:t>2014</w:t>
            </w:r>
            <w:r>
              <w:rPr>
                <w:rFonts w:hint="eastAsia" w:ascii="仿宋_GB2312" w:eastAsia="仿宋_GB2312" w:cs="仿宋_GB2312"/>
                <w:sz w:val="16"/>
                <w:szCs w:val="16"/>
              </w:rPr>
              <w:t xml:space="preserve">）；           </w:t>
            </w:r>
            <w:r>
              <w:rPr>
                <w:rFonts w:hint="default" w:ascii="方正仿宋_GBK" w:hAnsi="方正仿宋_GBK" w:eastAsia="方正仿宋_GBK" w:cs="方正仿宋_GBK"/>
                <w:sz w:val="16"/>
                <w:szCs w:val="16"/>
              </w:rPr>
              <w:t>3.</w:t>
            </w:r>
            <w:r>
              <w:rPr>
                <w:rFonts w:hint="eastAsia" w:ascii="仿宋_GB2312" w:eastAsia="仿宋_GB2312" w:cs="仿宋_GB2312"/>
                <w:sz w:val="16"/>
                <w:szCs w:val="16"/>
              </w:rPr>
              <w:t>《国家综合防灾减灾规（</w:t>
            </w:r>
            <w:r>
              <w:rPr>
                <w:rFonts w:hint="default" w:ascii="方正仿宋_GBK" w:hAnsi="方正仿宋_GBK" w:eastAsia="方正仿宋_GBK" w:cs="方正仿宋_GBK"/>
                <w:sz w:val="16"/>
                <w:szCs w:val="16"/>
              </w:rPr>
              <w:t>2016-2020</w:t>
            </w:r>
            <w:r>
              <w:rPr>
                <w:rFonts w:hint="eastAsia" w:ascii="仿宋_GB2312" w:eastAsia="仿宋_GB2312" w:cs="仿宋_GB2312"/>
                <w:sz w:val="16"/>
                <w:szCs w:val="16"/>
              </w:rPr>
              <w:t>年）》。</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D50ACC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7B6A0B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DF4CC1A">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 xml:space="preserve">□两微一端   </w:t>
            </w:r>
            <w:r>
              <w:rPr>
                <w:rFonts w:ascii="Wingdings 2" w:hAnsi="Wingdings 2" w:eastAsia="Wingdings 2" w:cs="Wingdings 2"/>
                <w:sz w:val="16"/>
                <w:szCs w:val="16"/>
              </w:rPr>
              <w:t></w:t>
            </w:r>
            <w:r>
              <w:rPr>
                <w:rFonts w:hint="eastAsia" w:ascii="仿宋_GB2312" w:eastAsia="仿宋_GB2312" w:cs="仿宋_GB2312"/>
                <w:sz w:val="16"/>
                <w:szCs w:val="16"/>
              </w:rPr>
              <w:t>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1B1662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53D8892">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7E532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CA9054">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96F838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065F593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0BE1EE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42"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2A61BB0D">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10</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59E402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备灾管理</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71EAAC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灾害信息员队伍</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7FA3F2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县乡两级灾害信息员工作职责和办公电话</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80F850D">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《社会救助暂行办法》（</w:t>
            </w:r>
            <w:r>
              <w:rPr>
                <w:rFonts w:hint="default" w:ascii="方正仿宋_GBK" w:hAnsi="方正仿宋_GBK" w:eastAsia="方正仿宋_GBK" w:cs="方正仿宋_GBK"/>
                <w:sz w:val="16"/>
                <w:szCs w:val="16"/>
              </w:rPr>
              <w:t>2014</w:t>
            </w:r>
            <w:r>
              <w:rPr>
                <w:rFonts w:hint="eastAsia" w:ascii="仿宋_GB2312" w:eastAsia="仿宋_GB2312" w:cs="仿宋_GB2312"/>
                <w:sz w:val="16"/>
                <w:szCs w:val="16"/>
              </w:rPr>
              <w:t xml:space="preserve">）；           </w:t>
            </w:r>
            <w:r>
              <w:rPr>
                <w:rFonts w:hint="default" w:ascii="方正仿宋_GBK" w:hAnsi="方正仿宋_GBK" w:eastAsia="方正仿宋_GBK" w:cs="方正仿宋_GBK"/>
                <w:sz w:val="16"/>
                <w:szCs w:val="16"/>
              </w:rPr>
              <w:t>3.</w:t>
            </w:r>
            <w:r>
              <w:rPr>
                <w:rFonts w:hint="eastAsia" w:ascii="仿宋_GB2312" w:eastAsia="仿宋_GB2312" w:cs="仿宋_GB2312"/>
                <w:sz w:val="16"/>
                <w:szCs w:val="16"/>
              </w:rPr>
              <w:t>《国家综合防灾减灾规划（</w:t>
            </w:r>
            <w:r>
              <w:rPr>
                <w:rFonts w:hint="default" w:ascii="方正仿宋_GBK" w:hAnsi="方正仿宋_GBK" w:eastAsia="方正仿宋_GBK" w:cs="方正仿宋_GBK"/>
                <w:sz w:val="16"/>
                <w:szCs w:val="16"/>
              </w:rPr>
              <w:t>2016-2020</w:t>
            </w:r>
            <w:r>
              <w:rPr>
                <w:rFonts w:hint="eastAsia" w:ascii="仿宋_GB2312" w:eastAsia="仿宋_GB2312" w:cs="仿宋_GB2312"/>
                <w:sz w:val="16"/>
                <w:szCs w:val="16"/>
              </w:rPr>
              <w:t>年）》。</w:t>
            </w:r>
          </w:p>
          <w:p w14:paraId="68DAE26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AD25D2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97D186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0F0006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2D5A60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8FD76F">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C7573A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86C3E39">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75883C8">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36B6BA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5D024E6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27AABC31">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11</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89F8009">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2D5E97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预警信息</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DF640A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气象、地震等单位发布的预警信息</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DF116A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BA9926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342F3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A5DF51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6C40DB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ADB8184">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085497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BCC3588">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C466BE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32BE74B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262635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519"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0D7E9731">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12</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AAAD34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灾后救助</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FE443A3">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灾情核定信息</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466E90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本行政区域内因自然灾害造成的损失情况（受灾时间、灾害种类、受灾范围、灾害造成的损失等）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C2B9523">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w:t>
            </w:r>
            <w:r>
              <w:rPr>
                <w:rFonts w:hint="eastAsia" w:ascii="仿宋_GB2312" w:eastAsia="仿宋_GB2312" w:cs="仿宋_GB2312"/>
                <w:sz w:val="16"/>
                <w:szCs w:val="16"/>
                <w:lang w:eastAsia="zh-CN"/>
              </w:rPr>
              <w:t>自然灾害救助条例</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577</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4D0BFF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7BD029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C5EA58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1331A38">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062233">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81CC6B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67F477E">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BF9A99A">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97EEB4A">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68BCBC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42"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3E2BB3D5">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13</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7CC4F42">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860608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救助审定信息</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D89753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自然灾害救助（</w:t>
            </w:r>
            <w:r>
              <w:rPr>
                <w:rFonts w:hint="default" w:ascii="方正仿宋_GBK" w:hAnsi="方正仿宋_GBK" w:eastAsia="方正仿宋_GBK" w:cs="方正仿宋_GBK"/>
                <w:sz w:val="16"/>
                <w:szCs w:val="16"/>
              </w:rPr>
              <w:t>6</w:t>
            </w:r>
            <w:r>
              <w:rPr>
                <w:rFonts w:hint="eastAsia" w:ascii="仿宋_GB2312" w:eastAsia="仿宋_GB2312" w:cs="仿宋_GB2312"/>
                <w:sz w:val="16"/>
                <w:szCs w:val="16"/>
              </w:rPr>
              <w:t>类）的救助对象、申报材料、办理程序及时限等</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E0DCA75">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w:t>
            </w:r>
            <w:r>
              <w:rPr>
                <w:rFonts w:hint="eastAsia" w:ascii="仿宋_GB2312" w:eastAsia="仿宋_GB2312" w:cs="仿宋_GB2312"/>
                <w:sz w:val="16"/>
                <w:szCs w:val="16"/>
                <w:lang w:eastAsia="zh-CN"/>
              </w:rPr>
              <w:t>自然灾害救助条例</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577</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0542EB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D68DA2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038B89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E6BD84E">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03EA9F6">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4BACCA2">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58B2AE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6EBCCA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38C356F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2777EE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02"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62AFDE8D">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14</w:t>
            </w:r>
          </w:p>
        </w:tc>
        <w:tc>
          <w:tcPr>
            <w:tcW w:w="42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F9EB54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灾害救助</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214FBC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应急管理部门审批</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632D92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救助款物通知及划拨情况</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EA77C32">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w:t>
            </w:r>
            <w:r>
              <w:rPr>
                <w:rFonts w:hint="eastAsia" w:ascii="仿宋_GB2312" w:eastAsia="仿宋_GB2312" w:cs="仿宋_GB2312"/>
                <w:sz w:val="16"/>
                <w:szCs w:val="16"/>
                <w:lang w:eastAsia="zh-CN"/>
              </w:rPr>
              <w:t>自然灾害救助条例</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577</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85374E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982746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EE9B11A">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27AF6F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472E2E5">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FF1DA9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8F5B793">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D492B9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5A34C59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62F4072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561"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0349957E">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15</w:t>
            </w:r>
          </w:p>
        </w:tc>
        <w:tc>
          <w:tcPr>
            <w:tcW w:w="42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D716829">
            <w:pPr>
              <w:rPr>
                <w:rFonts w:hint="eastAsia" w:ascii="宋体"/>
                <w:sz w:val="24"/>
                <w:szCs w:val="24"/>
              </w:rPr>
            </w:pP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4AE02A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因灾过渡期生活救助</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788B925">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 xml:space="preserve">因灾过渡期生活救助标准、过渡期生活救助对象评议结果公示（灾民姓名、受灾情况、拟救助金额、监督举报电话）；                                  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过渡期生活救助对象确定（灾民姓名、受灾情况、救助金额、监督举报电话</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BC14021">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w:t>
            </w:r>
            <w:r>
              <w:rPr>
                <w:rFonts w:hint="eastAsia" w:ascii="仿宋_GB2312" w:eastAsia="仿宋_GB2312" w:cs="仿宋_GB2312"/>
                <w:sz w:val="16"/>
                <w:szCs w:val="16"/>
                <w:lang w:eastAsia="zh-CN"/>
              </w:rPr>
              <w:t>自然灾害救助条例</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577</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FCF3A0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C27FCD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C4E5A9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7B249D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095863C">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880D89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186C9F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E9CC9C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19777D3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1630CC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519"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2FEDD402">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16</w:t>
            </w: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6D1790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灾后救助</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BFE90C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居民住房恢复重建救助</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F547A5B">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 xml:space="preserve">居民住房恢复重建救助标准（居民因灾倒房、损房恢复重建具体救助标准）；                           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居民住房恢复重建救助对象评议结果公示（公开灾民姓名、受灾情况、拟救助标准、监督举报电话）。</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4671741">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w:t>
            </w:r>
            <w:r>
              <w:rPr>
                <w:rFonts w:hint="eastAsia" w:ascii="仿宋_GB2312" w:eastAsia="仿宋_GB2312" w:cs="仿宋_GB2312"/>
                <w:sz w:val="16"/>
                <w:szCs w:val="16"/>
              </w:rPr>
              <w:t>《中华人民共和国政府信息公开条例》</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 xml:space="preserve">号）；          </w:t>
            </w:r>
            <w:r>
              <w:rPr>
                <w:rFonts w:hint="default" w:ascii="方正仿宋_GBK" w:hAnsi="方正仿宋_GBK" w:eastAsia="方正仿宋_GBK" w:cs="方正仿宋_GBK"/>
                <w:sz w:val="16"/>
                <w:szCs w:val="16"/>
              </w:rPr>
              <w:t>2.</w:t>
            </w:r>
            <w:r>
              <w:rPr>
                <w:rFonts w:hint="eastAsia" w:ascii="仿宋_GB2312" w:eastAsia="仿宋_GB2312" w:cs="仿宋_GB2312"/>
                <w:sz w:val="16"/>
                <w:szCs w:val="16"/>
              </w:rPr>
              <w:t>《</w:t>
            </w:r>
            <w:r>
              <w:rPr>
                <w:rFonts w:hint="eastAsia" w:ascii="仿宋_GB2312" w:eastAsia="仿宋_GB2312" w:cs="仿宋_GB2312"/>
                <w:sz w:val="16"/>
                <w:szCs w:val="16"/>
                <w:lang w:eastAsia="zh-CN"/>
              </w:rPr>
              <w:t>自然灾害救助条例</w:t>
            </w:r>
            <w:r>
              <w:rPr>
                <w:rFonts w:hint="eastAsia" w:ascii="仿宋_GB2312" w:eastAsia="仿宋_GB2312" w:cs="仿宋_GB2312"/>
                <w:sz w:val="16"/>
                <w:szCs w:val="16"/>
              </w:rPr>
              <w:t>》（国务院令第</w:t>
            </w:r>
            <w:r>
              <w:rPr>
                <w:rFonts w:hint="default" w:ascii="方正仿宋_GBK" w:hAnsi="方正仿宋_GBK" w:eastAsia="方正仿宋_GBK" w:cs="方正仿宋_GBK"/>
                <w:sz w:val="16"/>
                <w:szCs w:val="16"/>
              </w:rPr>
              <w:t>577</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2A3ACB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信息形成或变更之日起</w:t>
            </w:r>
            <w:r>
              <w:rPr>
                <w:rFonts w:hint="default" w:ascii="方正仿宋_GBK" w:hAnsi="方正仿宋_GBK" w:eastAsia="方正仿宋_GBK" w:cs="方正仿宋_GBK"/>
                <w:sz w:val="16"/>
                <w:szCs w:val="16"/>
              </w:rPr>
              <w:t>20</w:t>
            </w:r>
            <w:r>
              <w:rPr>
                <w:rFonts w:hint="eastAsia" w:ascii="仿宋_GB2312" w:eastAsia="仿宋_GB2312" w:cs="仿宋_GB2312"/>
                <w:sz w:val="16"/>
                <w:szCs w:val="16"/>
              </w:rPr>
              <w:t>个工作日内</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A8CC18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县应急管理部门，乡镇人民政府（街道办事处）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1A1977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40509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5BA4799D">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6AD9213">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723B1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2CC29E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6CA11A3E">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3710C10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653"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3FA1129D">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17</w:t>
            </w: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2D4AD48">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款物管理</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D08A78E">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捐赠款物信息</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CC9C75C">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年度捐赠款物信息以及款物使用情况</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1E58E7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E98B30E">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按进展情况及时公开</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6BB287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1F0EBD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B90C21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B22A9DB">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CA06FB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9A0317E">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844A19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599F993E">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32CB7B2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07" w:hRule="atLeast"/>
          <w:jc w:val="center"/>
        </w:trPr>
        <w:tc>
          <w:tcPr>
            <w:tcW w:w="258" w:type="dxa"/>
            <w:tcBorders>
              <w:top w:val="single" w:color="auto" w:sz="6" w:space="0"/>
              <w:bottom w:val="single" w:color="auto" w:sz="6" w:space="0"/>
              <w:right w:val="single" w:color="auto" w:sz="6" w:space="0"/>
            </w:tcBorders>
            <w:shd w:val="clear" w:color="auto" w:fill="auto"/>
            <w:tcMar>
              <w:top w:w="15" w:type="dxa"/>
              <w:left w:w="8" w:type="dxa"/>
              <w:right w:w="8" w:type="dxa"/>
            </w:tcMar>
            <w:vAlign w:val="center"/>
          </w:tcPr>
          <w:p w14:paraId="7EEC6BEE">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18</w:t>
            </w:r>
          </w:p>
        </w:tc>
        <w:tc>
          <w:tcPr>
            <w:tcW w:w="42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AA9838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款物管理</w:t>
            </w:r>
          </w:p>
        </w:tc>
        <w:tc>
          <w:tcPr>
            <w:tcW w:w="9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06CC828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年度款物使用情况</w:t>
            </w:r>
          </w:p>
        </w:tc>
        <w:tc>
          <w:tcPr>
            <w:tcW w:w="205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10655C13">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年度救灾资金和救灾物资等使用情况</w:t>
            </w:r>
          </w:p>
        </w:tc>
        <w:tc>
          <w:tcPr>
            <w:tcW w:w="270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3295F8A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DE043AB">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按进展情况及时公开</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860473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69A4DEA7">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BD3ADA3">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8"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2D9647E8">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44BB5BC6">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310"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3FBBFFC">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bottom w:val="single" w:color="auto" w:sz="6" w:space="0"/>
              <w:right w:val="single" w:color="auto" w:sz="6" w:space="0"/>
            </w:tcBorders>
            <w:shd w:val="clear" w:color="auto" w:fill="auto"/>
            <w:tcMar>
              <w:top w:w="15" w:type="dxa"/>
              <w:left w:w="8" w:type="dxa"/>
              <w:right w:w="8" w:type="dxa"/>
            </w:tcMar>
            <w:vAlign w:val="center"/>
          </w:tcPr>
          <w:p w14:paraId="720EBD8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c>
          <w:tcPr>
            <w:tcW w:w="290" w:type="dxa"/>
            <w:tcBorders>
              <w:top w:val="single" w:color="auto" w:sz="6" w:space="0"/>
              <w:left w:val="single" w:color="auto" w:sz="6" w:space="0"/>
              <w:bottom w:val="single" w:color="auto" w:sz="6" w:space="0"/>
            </w:tcBorders>
            <w:shd w:val="clear" w:color="auto" w:fill="auto"/>
            <w:tcMar>
              <w:top w:w="15" w:type="dxa"/>
              <w:left w:w="8" w:type="dxa"/>
              <w:right w:w="8" w:type="dxa"/>
            </w:tcMar>
            <w:vAlign w:val="center"/>
          </w:tcPr>
          <w:p w14:paraId="2527FCE0">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w:t>
            </w:r>
          </w:p>
        </w:tc>
      </w:tr>
      <w:tr w14:paraId="095610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53" w:hRule="atLeast"/>
          <w:jc w:val="center"/>
        </w:trPr>
        <w:tc>
          <w:tcPr>
            <w:tcW w:w="258" w:type="dxa"/>
            <w:tcBorders>
              <w:top w:val="single" w:color="auto" w:sz="6" w:space="0"/>
              <w:right w:val="single" w:color="auto" w:sz="6" w:space="0"/>
            </w:tcBorders>
            <w:shd w:val="clear" w:color="auto" w:fill="auto"/>
            <w:tcMar>
              <w:top w:w="15" w:type="dxa"/>
              <w:left w:w="8" w:type="dxa"/>
              <w:right w:w="8" w:type="dxa"/>
            </w:tcMar>
            <w:vAlign w:val="center"/>
          </w:tcPr>
          <w:p w14:paraId="331DDDF0">
            <w:pPr>
              <w:pStyle w:val="2"/>
              <w:keepNext w:val="0"/>
              <w:keepLines w:val="0"/>
              <w:widowControl/>
              <w:suppressLineNumbers w:val="0"/>
              <w:spacing w:before="0" w:beforeAutospacing="0" w:after="0" w:afterAutospacing="0"/>
              <w:rPr>
                <w:sz w:val="16"/>
                <w:szCs w:val="16"/>
              </w:rPr>
            </w:pPr>
            <w:r>
              <w:rPr>
                <w:rFonts w:hint="default" w:ascii="方正仿宋_GBK" w:hAnsi="方正仿宋_GBK" w:eastAsia="方正仿宋_GBK" w:cs="方正仿宋_GBK"/>
                <w:sz w:val="16"/>
                <w:szCs w:val="16"/>
              </w:rPr>
              <w:t>19</w:t>
            </w:r>
          </w:p>
        </w:tc>
        <w:tc>
          <w:tcPr>
            <w:tcW w:w="425"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4061C7FD">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工作动态</w:t>
            </w:r>
          </w:p>
        </w:tc>
        <w:tc>
          <w:tcPr>
            <w:tcW w:w="900"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41C915F1">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工作信息</w:t>
            </w:r>
          </w:p>
        </w:tc>
        <w:tc>
          <w:tcPr>
            <w:tcW w:w="2055"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68DBB449">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防灾减灾救灾其他相关动态信息</w:t>
            </w:r>
          </w:p>
        </w:tc>
        <w:tc>
          <w:tcPr>
            <w:tcW w:w="2700"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38622A2F">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《中华人民共和国政府信息公开条例》（国务院令第</w:t>
            </w:r>
            <w:r>
              <w:rPr>
                <w:rFonts w:hint="default" w:ascii="方正仿宋_GBK" w:hAnsi="方正仿宋_GBK" w:eastAsia="方正仿宋_GBK" w:cs="方正仿宋_GBK"/>
                <w:sz w:val="16"/>
                <w:szCs w:val="16"/>
              </w:rPr>
              <w:t>711</w:t>
            </w:r>
            <w:r>
              <w:rPr>
                <w:rFonts w:hint="eastAsia" w:ascii="仿宋_GB2312" w:eastAsia="仿宋_GB2312" w:cs="仿宋_GB2312"/>
                <w:sz w:val="16"/>
                <w:szCs w:val="16"/>
              </w:rPr>
              <w:t>号）</w:t>
            </w:r>
          </w:p>
        </w:tc>
        <w:tc>
          <w:tcPr>
            <w:tcW w:w="1770"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5C5CA585">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按进展情况及时公开</w:t>
            </w:r>
          </w:p>
        </w:tc>
        <w:tc>
          <w:tcPr>
            <w:tcW w:w="1995"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46706A44">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县应急管理局，乡镇人民政府（街道办事处）</w:t>
            </w:r>
          </w:p>
        </w:tc>
        <w:tc>
          <w:tcPr>
            <w:tcW w:w="3017"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594097F2">
            <w:pPr>
              <w:pStyle w:val="2"/>
              <w:keepNext w:val="0"/>
              <w:keepLines w:val="0"/>
              <w:widowControl/>
              <w:suppressLineNumbers w:val="0"/>
              <w:spacing w:before="0" w:beforeAutospacing="0" w:after="0" w:afterAutospacing="0"/>
              <w:rPr>
                <w:sz w:val="16"/>
                <w:szCs w:val="16"/>
              </w:rPr>
            </w:pPr>
            <w:r>
              <w:rPr>
                <w:rFonts w:hint="eastAsia" w:ascii="仿宋_GB2312" w:eastAsia="仿宋_GB2312" w:cs="仿宋_GB2312"/>
                <w:sz w:val="16"/>
                <w:szCs w:val="16"/>
              </w:rPr>
              <w:t>■政府网站   □政府公报</w:t>
            </w:r>
            <w:r>
              <w:rPr>
                <w:sz w:val="16"/>
                <w:szCs w:val="16"/>
              </w:rPr>
              <w:br w:type="textWrapping"/>
            </w:r>
            <w:r>
              <w:rPr>
                <w:rFonts w:hint="eastAsia" w:ascii="仿宋_GB2312" w:eastAsia="仿宋_GB2312" w:cs="仿宋_GB2312"/>
                <w:sz w:val="16"/>
                <w:szCs w:val="16"/>
              </w:rPr>
              <w:t>□两微一端   □发布会</w:t>
            </w:r>
            <w:r>
              <w:rPr>
                <w:sz w:val="16"/>
                <w:szCs w:val="16"/>
              </w:rPr>
              <w:br w:type="textWrapping"/>
            </w:r>
            <w:r>
              <w:rPr>
                <w:rFonts w:hint="eastAsia" w:ascii="仿宋_GB2312" w:eastAsia="仿宋_GB2312" w:cs="仿宋_GB2312"/>
                <w:sz w:val="16"/>
                <w:szCs w:val="16"/>
              </w:rPr>
              <w:t>■广播电视   ■纸质媒体</w:t>
            </w:r>
            <w:r>
              <w:rPr>
                <w:sz w:val="16"/>
                <w:szCs w:val="16"/>
              </w:rPr>
              <w:br w:type="textWrapping"/>
            </w:r>
            <w:r>
              <w:rPr>
                <w:rFonts w:hint="eastAsia" w:ascii="仿宋_GB2312" w:eastAsia="仿宋_GB2312" w:cs="仿宋_GB2312"/>
                <w:sz w:val="16"/>
                <w:szCs w:val="16"/>
              </w:rPr>
              <w:t>□公开查阅点 □政务服务中心</w:t>
            </w:r>
            <w:r>
              <w:rPr>
                <w:sz w:val="16"/>
                <w:szCs w:val="16"/>
              </w:rPr>
              <w:br w:type="textWrapping"/>
            </w:r>
            <w:r>
              <w:rPr>
                <w:rFonts w:hint="eastAsia" w:ascii="仿宋_GB2312" w:eastAsia="仿宋_GB2312" w:cs="仿宋_GB2312"/>
                <w:sz w:val="16"/>
                <w:szCs w:val="16"/>
              </w:rPr>
              <w:t>□便民服务站 □入户</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现场</w:t>
            </w:r>
            <w:r>
              <w:rPr>
                <w:sz w:val="16"/>
                <w:szCs w:val="16"/>
              </w:rPr>
              <w:br w:type="textWrapping"/>
            </w:r>
            <w:r>
              <w:rPr>
                <w:rFonts w:hint="eastAsia" w:ascii="仿宋_GB2312" w:eastAsia="仿宋_GB2312" w:cs="仿宋_GB2312"/>
                <w:sz w:val="16"/>
                <w:szCs w:val="16"/>
              </w:rPr>
              <w:t>□社区</w:t>
            </w:r>
            <w:r>
              <w:rPr>
                <w:rFonts w:hint="default" w:ascii="方正仿宋_GBK" w:hAnsi="方正仿宋_GBK" w:eastAsia="方正仿宋_GBK" w:cs="方正仿宋_GBK"/>
                <w:sz w:val="16"/>
                <w:szCs w:val="16"/>
              </w:rPr>
              <w:t>/</w:t>
            </w:r>
            <w:r>
              <w:rPr>
                <w:rFonts w:hint="eastAsia" w:ascii="仿宋_GB2312" w:eastAsia="仿宋_GB2312" w:cs="仿宋_GB2312"/>
                <w:sz w:val="16"/>
                <w:szCs w:val="16"/>
              </w:rPr>
              <w:t>企事业单位、村公示栏（电子屏）</w:t>
            </w:r>
            <w:r>
              <w:rPr>
                <w:sz w:val="16"/>
                <w:szCs w:val="16"/>
              </w:rPr>
              <w:br w:type="textWrapping"/>
            </w:r>
            <w:r>
              <w:rPr>
                <w:rFonts w:hint="eastAsia" w:ascii="仿宋_GB2312" w:eastAsia="仿宋_GB2312" w:cs="仿宋_GB2312"/>
                <w:sz w:val="16"/>
                <w:szCs w:val="16"/>
              </w:rPr>
              <w:t>□精准推送   □其他</w:t>
            </w:r>
          </w:p>
        </w:tc>
        <w:tc>
          <w:tcPr>
            <w:tcW w:w="299"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2706F28F">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w:t>
            </w:r>
          </w:p>
        </w:tc>
        <w:tc>
          <w:tcPr>
            <w:tcW w:w="298"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364849F2">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5AE16C0E">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w:t>
            </w:r>
          </w:p>
        </w:tc>
        <w:tc>
          <w:tcPr>
            <w:tcW w:w="310"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2F8939A5">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 </w:t>
            </w:r>
          </w:p>
        </w:tc>
        <w:tc>
          <w:tcPr>
            <w:tcW w:w="289" w:type="dxa"/>
            <w:tcBorders>
              <w:top w:val="single" w:color="auto" w:sz="6" w:space="0"/>
              <w:left w:val="single" w:color="auto" w:sz="6" w:space="0"/>
              <w:right w:val="single" w:color="auto" w:sz="6" w:space="0"/>
            </w:tcBorders>
            <w:shd w:val="clear" w:color="auto" w:fill="auto"/>
            <w:tcMar>
              <w:top w:w="15" w:type="dxa"/>
              <w:left w:w="8" w:type="dxa"/>
              <w:right w:w="8" w:type="dxa"/>
            </w:tcMar>
            <w:vAlign w:val="center"/>
          </w:tcPr>
          <w:p w14:paraId="4B0E3E2A">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w:t>
            </w:r>
          </w:p>
        </w:tc>
        <w:tc>
          <w:tcPr>
            <w:tcW w:w="290" w:type="dxa"/>
            <w:tcBorders>
              <w:top w:val="single" w:color="auto" w:sz="6" w:space="0"/>
              <w:left w:val="single" w:color="auto" w:sz="6" w:space="0"/>
            </w:tcBorders>
            <w:shd w:val="clear" w:color="auto" w:fill="auto"/>
            <w:tcMar>
              <w:top w:w="15" w:type="dxa"/>
              <w:left w:w="8" w:type="dxa"/>
              <w:right w:w="8" w:type="dxa"/>
            </w:tcMar>
            <w:vAlign w:val="center"/>
          </w:tcPr>
          <w:p w14:paraId="58D6F6AC">
            <w:pPr>
              <w:pStyle w:val="2"/>
              <w:keepNext w:val="0"/>
              <w:keepLines w:val="0"/>
              <w:widowControl/>
              <w:suppressLineNumbers w:val="0"/>
              <w:spacing w:before="0" w:beforeAutospacing="0" w:after="0" w:afterAutospacing="0"/>
              <w:jc w:val="center"/>
              <w:textAlignment w:val="center"/>
              <w:rPr>
                <w:sz w:val="16"/>
                <w:szCs w:val="16"/>
              </w:rPr>
            </w:pPr>
            <w:r>
              <w:rPr>
                <w:rFonts w:hint="default" w:ascii="方正仿宋_GBK" w:hAnsi="方正仿宋_GBK" w:eastAsia="方正仿宋_GBK" w:cs="方正仿宋_GBK"/>
                <w:sz w:val="16"/>
                <w:szCs w:val="16"/>
              </w:rPr>
              <w:t>√</w:t>
            </w:r>
          </w:p>
        </w:tc>
      </w:tr>
    </w:tbl>
    <w:p w14:paraId="7A9B7E52">
      <w:pPr>
        <w:pStyle w:val="2"/>
        <w:keepNext w:val="0"/>
        <w:keepLines w:val="0"/>
        <w:widowControl/>
        <w:suppressLineNumbers w:val="0"/>
        <w:spacing w:before="0" w:beforeAutospacing="0" w:after="0" w:afterAutospacing="0"/>
        <w:jc w:val="left"/>
        <w:rPr>
          <w:sz w:val="24"/>
          <w:szCs w:val="24"/>
        </w:rPr>
      </w:pPr>
      <w:r>
        <w:rPr>
          <w:rFonts w:hint="eastAsia" w:ascii="仿宋_GB2312" w:eastAsia="仿宋_GB2312" w:cs="仿宋_GB2312"/>
          <w:sz w:val="24"/>
          <w:szCs w:val="24"/>
        </w:rPr>
        <w:t> </w:t>
      </w:r>
    </w:p>
    <w:p w14:paraId="59800B42">
      <w:pPr>
        <w:pStyle w:val="2"/>
        <w:keepNext w:val="0"/>
        <w:keepLines w:val="0"/>
        <w:widowControl/>
        <w:suppressLineNumbers w:val="0"/>
        <w:spacing w:before="0" w:beforeAutospacing="0" w:after="0" w:afterAutospacing="0"/>
        <w:jc w:val="left"/>
        <w:rPr>
          <w:sz w:val="18"/>
          <w:szCs w:val="18"/>
        </w:rPr>
      </w:pPr>
      <w:r>
        <w:rPr>
          <w:sz w:val="18"/>
          <w:szCs w:val="18"/>
        </w:rPr>
        <w:t> </w:t>
      </w:r>
    </w:p>
    <w:p w14:paraId="603A9855">
      <w:pPr>
        <w:pStyle w:val="2"/>
        <w:keepNext w:val="0"/>
        <w:keepLines w:val="0"/>
        <w:widowControl/>
        <w:suppressLineNumbers w:val="0"/>
        <w:spacing w:before="0" w:beforeAutospacing="1" w:after="0" w:afterAutospacing="0"/>
        <w:ind w:left="0" w:right="0"/>
        <w:jc w:val="both"/>
        <w:rPr>
          <w:sz w:val="19"/>
          <w:szCs w:val="19"/>
        </w:rPr>
      </w:pPr>
    </w:p>
    <w:p w14:paraId="7A43352D">
      <w:pPr>
        <w:pStyle w:val="2"/>
        <w:keepNext w:val="0"/>
        <w:keepLines w:val="0"/>
        <w:widowControl/>
        <w:suppressLineNumbers w:val="0"/>
      </w:pPr>
    </w:p>
    <w:p w14:paraId="20E1961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YWJkNTFlN2ZhMzIwMzk5Zjc5YmRkMDRhMDUyNDYifQ=="/>
  </w:docVars>
  <w:rsids>
    <w:rsidRoot w:val="00000000"/>
    <w:rsid w:val="089A11AF"/>
    <w:rsid w:val="10133BE7"/>
    <w:rsid w:val="3A645C02"/>
    <w:rsid w:val="3C684520"/>
    <w:rsid w:val="603F448E"/>
    <w:rsid w:val="7CBA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1335</Words>
  <Characters>1435</Characters>
  <Lines>0</Lines>
  <Paragraphs>0</Paragraphs>
  <TotalTime>6</TotalTime>
  <ScaleCrop>false</ScaleCrop>
  <LinksUpToDate>false</LinksUpToDate>
  <CharactersWithSpaces>1475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彼岸花开七色天</cp:lastModifiedBy>
  <dcterms:modified xsi:type="dcterms:W3CDTF">2024-12-18T03:35:43Z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7BCC72FEF32C47F9B72570AC21FE875E_12</vt:lpwstr>
  </property>
</Properties>
</file>