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鸡鸣乡人民政府</w:t>
      </w:r>
    </w:p>
    <w:p>
      <w:pPr>
        <w:keepNext w:val="0"/>
        <w:keepLines w:val="0"/>
        <w:pageBreakBefore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bCs/>
          <w:sz w:val="44"/>
          <w:szCs w:val="44"/>
          <w:lang w:val="zh-CN"/>
        </w:rPr>
        <w:t>关于印发学生奖学金章程的通知</w:t>
      </w:r>
    </w:p>
    <w:p>
      <w:pPr>
        <w:pStyle w:val="4"/>
        <w:tabs>
          <w:tab w:val="left" w:pos="315"/>
          <w:tab w:val="left" w:pos="7560"/>
          <w:tab w:val="left" w:pos="8632"/>
        </w:tabs>
        <w:spacing w:line="560" w:lineRule="exact"/>
        <w:ind w:left="99" w:leftChars="47"/>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鸡</w:t>
      </w:r>
      <w:r>
        <w:rPr>
          <w:rFonts w:hint="eastAsia" w:ascii="Times New Roman" w:hAnsi="Times New Roman" w:eastAsia="方正仿宋_GBK" w:cs="Times New Roman"/>
          <w:sz w:val="32"/>
          <w:szCs w:val="32"/>
          <w:lang w:eastAsia="zh-CN"/>
        </w:rPr>
        <w:t>鸣</w:t>
      </w:r>
      <w:bookmarkStart w:id="0" w:name="_GoBack"/>
      <w:bookmarkEnd w:id="0"/>
      <w:r>
        <w:rPr>
          <w:rFonts w:ascii="Times New Roman" w:hAnsi="Times New Roman" w:eastAsia="方正仿宋_GBK" w:cs="Times New Roman"/>
          <w:sz w:val="32"/>
          <w:szCs w:val="32"/>
        </w:rPr>
        <w:t>府发〔20</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61</w:t>
      </w:r>
      <w:r>
        <w:rPr>
          <w:rFonts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560" w:lineRule="exact"/>
        <w:ind w:left="0"/>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各村（居）两委、乡属各单位、机关各科室</w:t>
      </w:r>
      <w:r>
        <w:rPr>
          <w:rFonts w:hint="default" w:ascii="Times New Roman" w:hAnsi="Times New Roman" w:eastAsia="方正仿宋_GBK" w:cs="Times New Roman"/>
          <w:sz w:val="32"/>
          <w:szCs w:val="32"/>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现将《</w:t>
      </w:r>
      <w:r>
        <w:rPr>
          <w:rFonts w:hint="default" w:ascii="Times New Roman" w:hAnsi="Times New Roman" w:eastAsia="方正仿宋_GBK" w:cs="Times New Roman"/>
          <w:b w:val="0"/>
          <w:bCs w:val="0"/>
          <w:sz w:val="32"/>
          <w:szCs w:val="32"/>
        </w:rPr>
        <w:t>城口县鸡鸣乡学生奖学金章程</w:t>
      </w:r>
      <w:r>
        <w:rPr>
          <w:rFonts w:hint="default" w:ascii="Times New Roman" w:hAnsi="Times New Roman" w:eastAsia="方正仿宋_GBK" w:cs="Times New Roman"/>
          <w:kern w:val="0"/>
          <w:sz w:val="32"/>
          <w:szCs w:val="32"/>
        </w:rPr>
        <w:t>》印发给你们，请结合实际，认真抓好落实。</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440" w:firstLineChars="1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鸡鸣乡人民政府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（此件公开发布）</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_GBK" w:hAnsi="方正小标宋_GBK" w:eastAsia="方正小标宋_GBK" w:cs="方正小标宋_GBK"/>
          <w:b w:val="0"/>
          <w:bCs w:val="0"/>
          <w:sz w:val="44"/>
          <w:szCs w:val="44"/>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color w:val="333333"/>
          <w:kern w:val="2"/>
          <w:sz w:val="44"/>
          <w:szCs w:val="44"/>
        </w:rPr>
      </w:pPr>
      <w:r>
        <w:rPr>
          <w:rFonts w:hint="eastAsia" w:ascii="方正小标宋_GBK" w:hAnsi="方正小标宋_GBK" w:eastAsia="方正小标宋_GBK" w:cs="方正小标宋_GBK"/>
          <w:b w:val="0"/>
          <w:bCs w:val="0"/>
          <w:sz w:val="44"/>
          <w:szCs w:val="44"/>
        </w:rPr>
        <w:t>城口县鸡鸣乡学生奖学金章程</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黑体_GBK" w:hAnsi="方正黑体_GBK" w:eastAsia="方正黑体_GBK" w:cs="方正黑体_GBK"/>
          <w:b w:val="0"/>
          <w:bCs w:val="0"/>
          <w:color w:val="333333"/>
          <w:kern w:val="2"/>
          <w:sz w:val="32"/>
          <w:szCs w:val="32"/>
        </w:rPr>
      </w:pPr>
      <w:r>
        <w:rPr>
          <w:rFonts w:hint="eastAsia" w:ascii="方正黑体_GBK" w:hAnsi="方正黑体_GBK" w:eastAsia="方正黑体_GBK" w:cs="方正黑体_GBK"/>
          <w:b w:val="0"/>
          <w:bCs w:val="0"/>
          <w:color w:val="333333"/>
          <w:kern w:val="2"/>
          <w:sz w:val="32"/>
          <w:szCs w:val="32"/>
        </w:rPr>
        <w:t>第一章  总  则</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第一条  为营造全乡重教兴学的良好氛围，激发鸡鸣乡群众自治活力，让鸡鸣乡全体学生树立远大志向，增强自我造血功能，彻底斩断穷根，助推全乡经济社会长效发展。经研究决定设立鸡鸣乡学生奖学金，委托鸡鸣乡中心小学负责管理。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第二条  鸡鸣乡学生奖学金坚持“公开公正、自愿申报、民主评议、扶助为重”的原则，用于奖励户籍或常住地在鸡鸣乡且取得校、县、省（直辖市）、国家级奖励的全日制在读小学及以上学生和考取中职、高职、大学、研究生，以及自立自强的贫困家庭学生。</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第三条  为规范鸡鸣乡学生奖学金评选与管理，结合鸡鸣乡实际，制定本章程。</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方正黑体_GBK" w:hAnsi="方正黑体_GBK" w:eastAsia="方正黑体_GBK" w:cs="方正黑体_GBK"/>
          <w:b w:val="0"/>
          <w:bCs w:val="0"/>
          <w:color w:val="333333"/>
          <w:kern w:val="2"/>
          <w:sz w:val="32"/>
          <w:szCs w:val="32"/>
        </w:rPr>
      </w:pPr>
      <w:r>
        <w:rPr>
          <w:rFonts w:hint="default" w:ascii="方正黑体_GBK" w:hAnsi="方正黑体_GBK" w:eastAsia="方正黑体_GBK" w:cs="方正黑体_GBK"/>
          <w:b w:val="0"/>
          <w:bCs w:val="0"/>
          <w:color w:val="333333"/>
          <w:kern w:val="2"/>
          <w:sz w:val="32"/>
          <w:szCs w:val="32"/>
        </w:rPr>
        <w:t>第二章  组织机构</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第四条  鸡鸣乡政府设立“鸡鸣乡学生奖学金评审委员会”（简称评审委员会），评审委员会由主任和委员若干人组成。</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第五条  评审委员会主任由鸡鸣乡分管教育的领导兼任，委员由鸡鸣乡中心小学主要领导、村（社区）书记（主任）、村支两委代表、村民代表及鸡鸣乡纪检监察等相关部门负责人组成。</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第六条  评审委员会下设办公室，办公室设在鸡鸣乡党政办，办公室主任由鸡鸣乡党政办负责人兼任。</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方正黑体_GBK" w:hAnsi="方正黑体_GBK" w:eastAsia="方正黑体_GBK" w:cs="方正黑体_GBK"/>
          <w:b w:val="0"/>
          <w:bCs w:val="0"/>
          <w:color w:val="333333"/>
          <w:kern w:val="2"/>
          <w:sz w:val="32"/>
          <w:szCs w:val="32"/>
        </w:rPr>
      </w:pPr>
      <w:r>
        <w:rPr>
          <w:rFonts w:hint="default" w:ascii="方正黑体_GBK" w:hAnsi="方正黑体_GBK" w:eastAsia="方正黑体_GBK" w:cs="方正黑体_GBK"/>
          <w:b w:val="0"/>
          <w:bCs w:val="0"/>
          <w:color w:val="333333"/>
          <w:kern w:val="2"/>
          <w:sz w:val="32"/>
          <w:szCs w:val="32"/>
        </w:rPr>
        <w:t>第三章  奖学金设立和颁发</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第七条  经费筹集：筹备建立鸡鸣乡学生奖学金资金池，包括市经信委扶贫集团成员单位募集的资金，爱心企业、爱心人士、本乡成功人士及其他社会捐赠等方式募集经费进入资金池；经鸡鸣乡党委会研究，每年从集体经济入股企业所得分红中按一定比例注入资金池。</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第八条  奖励金额：小学及以上学生,上年9月至当年8月获校级先进表彰奖励50元/人次、县级奖励100元/人次、省（直辖市）奖励1000元/人次、国家级奖励2000元/人次。当年考取中职奖励300元/人、大学专科（高职）500元/人、大学本科800元/人、硕士研究生1500元/人、博士研究生2000元/人。</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第九条  由鸡鸣乡中心小学通过银行转账等方式将相应奖学金发放给获奖学生本人或其监护人银行卡内。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第十条  在荣誉和奖金方面，该奖学金可与其他各类奖学金、助学金、荣誉称号兼得。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方正黑体_GBK" w:hAnsi="方正黑体_GBK" w:eastAsia="方正黑体_GBK" w:cs="方正黑体_GBK"/>
          <w:b w:val="0"/>
          <w:bCs w:val="0"/>
          <w:color w:val="333333"/>
          <w:kern w:val="2"/>
          <w:sz w:val="32"/>
          <w:szCs w:val="32"/>
        </w:rPr>
      </w:pPr>
      <w:r>
        <w:rPr>
          <w:rFonts w:hint="default" w:ascii="方正黑体_GBK" w:hAnsi="方正黑体_GBK" w:eastAsia="方正黑体_GBK" w:cs="方正黑体_GBK"/>
          <w:b w:val="0"/>
          <w:bCs w:val="0"/>
          <w:color w:val="333333"/>
          <w:kern w:val="2"/>
          <w:sz w:val="32"/>
          <w:szCs w:val="32"/>
        </w:rPr>
        <w:t>第四章  评选条件及评审</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第十一条  评选范围：户籍在鸡鸣乡</w:t>
      </w:r>
      <w:r>
        <w:rPr>
          <w:rFonts w:hint="eastAsia" w:ascii="Times New Roman" w:hAnsi="Times New Roman" w:eastAsia="方正仿宋_GBK" w:cs="Times New Roman"/>
          <w:color w:val="000000"/>
          <w:kern w:val="2"/>
          <w:sz w:val="32"/>
          <w:szCs w:val="32"/>
          <w:lang w:eastAsia="zh-CN"/>
        </w:rPr>
        <w:t>或者常住鸡鸣乡</w:t>
      </w:r>
      <w:r>
        <w:rPr>
          <w:rFonts w:hint="default" w:ascii="Times New Roman" w:hAnsi="Times New Roman" w:eastAsia="方正仿宋_GBK" w:cs="Times New Roman"/>
          <w:color w:val="000000"/>
          <w:kern w:val="2"/>
          <w:sz w:val="32"/>
          <w:szCs w:val="32"/>
        </w:rPr>
        <w:t xml:space="preserve">的小学及以上学生。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第十二条  评选条件：</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1</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热爱社会主义祖国，热爱鸡鸣乡,拥护中国共产党的领导。</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学习刻苦，成绩优异，初中及以上参评学生应提供各级各类奖励证书。考取中职及以上学校应有正式的录取通知书（奖励证书和录取通知书复印件应在申报材料中与申报表一并提供）。</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3</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自觉遵守宪法和法律，遵守学校各项规章制度，申请当年及上一年度在校期间无违规违纪现象。</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4</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生活俭朴，积极上进，诚实守信，道德品质优良。</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第十三条 评审程序</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1</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每年10月发出评选通知。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申报方法：村（社）推荐与学生个人申请相结合。 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3</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由学生本人填写《城口县鸡鸣乡学生奖学金申请表》，准备个人基本资料和评选材料，提交村（社区）初审。初评名单应在村委会（社区）公告栏公示5个工作日。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4</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公示无异议的名单，由村（社区）支部书记（主任）签字确认后，报送评审委员会审定。 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5</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评审委员会在公开、公平、公正的原则下，拟定获奖名单。 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6</w:t>
      </w:r>
      <w:r>
        <w:rPr>
          <w:rFonts w:hint="eastAsia" w:ascii="Times New Roman" w:hAnsi="Times New Roman" w:eastAsia="方正仿宋_GBK" w:cs="Times New Roman"/>
          <w:color w:val="000000"/>
          <w:kern w:val="2"/>
          <w:sz w:val="32"/>
          <w:szCs w:val="32"/>
          <w:lang w:val="en-US" w:eastAsia="zh-CN"/>
        </w:rPr>
        <w:t>.</w:t>
      </w:r>
      <w:r>
        <w:rPr>
          <w:rFonts w:hint="default" w:ascii="Times New Roman" w:hAnsi="Times New Roman" w:eastAsia="方正仿宋_GBK" w:cs="Times New Roman"/>
          <w:color w:val="000000"/>
          <w:kern w:val="2"/>
          <w:sz w:val="32"/>
          <w:szCs w:val="32"/>
        </w:rPr>
        <w:t>拟定获奖名单在全乡范围进行公示，在公示5个工作日无异议后，确定获奖名单。有异议者，以书面形式提交委员会进行二次评审，此次评审结果为最终结果，不再公示。</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方正黑体_GBK" w:hAnsi="方正黑体_GBK" w:eastAsia="方正黑体_GBK" w:cs="方正黑体_GBK"/>
          <w:b w:val="0"/>
          <w:bCs w:val="0"/>
          <w:color w:val="333333"/>
          <w:kern w:val="2"/>
          <w:sz w:val="32"/>
          <w:szCs w:val="32"/>
        </w:rPr>
      </w:pPr>
      <w:r>
        <w:rPr>
          <w:rFonts w:hint="default" w:ascii="方正黑体_GBK" w:hAnsi="方正黑体_GBK" w:eastAsia="方正黑体_GBK" w:cs="方正黑体_GBK"/>
          <w:b w:val="0"/>
          <w:bCs w:val="0"/>
          <w:color w:val="333333"/>
          <w:kern w:val="2"/>
          <w:sz w:val="32"/>
          <w:szCs w:val="32"/>
        </w:rPr>
        <w:t>第五章  表彰及其他 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第十四条  评审委员会于每年12月组织表彰大会，颁发奖助学金和荣誉证书。</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第十五条  评审委员会确定的获奖名单，经分管教育的乡领导签字后，交由鸡鸣乡</w:t>
      </w:r>
      <w:r>
        <w:rPr>
          <w:rFonts w:hint="eastAsia" w:ascii="Times New Roman" w:hAnsi="Times New Roman" w:eastAsia="方正仿宋_GBK" w:cs="Times New Roman"/>
          <w:color w:val="000000"/>
          <w:kern w:val="2"/>
          <w:sz w:val="32"/>
          <w:szCs w:val="32"/>
          <w:lang w:eastAsia="zh-CN"/>
        </w:rPr>
        <w:t>财政所</w:t>
      </w:r>
      <w:r>
        <w:rPr>
          <w:rFonts w:hint="default" w:ascii="Times New Roman" w:hAnsi="Times New Roman" w:eastAsia="方正仿宋_GBK" w:cs="Times New Roman"/>
          <w:color w:val="000000"/>
          <w:kern w:val="2"/>
          <w:sz w:val="32"/>
          <w:szCs w:val="32"/>
        </w:rPr>
        <w:t>进行经费发放。 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第十六条  鸡鸣乡政府将利用各类信息平台向全乡人民公布获奖结果，宣传获奖学生优秀事迹。</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第十七条  获奖学生要关心鸡鸣乡的建设和发展，常怀感恩之心，积极参与各类回馈家乡活动，为家乡的发展贡献力量。</w:t>
      </w:r>
    </w:p>
    <w:p>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本章程自颁布之日起实行，未尽事宜由评审委员会办公室负责解释。</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color w:val="000000"/>
          <w:kern w:val="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附件：《城口县鸡鸣乡学生奖学金申请表》</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color w:val="000000"/>
          <w:kern w:val="2"/>
          <w:sz w:val="32"/>
          <w:szCs w:val="32"/>
        </w:rPr>
      </w:pPr>
    </w:p>
    <w:p>
      <w:pPr>
        <w:pStyle w:val="8"/>
        <w:widowControl/>
        <w:spacing w:line="600" w:lineRule="exact"/>
        <w:ind w:firstLine="4480" w:firstLineChars="1400"/>
        <w:rPr>
          <w:rFonts w:hint="eastAsia" w:ascii="仿宋" w:hAnsi="仿宋" w:eastAsia="仿宋" w:cs="仿宋"/>
          <w:color w:val="000000"/>
          <w:kern w:val="2"/>
          <w:sz w:val="32"/>
          <w:szCs w:val="21"/>
        </w:rPr>
      </w:pPr>
    </w:p>
    <w:p>
      <w:pPr>
        <w:pStyle w:val="8"/>
        <w:widowControl/>
        <w:spacing w:line="600" w:lineRule="exact"/>
        <w:jc w:val="both"/>
        <w:rPr>
          <w:rFonts w:hint="eastAsia" w:ascii="仿宋" w:hAnsi="仿宋" w:eastAsia="仿宋" w:cs="仿宋"/>
          <w:color w:val="000000"/>
          <w:kern w:val="2"/>
          <w:sz w:val="32"/>
          <w:szCs w:val="21"/>
        </w:rPr>
      </w:pPr>
    </w:p>
    <w:p>
      <w:pPr>
        <w:pStyle w:val="8"/>
        <w:widowControl/>
        <w:spacing w:line="600" w:lineRule="exact"/>
        <w:jc w:val="both"/>
        <w:rPr>
          <w:rFonts w:hint="eastAsia" w:ascii="仿宋" w:hAnsi="仿宋" w:eastAsia="仿宋" w:cs="仿宋"/>
          <w:color w:val="000000"/>
          <w:kern w:val="2"/>
          <w:sz w:val="32"/>
          <w:szCs w:val="21"/>
        </w:rPr>
      </w:pPr>
    </w:p>
    <w:p>
      <w:pPr>
        <w:pStyle w:val="8"/>
        <w:widowControl/>
        <w:spacing w:line="600" w:lineRule="exact"/>
        <w:jc w:val="both"/>
        <w:rPr>
          <w:rFonts w:hint="eastAsia" w:ascii="仿宋" w:hAnsi="仿宋" w:eastAsia="仿宋" w:cs="仿宋"/>
          <w:color w:val="000000"/>
          <w:kern w:val="2"/>
          <w:sz w:val="32"/>
          <w:szCs w:val="21"/>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jc w:val="both"/>
        <w:rPr>
          <w:rFonts w:hint="eastAsia" w:ascii="方正小标宋_GBK" w:hAnsi="方正小标宋_GBK" w:eastAsia="方正小标宋_GBK" w:cs="方正小标宋_GBK"/>
          <w:b w:val="0"/>
          <w:bCs w:val="0"/>
          <w:color w:val="000000"/>
          <w:sz w:val="36"/>
          <w:szCs w:val="36"/>
        </w:rPr>
      </w:pPr>
    </w:p>
    <w:p>
      <w:pPr>
        <w:jc w:val="both"/>
        <w:rPr>
          <w:rFonts w:hint="eastAsia" w:ascii="方正小标宋_GBK" w:hAnsi="方正小标宋_GBK" w:eastAsia="方正小标宋_GBK" w:cs="方正小标宋_GBK"/>
          <w:b w:val="0"/>
          <w:bCs w:val="0"/>
          <w:color w:val="000000"/>
          <w:sz w:val="36"/>
          <w:szCs w:val="36"/>
        </w:rPr>
      </w:pPr>
    </w:p>
    <w:p>
      <w:pPr>
        <w:jc w:val="both"/>
        <w:rPr>
          <w:rFonts w:hint="eastAsia" w:ascii="Times New Roman" w:hAnsi="Times New Roman" w:eastAsia="方正黑体_GBK" w:cs="Times New Roman"/>
          <w:kern w:val="2"/>
          <w:sz w:val="28"/>
          <w:szCs w:val="28"/>
          <w:lang w:val="en-US" w:eastAsia="zh-CN" w:bidi="ar-SA"/>
        </w:rPr>
      </w:pPr>
      <w:r>
        <w:rPr>
          <w:rFonts w:hint="eastAsia" w:ascii="Times New Roman" w:hAnsi="Times New Roman" w:eastAsia="方正黑体_GBK" w:cs="Times New Roman"/>
          <w:kern w:val="2"/>
          <w:sz w:val="28"/>
          <w:szCs w:val="28"/>
          <w:lang w:val="en-US" w:eastAsia="zh-CN" w:bidi="ar-SA"/>
        </w:rPr>
        <w:t>附件</w:t>
      </w:r>
    </w:p>
    <w:p>
      <w:pPr>
        <w:jc w:val="center"/>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城口县鸡鸣乡学生奖学金申请表</w:t>
      </w:r>
    </w:p>
    <w:p>
      <w:pPr>
        <w:wordWrap w:val="0"/>
        <w:ind w:firstLine="4500" w:firstLineChars="1500"/>
        <w:jc w:val="both"/>
        <w:rPr>
          <w:rFonts w:hint="eastAsia" w:ascii="仿宋" w:hAnsi="仿宋" w:eastAsia="仿宋"/>
          <w:sz w:val="30"/>
          <w:szCs w:val="30"/>
        </w:rPr>
      </w:pPr>
      <w:r>
        <w:rPr>
          <w:rFonts w:hint="eastAsia" w:ascii="仿宋" w:hAnsi="仿宋" w:eastAsia="仿宋"/>
          <w:sz w:val="30"/>
          <w:szCs w:val="30"/>
        </w:rPr>
        <w:t>填表日期：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2041"/>
        <w:gridCol w:w="2606"/>
        <w:gridCol w:w="1848"/>
        <w:gridCol w:w="202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2041" w:type="dxa"/>
            <w:noWrap w:val="0"/>
            <w:vAlign w:val="center"/>
          </w:tcPr>
          <w:p>
            <w:pPr>
              <w:adjustRightInd w:val="0"/>
              <w:snapToGrid w:val="0"/>
              <w:jc w:val="center"/>
              <w:rPr>
                <w:rFonts w:ascii="仿宋" w:hAnsi="仿宋" w:eastAsia="仿宋"/>
                <w:sz w:val="30"/>
                <w:szCs w:val="30"/>
              </w:rPr>
            </w:pPr>
            <w:r>
              <w:rPr>
                <w:rFonts w:hint="eastAsia" w:ascii="仿宋" w:hAnsi="仿宋" w:eastAsia="仿宋"/>
                <w:sz w:val="30"/>
                <w:szCs w:val="30"/>
              </w:rPr>
              <w:t>所属</w:t>
            </w:r>
            <w:r>
              <w:rPr>
                <w:rFonts w:ascii="仿宋" w:hAnsi="仿宋" w:eastAsia="仿宋"/>
                <w:sz w:val="30"/>
                <w:szCs w:val="30"/>
              </w:rPr>
              <w:t>村</w:t>
            </w:r>
            <w:r>
              <w:rPr>
                <w:rFonts w:hint="eastAsia" w:ascii="仿宋" w:hAnsi="仿宋" w:eastAsia="仿宋"/>
                <w:sz w:val="30"/>
                <w:szCs w:val="30"/>
              </w:rPr>
              <w:t>（社区）</w:t>
            </w:r>
          </w:p>
        </w:tc>
        <w:tc>
          <w:tcPr>
            <w:tcW w:w="2606" w:type="dxa"/>
            <w:noWrap w:val="0"/>
            <w:vAlign w:val="center"/>
          </w:tcPr>
          <w:p>
            <w:pPr>
              <w:adjustRightInd w:val="0"/>
              <w:snapToGrid w:val="0"/>
              <w:jc w:val="center"/>
              <w:rPr>
                <w:rFonts w:hint="eastAsia" w:ascii="仿宋" w:hAnsi="仿宋" w:eastAsia="仿宋"/>
                <w:sz w:val="30"/>
                <w:szCs w:val="30"/>
                <w:lang w:eastAsia="zh-CN"/>
              </w:rPr>
            </w:pPr>
          </w:p>
        </w:tc>
        <w:tc>
          <w:tcPr>
            <w:tcW w:w="1848" w:type="dxa"/>
            <w:noWrap w:val="0"/>
            <w:vAlign w:val="center"/>
          </w:tcPr>
          <w:p>
            <w:pPr>
              <w:adjustRightInd w:val="0"/>
              <w:snapToGrid w:val="0"/>
              <w:jc w:val="center"/>
              <w:rPr>
                <w:rFonts w:ascii="仿宋" w:hAnsi="仿宋" w:eastAsia="仿宋"/>
                <w:sz w:val="30"/>
                <w:szCs w:val="30"/>
              </w:rPr>
            </w:pPr>
            <w:r>
              <w:rPr>
                <w:rFonts w:ascii="仿宋" w:hAnsi="仿宋" w:eastAsia="仿宋"/>
                <w:sz w:val="30"/>
                <w:szCs w:val="30"/>
              </w:rPr>
              <w:t>家庭住址</w:t>
            </w:r>
          </w:p>
        </w:tc>
        <w:tc>
          <w:tcPr>
            <w:tcW w:w="2027" w:type="dxa"/>
            <w:noWrap w:val="0"/>
            <w:vAlign w:val="center"/>
          </w:tcPr>
          <w:p>
            <w:pPr>
              <w:adjustRightInd w:val="0"/>
              <w:snapToGrid w:val="0"/>
              <w:jc w:val="center"/>
              <w:rPr>
                <w:rFonts w:hint="eastAsia" w:ascii="仿宋" w:hAnsi="仿宋" w:eastAsia="仿宋"/>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3" w:hRule="atLeast"/>
        </w:trPr>
        <w:tc>
          <w:tcPr>
            <w:tcW w:w="2041" w:type="dxa"/>
            <w:noWrap w:val="0"/>
            <w:vAlign w:val="center"/>
          </w:tcPr>
          <w:p>
            <w:pPr>
              <w:adjustRightInd w:val="0"/>
              <w:snapToGrid w:val="0"/>
              <w:jc w:val="center"/>
              <w:rPr>
                <w:rFonts w:ascii="仿宋" w:hAnsi="仿宋" w:eastAsia="仿宋"/>
                <w:sz w:val="30"/>
                <w:szCs w:val="30"/>
              </w:rPr>
            </w:pPr>
            <w:r>
              <w:rPr>
                <w:rFonts w:ascii="仿宋" w:hAnsi="仿宋" w:eastAsia="仿宋"/>
                <w:sz w:val="30"/>
                <w:szCs w:val="30"/>
              </w:rPr>
              <w:t>学生姓名</w:t>
            </w:r>
          </w:p>
        </w:tc>
        <w:tc>
          <w:tcPr>
            <w:tcW w:w="2606" w:type="dxa"/>
            <w:noWrap w:val="0"/>
            <w:vAlign w:val="center"/>
          </w:tcPr>
          <w:p>
            <w:pPr>
              <w:adjustRightInd w:val="0"/>
              <w:snapToGrid w:val="0"/>
              <w:jc w:val="center"/>
              <w:rPr>
                <w:rFonts w:hint="eastAsia" w:ascii="仿宋" w:hAnsi="仿宋" w:eastAsia="仿宋"/>
                <w:sz w:val="30"/>
                <w:szCs w:val="30"/>
                <w:lang w:val="en-US" w:eastAsia="zh-CN"/>
              </w:rPr>
            </w:pPr>
          </w:p>
        </w:tc>
        <w:tc>
          <w:tcPr>
            <w:tcW w:w="1848" w:type="dxa"/>
            <w:noWrap w:val="0"/>
            <w:vAlign w:val="center"/>
          </w:tcPr>
          <w:p>
            <w:pPr>
              <w:adjustRightInd w:val="0"/>
              <w:snapToGrid w:val="0"/>
              <w:jc w:val="center"/>
              <w:rPr>
                <w:rFonts w:ascii="仿宋" w:hAnsi="仿宋" w:eastAsia="仿宋"/>
                <w:sz w:val="30"/>
                <w:szCs w:val="30"/>
              </w:rPr>
            </w:pPr>
            <w:r>
              <w:rPr>
                <w:rFonts w:ascii="仿宋" w:hAnsi="仿宋" w:eastAsia="仿宋"/>
                <w:sz w:val="30"/>
                <w:szCs w:val="30"/>
              </w:rPr>
              <w:t>就读学校</w:t>
            </w:r>
          </w:p>
        </w:tc>
        <w:tc>
          <w:tcPr>
            <w:tcW w:w="2027" w:type="dxa"/>
            <w:noWrap w:val="0"/>
            <w:vAlign w:val="center"/>
          </w:tcPr>
          <w:p>
            <w:pPr>
              <w:adjustRightInd w:val="0"/>
              <w:snapToGrid w:val="0"/>
              <w:rPr>
                <w:rFonts w:hint="eastAsia" w:ascii="仿宋" w:hAnsi="仿宋" w:eastAsia="仿宋"/>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2041" w:type="dxa"/>
            <w:noWrap w:val="0"/>
            <w:vAlign w:val="center"/>
          </w:tcPr>
          <w:p>
            <w:pPr>
              <w:adjustRightInd w:val="0"/>
              <w:snapToGrid w:val="0"/>
              <w:jc w:val="center"/>
              <w:rPr>
                <w:rFonts w:ascii="仿宋" w:hAnsi="仿宋" w:eastAsia="仿宋"/>
                <w:sz w:val="30"/>
                <w:szCs w:val="30"/>
              </w:rPr>
            </w:pPr>
            <w:r>
              <w:rPr>
                <w:rFonts w:hint="eastAsia" w:ascii="仿宋" w:hAnsi="仿宋" w:eastAsia="仿宋"/>
                <w:sz w:val="30"/>
                <w:szCs w:val="30"/>
              </w:rPr>
              <w:t>父亲</w:t>
            </w:r>
            <w:r>
              <w:rPr>
                <w:rFonts w:hint="eastAsia" w:ascii="仿宋" w:hAnsi="仿宋" w:eastAsia="仿宋"/>
                <w:sz w:val="30"/>
                <w:szCs w:val="30"/>
                <w:lang w:eastAsia="zh-CN"/>
              </w:rPr>
              <w:t>或母亲</w:t>
            </w:r>
            <w:r>
              <w:rPr>
                <w:rFonts w:ascii="仿宋" w:hAnsi="仿宋" w:eastAsia="仿宋"/>
                <w:sz w:val="30"/>
                <w:szCs w:val="30"/>
              </w:rPr>
              <w:t>姓名</w:t>
            </w:r>
            <w:r>
              <w:rPr>
                <w:rFonts w:hint="eastAsia" w:ascii="仿宋" w:hAnsi="仿宋" w:eastAsia="仿宋"/>
                <w:sz w:val="30"/>
                <w:szCs w:val="30"/>
              </w:rPr>
              <w:t>（或监护人）</w:t>
            </w:r>
          </w:p>
        </w:tc>
        <w:tc>
          <w:tcPr>
            <w:tcW w:w="2606" w:type="dxa"/>
            <w:noWrap w:val="0"/>
            <w:vAlign w:val="center"/>
          </w:tcPr>
          <w:p>
            <w:pPr>
              <w:adjustRightInd w:val="0"/>
              <w:snapToGrid w:val="0"/>
              <w:jc w:val="center"/>
              <w:rPr>
                <w:rFonts w:hint="eastAsia" w:ascii="仿宋" w:hAnsi="仿宋" w:eastAsia="仿宋"/>
                <w:sz w:val="30"/>
                <w:szCs w:val="30"/>
                <w:lang w:eastAsia="zh-CN"/>
              </w:rPr>
            </w:pPr>
          </w:p>
        </w:tc>
        <w:tc>
          <w:tcPr>
            <w:tcW w:w="1848" w:type="dxa"/>
            <w:noWrap w:val="0"/>
            <w:vAlign w:val="center"/>
          </w:tcPr>
          <w:p>
            <w:pPr>
              <w:adjustRightInd w:val="0"/>
              <w:snapToGrid w:val="0"/>
              <w:jc w:val="center"/>
              <w:rPr>
                <w:rFonts w:ascii="仿宋" w:hAnsi="仿宋" w:eastAsia="仿宋"/>
                <w:sz w:val="30"/>
                <w:szCs w:val="30"/>
              </w:rPr>
            </w:pPr>
            <w:r>
              <w:rPr>
                <w:rFonts w:ascii="仿宋" w:hAnsi="仿宋" w:eastAsia="仿宋"/>
                <w:sz w:val="30"/>
                <w:szCs w:val="30"/>
              </w:rPr>
              <w:t>联系电话</w:t>
            </w:r>
          </w:p>
        </w:tc>
        <w:tc>
          <w:tcPr>
            <w:tcW w:w="2027" w:type="dxa"/>
            <w:noWrap w:val="0"/>
            <w:vAlign w:val="center"/>
          </w:tcPr>
          <w:p>
            <w:pPr>
              <w:adjustRightInd w:val="0"/>
              <w:snapToGrid w:val="0"/>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1" w:hRule="atLeast"/>
        </w:trPr>
        <w:tc>
          <w:tcPr>
            <w:tcW w:w="2041" w:type="dxa"/>
            <w:noWrap w:val="0"/>
            <w:vAlign w:val="center"/>
          </w:tcPr>
          <w:p>
            <w:pPr>
              <w:adjustRightInd w:val="0"/>
              <w:snapToGrid w:val="0"/>
              <w:jc w:val="center"/>
              <w:rPr>
                <w:rFonts w:hint="eastAsia" w:ascii="仿宋" w:hAnsi="仿宋" w:eastAsia="仿宋"/>
                <w:sz w:val="30"/>
                <w:szCs w:val="30"/>
                <w:lang w:eastAsia="zh-CN"/>
              </w:rPr>
            </w:pPr>
            <w:r>
              <w:rPr>
                <w:rFonts w:hint="eastAsia" w:ascii="仿宋" w:hAnsi="仿宋" w:eastAsia="仿宋"/>
                <w:sz w:val="30"/>
                <w:szCs w:val="30"/>
                <w:lang w:eastAsia="zh-CN"/>
              </w:rPr>
              <w:t>银行卡号</w:t>
            </w:r>
          </w:p>
        </w:tc>
        <w:tc>
          <w:tcPr>
            <w:tcW w:w="2606" w:type="dxa"/>
            <w:noWrap w:val="0"/>
            <w:vAlign w:val="center"/>
          </w:tcPr>
          <w:p>
            <w:pPr>
              <w:adjustRightInd w:val="0"/>
              <w:snapToGrid w:val="0"/>
              <w:rPr>
                <w:rFonts w:ascii="仿宋" w:hAnsi="仿宋" w:eastAsia="仿宋"/>
                <w:sz w:val="30"/>
                <w:szCs w:val="30"/>
              </w:rPr>
            </w:pPr>
          </w:p>
        </w:tc>
        <w:tc>
          <w:tcPr>
            <w:tcW w:w="1848" w:type="dxa"/>
            <w:noWrap w:val="0"/>
            <w:vAlign w:val="center"/>
          </w:tcPr>
          <w:p>
            <w:pPr>
              <w:adjustRightInd w:val="0"/>
              <w:snapToGrid w:val="0"/>
              <w:jc w:val="center"/>
              <w:rPr>
                <w:rFonts w:hint="eastAsia" w:ascii="仿宋" w:hAnsi="仿宋" w:eastAsia="仿宋"/>
                <w:sz w:val="30"/>
                <w:szCs w:val="30"/>
                <w:lang w:eastAsia="zh-CN"/>
              </w:rPr>
            </w:pPr>
            <w:r>
              <w:rPr>
                <w:rFonts w:hint="eastAsia" w:ascii="仿宋" w:hAnsi="仿宋" w:eastAsia="仿宋"/>
                <w:sz w:val="30"/>
                <w:szCs w:val="30"/>
                <w:lang w:eastAsia="zh-CN"/>
              </w:rPr>
              <w:t>开户人姓名</w:t>
            </w:r>
          </w:p>
        </w:tc>
        <w:tc>
          <w:tcPr>
            <w:tcW w:w="2027" w:type="dxa"/>
            <w:noWrap w:val="0"/>
            <w:vAlign w:val="center"/>
          </w:tcPr>
          <w:p>
            <w:pPr>
              <w:adjustRightInd w:val="0"/>
              <w:snapToGrid w:val="0"/>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28" w:hRule="atLeast"/>
        </w:trPr>
        <w:tc>
          <w:tcPr>
            <w:tcW w:w="2041" w:type="dxa"/>
            <w:noWrap w:val="0"/>
            <w:vAlign w:val="center"/>
          </w:tcPr>
          <w:p>
            <w:pPr>
              <w:adjustRightInd w:val="0"/>
              <w:snapToGrid w:val="0"/>
              <w:jc w:val="center"/>
              <w:rPr>
                <w:rFonts w:ascii="仿宋" w:hAnsi="仿宋" w:eastAsia="仿宋"/>
                <w:sz w:val="30"/>
                <w:szCs w:val="30"/>
              </w:rPr>
            </w:pPr>
            <w:r>
              <w:rPr>
                <w:rFonts w:ascii="仿宋" w:hAnsi="仿宋" w:eastAsia="仿宋"/>
                <w:sz w:val="30"/>
                <w:szCs w:val="30"/>
              </w:rPr>
              <w:t>所获奖励名称</w:t>
            </w:r>
            <w:r>
              <w:rPr>
                <w:rFonts w:hint="eastAsia" w:ascii="仿宋" w:hAnsi="仿宋" w:eastAsia="仿宋"/>
                <w:sz w:val="30"/>
                <w:szCs w:val="30"/>
              </w:rPr>
              <w:t>（或考取学校名称）</w:t>
            </w:r>
          </w:p>
        </w:tc>
        <w:tc>
          <w:tcPr>
            <w:tcW w:w="6481" w:type="dxa"/>
            <w:gridSpan w:val="3"/>
            <w:noWrap w:val="0"/>
            <w:vAlign w:val="center"/>
          </w:tcPr>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129" w:hRule="atLeast"/>
        </w:trPr>
        <w:tc>
          <w:tcPr>
            <w:tcW w:w="2041" w:type="dxa"/>
            <w:noWrap w:val="0"/>
            <w:vAlign w:val="center"/>
          </w:tcPr>
          <w:p>
            <w:pPr>
              <w:adjustRightInd w:val="0"/>
              <w:snapToGrid w:val="0"/>
              <w:jc w:val="center"/>
              <w:rPr>
                <w:rFonts w:ascii="仿宋" w:hAnsi="仿宋" w:eastAsia="仿宋"/>
                <w:sz w:val="30"/>
                <w:szCs w:val="30"/>
              </w:rPr>
            </w:pPr>
            <w:r>
              <w:rPr>
                <w:rFonts w:ascii="仿宋" w:hAnsi="仿宋" w:eastAsia="仿宋"/>
                <w:sz w:val="30"/>
                <w:szCs w:val="30"/>
              </w:rPr>
              <w:t>简要事迹</w:t>
            </w:r>
          </w:p>
        </w:tc>
        <w:tc>
          <w:tcPr>
            <w:tcW w:w="6481" w:type="dxa"/>
            <w:gridSpan w:val="3"/>
            <w:noWrap w:val="0"/>
            <w:vAlign w:val="center"/>
          </w:tcPr>
          <w:p>
            <w:pPr>
              <w:adjustRightInd w:val="0"/>
              <w:snapToGrid w:val="0"/>
              <w:jc w:val="left"/>
              <w:rPr>
                <w:rFonts w:hint="eastAsia" w:ascii="仿宋" w:hAnsi="仿宋" w:eastAsia="仿宋"/>
                <w:sz w:val="30"/>
                <w:szCs w:val="30"/>
              </w:rPr>
            </w:pPr>
          </w:p>
          <w:p>
            <w:pPr>
              <w:adjustRightInd w:val="0"/>
              <w:snapToGrid w:val="0"/>
              <w:jc w:val="left"/>
              <w:rPr>
                <w:rFonts w:hint="eastAsia" w:ascii="仿宋" w:hAnsi="仿宋" w:eastAsia="仿宋"/>
                <w:sz w:val="30"/>
                <w:szCs w:val="30"/>
              </w:rPr>
            </w:pPr>
          </w:p>
          <w:p>
            <w:pPr>
              <w:adjustRightInd w:val="0"/>
              <w:snapToGrid w:val="0"/>
              <w:jc w:val="left"/>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hint="eastAsia" w:ascii="仿宋" w:hAnsi="仿宋" w:eastAsia="仿宋"/>
                <w:sz w:val="30"/>
                <w:szCs w:val="30"/>
              </w:rPr>
            </w:pPr>
          </w:p>
          <w:p>
            <w:pPr>
              <w:adjustRightInd w:val="0"/>
              <w:snapToGrid w:val="0"/>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57" w:hRule="atLeast"/>
        </w:trPr>
        <w:tc>
          <w:tcPr>
            <w:tcW w:w="2041" w:type="dxa"/>
            <w:noWrap w:val="0"/>
            <w:vAlign w:val="center"/>
          </w:tcPr>
          <w:p>
            <w:pPr>
              <w:adjustRightInd w:val="0"/>
              <w:snapToGrid w:val="0"/>
              <w:rPr>
                <w:rFonts w:hint="eastAsia" w:ascii="仿宋" w:hAnsi="仿宋" w:eastAsia="仿宋"/>
                <w:sz w:val="30"/>
                <w:szCs w:val="30"/>
              </w:rPr>
            </w:pPr>
            <w:r>
              <w:rPr>
                <w:rFonts w:hint="eastAsia" w:ascii="仿宋" w:hAnsi="仿宋" w:eastAsia="仿宋"/>
                <w:sz w:val="30"/>
                <w:szCs w:val="30"/>
              </w:rPr>
              <w:t>村（社区）</w:t>
            </w:r>
          </w:p>
          <w:p>
            <w:pPr>
              <w:adjustRightInd w:val="0"/>
              <w:snapToGrid w:val="0"/>
              <w:rPr>
                <w:rFonts w:hint="eastAsia" w:ascii="仿宋" w:hAnsi="仿宋" w:eastAsia="仿宋"/>
                <w:sz w:val="30"/>
                <w:szCs w:val="30"/>
              </w:rPr>
            </w:pPr>
            <w:r>
              <w:rPr>
                <w:rFonts w:hint="eastAsia" w:ascii="仿宋" w:hAnsi="仿宋" w:eastAsia="仿宋"/>
                <w:sz w:val="30"/>
                <w:szCs w:val="30"/>
              </w:rPr>
              <w:t>初审意见</w:t>
            </w:r>
          </w:p>
          <w:p>
            <w:pPr>
              <w:adjustRightInd w:val="0"/>
              <w:snapToGrid w:val="0"/>
              <w:rPr>
                <w:rFonts w:ascii="仿宋" w:hAnsi="仿宋" w:eastAsia="仿宋"/>
                <w:sz w:val="30"/>
                <w:szCs w:val="30"/>
              </w:rPr>
            </w:pPr>
          </w:p>
        </w:tc>
        <w:tc>
          <w:tcPr>
            <w:tcW w:w="6481" w:type="dxa"/>
            <w:gridSpan w:val="3"/>
            <w:noWrap w:val="0"/>
            <w:vAlign w:val="center"/>
          </w:tcPr>
          <w:p>
            <w:pPr>
              <w:adjustRightInd w:val="0"/>
              <w:snapToGrid w:val="0"/>
              <w:rPr>
                <w:rFonts w:hint="eastAsia" w:ascii="仿宋" w:hAnsi="仿宋" w:eastAsia="仿宋"/>
                <w:sz w:val="30"/>
                <w:szCs w:val="30"/>
              </w:rPr>
            </w:pPr>
          </w:p>
          <w:p>
            <w:pPr>
              <w:adjustRightInd w:val="0"/>
              <w:snapToGrid w:val="0"/>
              <w:jc w:val="center"/>
              <w:rPr>
                <w:rFonts w:hint="eastAsia" w:ascii="仿宋" w:hAnsi="仿宋" w:eastAsia="仿宋"/>
                <w:sz w:val="30"/>
                <w:szCs w:val="30"/>
              </w:rPr>
            </w:pPr>
            <w:r>
              <w:rPr>
                <w:rFonts w:hint="eastAsia" w:ascii="仿宋" w:hAnsi="仿宋" w:eastAsia="仿宋"/>
                <w:sz w:val="30"/>
                <w:szCs w:val="30"/>
              </w:rPr>
              <w:t xml:space="preserve">      （盖章）</w:t>
            </w:r>
          </w:p>
          <w:p>
            <w:pPr>
              <w:wordWrap w:val="0"/>
              <w:adjustRightInd w:val="0"/>
              <w:snapToGrid w:val="0"/>
              <w:jc w:val="right"/>
              <w:rPr>
                <w:rFonts w:hint="eastAsia" w:ascii="仿宋" w:hAnsi="仿宋" w:eastAsia="仿宋"/>
                <w:sz w:val="30"/>
                <w:szCs w:val="30"/>
              </w:rPr>
            </w:pPr>
            <w:r>
              <w:rPr>
                <w:rFonts w:hint="eastAsia" w:ascii="仿宋" w:hAnsi="仿宋" w:eastAsia="仿宋"/>
                <w:sz w:val="30"/>
                <w:szCs w:val="30"/>
              </w:rPr>
              <w:t>年   月   日</w:t>
            </w:r>
          </w:p>
        </w:tc>
      </w:tr>
    </w:tbl>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kern w:val="2"/>
          <w:sz w:val="32"/>
          <w:szCs w:val="21"/>
        </w:rPr>
      </w:pPr>
    </w:p>
    <w:sectPr>
      <w:headerReference r:id="rId3" w:type="default"/>
      <w:footerReference r:id="rId5" w:type="default"/>
      <w:headerReference r:id="rId4" w:type="even"/>
      <w:footerReference r:id="rId6" w:type="even"/>
      <w:pgSz w:w="11906" w:h="16838"/>
      <w:pgMar w:top="2098" w:right="1474" w:bottom="1985" w:left="1588"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2</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2</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C76AC"/>
    <w:multiLevelType w:val="singleLevel"/>
    <w:tmpl w:val="9DEC76AC"/>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forms"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22AAE"/>
    <w:rsid w:val="000062AA"/>
    <w:rsid w:val="00064232"/>
    <w:rsid w:val="00125E95"/>
    <w:rsid w:val="001829F1"/>
    <w:rsid w:val="00237A6E"/>
    <w:rsid w:val="002D154B"/>
    <w:rsid w:val="003A274F"/>
    <w:rsid w:val="004B1455"/>
    <w:rsid w:val="00621570"/>
    <w:rsid w:val="006C5B13"/>
    <w:rsid w:val="006C73F1"/>
    <w:rsid w:val="007F1494"/>
    <w:rsid w:val="00971E19"/>
    <w:rsid w:val="009845BA"/>
    <w:rsid w:val="00A04FED"/>
    <w:rsid w:val="00B820A7"/>
    <w:rsid w:val="00C93870"/>
    <w:rsid w:val="00D8217B"/>
    <w:rsid w:val="00E836AA"/>
    <w:rsid w:val="00EC53EF"/>
    <w:rsid w:val="02A22AAE"/>
    <w:rsid w:val="042F4C8E"/>
    <w:rsid w:val="05157870"/>
    <w:rsid w:val="068F1033"/>
    <w:rsid w:val="075B74BA"/>
    <w:rsid w:val="0858454E"/>
    <w:rsid w:val="090B0D85"/>
    <w:rsid w:val="09AE6AE3"/>
    <w:rsid w:val="0A2926EB"/>
    <w:rsid w:val="0A461BE5"/>
    <w:rsid w:val="0B85265E"/>
    <w:rsid w:val="0DFE43D9"/>
    <w:rsid w:val="0E7B1973"/>
    <w:rsid w:val="0ECE0196"/>
    <w:rsid w:val="10081896"/>
    <w:rsid w:val="116B1DFC"/>
    <w:rsid w:val="11F42D31"/>
    <w:rsid w:val="12B8614F"/>
    <w:rsid w:val="13C95E65"/>
    <w:rsid w:val="142D3D96"/>
    <w:rsid w:val="15334B77"/>
    <w:rsid w:val="155B43DD"/>
    <w:rsid w:val="158A3CB0"/>
    <w:rsid w:val="15D7724F"/>
    <w:rsid w:val="161A27D4"/>
    <w:rsid w:val="16A7621F"/>
    <w:rsid w:val="16E322F5"/>
    <w:rsid w:val="16E35AAD"/>
    <w:rsid w:val="17134BD5"/>
    <w:rsid w:val="17492670"/>
    <w:rsid w:val="175D2083"/>
    <w:rsid w:val="181A19B1"/>
    <w:rsid w:val="191D4CFC"/>
    <w:rsid w:val="19804A4A"/>
    <w:rsid w:val="1BD327E7"/>
    <w:rsid w:val="1D00360D"/>
    <w:rsid w:val="1D7A5AC5"/>
    <w:rsid w:val="202279E8"/>
    <w:rsid w:val="205B2A3C"/>
    <w:rsid w:val="21433FDF"/>
    <w:rsid w:val="223F5DD0"/>
    <w:rsid w:val="22B039EC"/>
    <w:rsid w:val="22D90019"/>
    <w:rsid w:val="240A6051"/>
    <w:rsid w:val="25D86A7E"/>
    <w:rsid w:val="25EF1878"/>
    <w:rsid w:val="28012658"/>
    <w:rsid w:val="280B08B3"/>
    <w:rsid w:val="28671684"/>
    <w:rsid w:val="298F7D47"/>
    <w:rsid w:val="29CC1554"/>
    <w:rsid w:val="2AC25A77"/>
    <w:rsid w:val="2BD911C3"/>
    <w:rsid w:val="2BFA5419"/>
    <w:rsid w:val="2C4B7476"/>
    <w:rsid w:val="2E5F3F81"/>
    <w:rsid w:val="2EF8099D"/>
    <w:rsid w:val="2F6E79B8"/>
    <w:rsid w:val="2FEA7F4B"/>
    <w:rsid w:val="31182B8E"/>
    <w:rsid w:val="32663385"/>
    <w:rsid w:val="32A13799"/>
    <w:rsid w:val="350D40C4"/>
    <w:rsid w:val="355B7567"/>
    <w:rsid w:val="36DD409A"/>
    <w:rsid w:val="36F45C35"/>
    <w:rsid w:val="379929B4"/>
    <w:rsid w:val="3B1C03C8"/>
    <w:rsid w:val="3B7A3ACE"/>
    <w:rsid w:val="3BA37D0E"/>
    <w:rsid w:val="3BF640FE"/>
    <w:rsid w:val="3C091F4A"/>
    <w:rsid w:val="3DD96605"/>
    <w:rsid w:val="3DE926BB"/>
    <w:rsid w:val="3E5D6D0F"/>
    <w:rsid w:val="3FE943FA"/>
    <w:rsid w:val="3FF52E4A"/>
    <w:rsid w:val="447F7A9D"/>
    <w:rsid w:val="457424CA"/>
    <w:rsid w:val="45A07C6D"/>
    <w:rsid w:val="45F96729"/>
    <w:rsid w:val="469C0FBD"/>
    <w:rsid w:val="475B40E8"/>
    <w:rsid w:val="48A50EB0"/>
    <w:rsid w:val="4C184C58"/>
    <w:rsid w:val="4D571AF7"/>
    <w:rsid w:val="4DFB423A"/>
    <w:rsid w:val="4E4A23E7"/>
    <w:rsid w:val="4F0300A4"/>
    <w:rsid w:val="50386587"/>
    <w:rsid w:val="50CE5523"/>
    <w:rsid w:val="50F63847"/>
    <w:rsid w:val="52262718"/>
    <w:rsid w:val="52CF388C"/>
    <w:rsid w:val="531F0DFD"/>
    <w:rsid w:val="54733AE1"/>
    <w:rsid w:val="557E6F1F"/>
    <w:rsid w:val="572F0947"/>
    <w:rsid w:val="58E85F71"/>
    <w:rsid w:val="59DE09A8"/>
    <w:rsid w:val="5A150614"/>
    <w:rsid w:val="5B2A10CD"/>
    <w:rsid w:val="5B3101C5"/>
    <w:rsid w:val="5C676BC0"/>
    <w:rsid w:val="5CB935C3"/>
    <w:rsid w:val="5CC15CD4"/>
    <w:rsid w:val="5D42697E"/>
    <w:rsid w:val="5D4E7D6F"/>
    <w:rsid w:val="5E695DE8"/>
    <w:rsid w:val="5F7A3579"/>
    <w:rsid w:val="60262CE0"/>
    <w:rsid w:val="6036422F"/>
    <w:rsid w:val="60A00099"/>
    <w:rsid w:val="60D73B02"/>
    <w:rsid w:val="632C73A4"/>
    <w:rsid w:val="638835C1"/>
    <w:rsid w:val="64C7654C"/>
    <w:rsid w:val="656449D6"/>
    <w:rsid w:val="6650437B"/>
    <w:rsid w:val="66C33415"/>
    <w:rsid w:val="6A9648B6"/>
    <w:rsid w:val="6D8C2354"/>
    <w:rsid w:val="6E6E6E3B"/>
    <w:rsid w:val="6F302E5E"/>
    <w:rsid w:val="705727D9"/>
    <w:rsid w:val="716E22E5"/>
    <w:rsid w:val="71E95AA7"/>
    <w:rsid w:val="7238713A"/>
    <w:rsid w:val="739149FD"/>
    <w:rsid w:val="76024814"/>
    <w:rsid w:val="77E0109D"/>
    <w:rsid w:val="77F71B32"/>
    <w:rsid w:val="77FF0F42"/>
    <w:rsid w:val="783E2415"/>
    <w:rsid w:val="79A1075D"/>
    <w:rsid w:val="79B37841"/>
    <w:rsid w:val="7B0E39C9"/>
    <w:rsid w:val="7BBD4E55"/>
    <w:rsid w:val="7C923706"/>
    <w:rsid w:val="7D790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Calibri"/>
      <w:szCs w:val="21"/>
    </w:rPr>
  </w:style>
  <w:style w:type="paragraph" w:styleId="3">
    <w:name w:val="toc 5"/>
    <w:basedOn w:val="1"/>
    <w:next w:val="1"/>
    <w:qFormat/>
    <w:uiPriority w:val="0"/>
    <w:pPr>
      <w:ind w:left="1680" w:leftChars="800"/>
    </w:pPr>
    <w:rPr>
      <w:rFonts w:ascii="Times New Roman" w:hAnsi="Times New Roman" w:eastAsia="方正仿宋_GBK" w:cs="Times New Roman"/>
      <w:sz w:val="32"/>
      <w:szCs w:val="24"/>
    </w:rPr>
  </w:style>
  <w:style w:type="paragraph" w:styleId="4">
    <w:name w:val="Date"/>
    <w:basedOn w:val="1"/>
    <w:next w:val="1"/>
    <w:link w:val="17"/>
    <w:qFormat/>
    <w:uiPriority w:val="0"/>
    <w:pPr>
      <w:ind w:left="100" w:leftChars="2500"/>
    </w:pPr>
    <w:rPr>
      <w:rFonts w:ascii="Calibri" w:hAnsi="Calibri" w:eastAsia="宋体" w:cs="Calibri"/>
      <w:szCs w:val="21"/>
    </w:r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character" w:customStyle="1" w:styleId="14">
    <w:name w:val="keyword-span-wrap"/>
    <w:basedOn w:val="11"/>
    <w:qFormat/>
    <w:uiPriority w:val="0"/>
    <w:rPr>
      <w:color w:val="19A97B"/>
    </w:rPr>
  </w:style>
  <w:style w:type="character" w:customStyle="1" w:styleId="15">
    <w:name w:val="页脚 Char"/>
    <w:basedOn w:val="11"/>
    <w:link w:val="6"/>
    <w:qFormat/>
    <w:uiPriority w:val="99"/>
    <w:rPr>
      <w:rFonts w:asciiTheme="minorHAnsi" w:hAnsiTheme="minorHAnsi" w:eastAsiaTheme="minorEastAsia" w:cstheme="minorBidi"/>
      <w:kern w:val="2"/>
      <w:sz w:val="18"/>
      <w:szCs w:val="24"/>
    </w:rPr>
  </w:style>
  <w:style w:type="paragraph" w:customStyle="1" w:styleId="16">
    <w:name w:val="Char"/>
    <w:next w:val="1"/>
    <w:qFormat/>
    <w:uiPriority w:val="0"/>
    <w:pPr>
      <w:keepNext/>
      <w:keepLines/>
      <w:tabs>
        <w:tab w:val="left" w:pos="3360"/>
      </w:tabs>
      <w:snapToGrid w:val="0"/>
      <w:spacing w:before="240" w:after="240"/>
      <w:ind w:left="3360" w:hanging="420"/>
      <w:outlineLvl w:val="7"/>
    </w:pPr>
    <w:rPr>
      <w:rFonts w:ascii="Arial" w:hAnsi="Arial" w:eastAsia="黑体" w:cs="Arial"/>
      <w:sz w:val="21"/>
      <w:szCs w:val="21"/>
      <w:lang w:val="en-US" w:eastAsia="zh-CN" w:bidi="ar-SA"/>
    </w:rPr>
  </w:style>
  <w:style w:type="character" w:customStyle="1" w:styleId="17">
    <w:name w:val="日期 Char"/>
    <w:basedOn w:val="11"/>
    <w:link w:val="4"/>
    <w:qFormat/>
    <w:uiPriority w:val="0"/>
    <w:rPr>
      <w:rFonts w:ascii="Calibri" w:hAnsi="Calibri" w:cs="Calibri"/>
      <w:kern w:val="2"/>
      <w:sz w:val="21"/>
      <w:szCs w:val="21"/>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1733</Words>
  <Characters>1783</Characters>
  <Lines>4</Lines>
  <Paragraphs>1</Paragraphs>
  <TotalTime>1</TotalTime>
  <ScaleCrop>false</ScaleCrop>
  <LinksUpToDate>false</LinksUpToDate>
  <CharactersWithSpaces>1900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2019-05-27T01:48:00Z</dcterms:created>
  <dc:creator>辉煌1380096748</dc:creator>
  <cp:lastModifiedBy>Allen Wang</cp:lastModifiedBy>
  <cp:lastPrinted>2021-06-03T01:46:00Z</cp:lastPrinted>
  <dcterms:modified xsi:type="dcterms:W3CDTF">2024-12-19T12:14:50Z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8F1A32BD2C3C4A66993B113C3A92DEE7_12</vt:lpwstr>
  </property>
</Properties>
</file>