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城口县巴山镇</w:t>
      </w:r>
      <w:r>
        <w:rPr>
          <w:rFonts w:hint="default" w:ascii="Times New Roman" w:hAnsi="Times New Roman" w:eastAsia="方正小标宋_GBK" w:cs="Times New Roman"/>
          <w:sz w:val="44"/>
          <w:szCs w:val="44"/>
        </w:rPr>
        <w:t>202</w:t>
      </w:r>
      <w:r>
        <w:rPr>
          <w:rFonts w:hint="eastAsia" w:eastAsia="方正小标宋_GBK" w:cs="Times New Roman"/>
          <w:sz w:val="44"/>
          <w:szCs w:val="44"/>
          <w:lang w:val="en-US" w:eastAsia="zh-CN"/>
        </w:rPr>
        <w:t>3</w:t>
      </w:r>
      <w:r>
        <w:rPr>
          <w:rFonts w:hint="default" w:ascii="Times New Roman" w:hAnsi="Times New Roman" w:eastAsia="方正小标宋_GBK" w:cs="Times New Roman"/>
          <w:sz w:val="44"/>
          <w:szCs w:val="44"/>
        </w:rPr>
        <w:t>年</w:t>
      </w:r>
      <w:r>
        <w:rPr>
          <w:rFonts w:hint="default" w:ascii="Times New Roman" w:hAnsi="Times New Roman" w:eastAsia="方正小标宋_GBK" w:cs="Times New Roman"/>
          <w:sz w:val="44"/>
          <w:szCs w:val="44"/>
          <w:lang w:val="en-US" w:eastAsia="zh-CN"/>
        </w:rPr>
        <w:t>财政决算报告</w:t>
      </w:r>
    </w:p>
    <w:p>
      <w:pPr>
        <w:pStyle w:val="2"/>
        <w:rPr>
          <w:rFonts w:hint="default"/>
          <w:lang w:val="en-US" w:eastAsia="zh-CN"/>
        </w:rPr>
      </w:pPr>
    </w:p>
    <w:p>
      <w:pPr>
        <w:pStyle w:val="37"/>
        <w:keepNext w:val="0"/>
        <w:keepLines w:val="0"/>
        <w:pageBreakBefore w:val="0"/>
        <w:tabs>
          <w:tab w:val="center" w:pos="4153"/>
          <w:tab w:val="left" w:pos="7275"/>
        </w:tabs>
        <w:kinsoku/>
        <w:wordWrap/>
        <w:overflowPunct/>
        <w:topLinePunct w:val="0"/>
        <w:autoSpaceDE/>
        <w:autoSpaceDN/>
        <w:bidi w:val="0"/>
        <w:adjustRightInd/>
        <w:snapToGrid/>
        <w:spacing w:beforeAutospacing="0" w:afterAutospacing="0" w:line="579" w:lineRule="exact"/>
        <w:ind w:firstLine="64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一、单位基本情况</w:t>
      </w:r>
    </w:p>
    <w:p>
      <w:pPr>
        <w:pStyle w:val="6"/>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textAlignment w:val="auto"/>
        <w:outlineLvl w:val="9"/>
        <w:rPr>
          <w:rStyle w:val="9"/>
          <w:rFonts w:hint="default" w:ascii="Times New Roman" w:hAnsi="Times New Roman" w:eastAsia="方正仿宋_GBK" w:cs="Times New Roman"/>
          <w:b w:val="0"/>
          <w:bCs w:val="0"/>
          <w:sz w:val="32"/>
          <w:szCs w:val="32"/>
          <w:shd w:val="clear" w:color="auto" w:fill="FFFFFF"/>
        </w:rPr>
      </w:pPr>
      <w:r>
        <w:rPr>
          <w:rStyle w:val="9"/>
          <w:rFonts w:hint="default" w:ascii="Times New Roman" w:hAnsi="Times New Roman" w:eastAsia="方正楷体_GBK" w:cs="Times New Roman"/>
          <w:b w:val="0"/>
          <w:bCs w:val="0"/>
          <w:sz w:val="32"/>
          <w:szCs w:val="32"/>
          <w:shd w:val="clear" w:color="auto" w:fill="FFFFFF"/>
        </w:rPr>
        <w:t>（一）职能职责。</w:t>
      </w:r>
      <w:r>
        <w:rPr>
          <w:rStyle w:val="9"/>
          <w:rFonts w:hint="default" w:ascii="Times New Roman" w:hAnsi="Times New Roman" w:eastAsia="方正仿宋_GBK" w:cs="Times New Roman"/>
          <w:b w:val="0"/>
          <w:bCs w:val="0"/>
          <w:sz w:val="32"/>
          <w:szCs w:val="32"/>
          <w:shd w:val="clear" w:color="auto" w:fill="FFFFFF"/>
        </w:rPr>
        <w:t>城口县巴山镇人民政府是城口县县委、县政府领导下的一个行政部门。其主要职能职责有：（1）坚决贯彻党的路线、方针和政策，执行上级行政机关及同级党委的决定和镇人代会决议，并报告执行预决算情况。（2）负责制定本镇政府年度工作计划、工作总结，领导小组及分工安排和各项政府运行制度。（3）加强镇级</w:t>
      </w:r>
      <w:bookmarkStart w:id="0" w:name="_GoBack"/>
      <w:bookmarkEnd w:id="0"/>
      <w:r>
        <w:rPr>
          <w:rStyle w:val="9"/>
          <w:rFonts w:hint="default" w:ascii="Times New Roman" w:hAnsi="Times New Roman" w:eastAsia="方正仿宋_GBK" w:cs="Times New Roman"/>
          <w:b w:val="0"/>
          <w:bCs w:val="0"/>
          <w:sz w:val="32"/>
          <w:szCs w:val="32"/>
          <w:shd w:val="clear" w:color="auto" w:fill="FFFFFF"/>
        </w:rPr>
        <w:t>财政的监督和管理。按计划组织本级财政收入和地方税的征收，编制并执行财政预决算。（4）履职抓好本镇党建工作、各级组织换届工作、群团工作、精神文明建设工作、新闻宣传工作、民政、计划生育、文化教育、卫生等上级机关交办的任务。（5）教育和管理职能。抓好精神文明建设，丰富群众文化生活，树立社会主义新风尚，抓好领导班子建设和村委会班子建设。（6）维稳监督职能。加强综合治理，维护社会稳定，妥善处理突发性事件，调节和处理好各种利益矛盾和纠</w:t>
      </w:r>
      <w:r>
        <w:rPr>
          <w:rStyle w:val="9"/>
          <w:rFonts w:hint="eastAsia" w:ascii="Times New Roman" w:hAnsi="Times New Roman" w:eastAsia="方正仿宋_GBK" w:cs="Times New Roman"/>
          <w:b w:val="0"/>
          <w:bCs w:val="0"/>
          <w:sz w:val="32"/>
          <w:szCs w:val="32"/>
          <w:shd w:val="clear" w:color="auto" w:fill="FFFFFF"/>
          <w:lang w:val="en-US" w:eastAsia="zh-CN"/>
        </w:rPr>
        <w:t>纷</w:t>
      </w:r>
      <w:r>
        <w:rPr>
          <w:rStyle w:val="9"/>
          <w:rFonts w:hint="default" w:ascii="Times New Roman" w:hAnsi="Times New Roman" w:eastAsia="方正仿宋_GBK" w:cs="Times New Roman"/>
          <w:b w:val="0"/>
          <w:bCs w:val="0"/>
          <w:sz w:val="32"/>
          <w:szCs w:val="32"/>
          <w:shd w:val="clear" w:color="auto" w:fill="FFFFFF"/>
        </w:rPr>
        <w:t>。（7）统筹指导和协助村委会、社区及片属单位工作，促进农村经济发展。</w:t>
      </w:r>
    </w:p>
    <w:p>
      <w:pPr>
        <w:keepNext w:val="0"/>
        <w:keepLines w:val="0"/>
        <w:pageBreakBefore w:val="0"/>
        <w:kinsoku/>
        <w:wordWrap/>
        <w:overflowPunct/>
        <w:topLinePunct w:val="0"/>
        <w:autoSpaceDE/>
        <w:autoSpaceDN/>
        <w:bidi w:val="0"/>
        <w:adjustRightInd/>
        <w:snapToGrid/>
        <w:spacing w:beforeAutospacing="0" w:afterAutospacing="0" w:line="579" w:lineRule="exact"/>
        <w:ind w:firstLine="640" w:firstLineChars="200"/>
        <w:textAlignment w:val="auto"/>
        <w:rPr>
          <w:rStyle w:val="9"/>
          <w:rFonts w:hint="default" w:ascii="Times New Roman" w:hAnsi="Times New Roman" w:eastAsia="方正仿宋_GBK" w:cs="Times New Roman"/>
          <w:b w:val="0"/>
          <w:bCs w:val="0"/>
          <w:sz w:val="32"/>
          <w:szCs w:val="32"/>
          <w:shd w:val="clear" w:color="auto" w:fill="FFFFFF"/>
        </w:rPr>
      </w:pPr>
      <w:r>
        <w:rPr>
          <w:rStyle w:val="9"/>
          <w:rFonts w:hint="default" w:ascii="Times New Roman" w:hAnsi="Times New Roman" w:eastAsia="方正楷体_GBK" w:cs="Times New Roman"/>
          <w:b w:val="0"/>
          <w:bCs w:val="0"/>
          <w:sz w:val="32"/>
          <w:szCs w:val="32"/>
          <w:shd w:val="clear" w:color="auto" w:fill="FFFFFF"/>
        </w:rPr>
        <w:t>（二）机构设置。</w:t>
      </w:r>
      <w:r>
        <w:rPr>
          <w:rStyle w:val="9"/>
          <w:rFonts w:hint="default" w:ascii="Times New Roman" w:hAnsi="Times New Roman" w:eastAsia="方正仿宋_GBK" w:cs="Times New Roman"/>
          <w:b w:val="0"/>
          <w:bCs w:val="0"/>
          <w:sz w:val="32"/>
          <w:szCs w:val="32"/>
          <w:shd w:val="clear" w:color="auto" w:fill="FFFFFF"/>
        </w:rPr>
        <w:t>城口县巴山镇人民政府内设机构数</w:t>
      </w:r>
      <w:r>
        <w:rPr>
          <w:rStyle w:val="9"/>
          <w:rFonts w:hint="eastAsia" w:eastAsia="方正仿宋_GBK" w:cs="Times New Roman"/>
          <w:b w:val="0"/>
          <w:bCs w:val="0"/>
          <w:sz w:val="32"/>
          <w:szCs w:val="32"/>
          <w:shd w:val="clear" w:color="auto" w:fill="FFFFFF"/>
          <w:lang w:val="en-US" w:eastAsia="zh-CN"/>
        </w:rPr>
        <w:t>9</w:t>
      </w:r>
      <w:r>
        <w:rPr>
          <w:rStyle w:val="9"/>
          <w:rFonts w:hint="default" w:ascii="Times New Roman" w:hAnsi="Times New Roman" w:eastAsia="方正仿宋_GBK" w:cs="Times New Roman"/>
          <w:b w:val="0"/>
          <w:bCs w:val="0"/>
          <w:sz w:val="32"/>
          <w:szCs w:val="32"/>
          <w:shd w:val="clear" w:color="auto" w:fill="FFFFFF"/>
        </w:rPr>
        <w:t>个。即</w:t>
      </w:r>
      <w:r>
        <w:rPr>
          <w:rStyle w:val="9"/>
          <w:rFonts w:hint="default" w:ascii="Times New Roman" w:hAnsi="Times New Roman" w:eastAsia="方正仿宋_GBK" w:cs="Times New Roman"/>
          <w:b w:val="0"/>
          <w:bCs w:val="0"/>
          <w:sz w:val="32"/>
          <w:szCs w:val="32"/>
          <w:shd w:val="clear" w:color="auto" w:fill="FFFFFF"/>
          <w:lang w:eastAsia="zh-CN"/>
        </w:rPr>
        <w:t>党政办公室</w:t>
      </w:r>
      <w:r>
        <w:rPr>
          <w:rStyle w:val="9"/>
          <w:rFonts w:hint="default" w:ascii="Times New Roman" w:hAnsi="Times New Roman" w:eastAsia="方正仿宋_GBK" w:cs="Times New Roman"/>
          <w:b w:val="0"/>
          <w:bCs w:val="0"/>
          <w:sz w:val="32"/>
          <w:szCs w:val="32"/>
          <w:shd w:val="clear" w:color="auto" w:fill="FFFFFF"/>
        </w:rPr>
        <w:t>、</w:t>
      </w:r>
      <w:r>
        <w:rPr>
          <w:rStyle w:val="9"/>
          <w:rFonts w:hint="default" w:ascii="Times New Roman" w:hAnsi="Times New Roman" w:eastAsia="方正仿宋_GBK" w:cs="Times New Roman"/>
          <w:b w:val="0"/>
          <w:bCs w:val="0"/>
          <w:sz w:val="32"/>
          <w:szCs w:val="32"/>
          <w:shd w:val="clear" w:color="auto" w:fill="FFFFFF"/>
          <w:lang w:eastAsia="zh-CN"/>
        </w:rPr>
        <w:t>党群办公室</w:t>
      </w:r>
      <w:r>
        <w:rPr>
          <w:rStyle w:val="9"/>
          <w:rFonts w:hint="default" w:ascii="Times New Roman" w:hAnsi="Times New Roman" w:eastAsia="方正仿宋_GBK" w:cs="Times New Roman"/>
          <w:b w:val="0"/>
          <w:bCs w:val="0"/>
          <w:sz w:val="32"/>
          <w:szCs w:val="32"/>
          <w:shd w:val="clear" w:color="auto" w:fill="FFFFFF"/>
        </w:rPr>
        <w:t>、</w:t>
      </w:r>
      <w:r>
        <w:rPr>
          <w:rStyle w:val="9"/>
          <w:rFonts w:hint="default" w:ascii="Times New Roman" w:hAnsi="Times New Roman" w:eastAsia="方正仿宋_GBK" w:cs="Times New Roman"/>
          <w:b w:val="0"/>
          <w:bCs w:val="0"/>
          <w:sz w:val="32"/>
          <w:szCs w:val="32"/>
          <w:shd w:val="clear" w:color="auto" w:fill="FFFFFF"/>
          <w:lang w:eastAsia="zh-CN"/>
        </w:rPr>
        <w:t>经济发展办公室</w:t>
      </w:r>
      <w:r>
        <w:rPr>
          <w:rStyle w:val="9"/>
          <w:rFonts w:hint="default" w:ascii="Times New Roman" w:hAnsi="Times New Roman" w:eastAsia="方正仿宋_GBK" w:cs="Times New Roman"/>
          <w:b w:val="0"/>
          <w:bCs w:val="0"/>
          <w:sz w:val="32"/>
          <w:szCs w:val="32"/>
          <w:shd w:val="clear" w:color="auto" w:fill="FFFFFF"/>
        </w:rPr>
        <w:t>、财政</w:t>
      </w:r>
      <w:r>
        <w:rPr>
          <w:rStyle w:val="9"/>
          <w:rFonts w:hint="default" w:ascii="Times New Roman" w:hAnsi="Times New Roman" w:eastAsia="方正仿宋_GBK" w:cs="Times New Roman"/>
          <w:b w:val="0"/>
          <w:bCs w:val="0"/>
          <w:sz w:val="32"/>
          <w:szCs w:val="32"/>
          <w:shd w:val="clear" w:color="auto" w:fill="FFFFFF"/>
          <w:lang w:eastAsia="zh-CN"/>
        </w:rPr>
        <w:t>办公室</w:t>
      </w:r>
      <w:r>
        <w:rPr>
          <w:rStyle w:val="9"/>
          <w:rFonts w:hint="default" w:ascii="Times New Roman" w:hAnsi="Times New Roman" w:eastAsia="方正仿宋_GBK" w:cs="Times New Roman"/>
          <w:b w:val="0"/>
          <w:bCs w:val="0"/>
          <w:sz w:val="32"/>
          <w:szCs w:val="32"/>
          <w:shd w:val="clear" w:color="auto" w:fill="FFFFFF"/>
        </w:rPr>
        <w:t>、</w:t>
      </w:r>
      <w:r>
        <w:rPr>
          <w:rStyle w:val="9"/>
          <w:rFonts w:hint="default" w:ascii="Times New Roman" w:hAnsi="Times New Roman" w:eastAsia="方正仿宋_GBK" w:cs="Times New Roman"/>
          <w:b w:val="0"/>
          <w:bCs w:val="0"/>
          <w:sz w:val="32"/>
          <w:szCs w:val="32"/>
          <w:shd w:val="clear" w:color="auto" w:fill="FFFFFF"/>
          <w:lang w:eastAsia="zh-CN"/>
        </w:rPr>
        <w:t>民政和社会事务办公室</w:t>
      </w:r>
      <w:r>
        <w:rPr>
          <w:rStyle w:val="9"/>
          <w:rFonts w:hint="default" w:ascii="Times New Roman" w:hAnsi="Times New Roman" w:eastAsia="方正仿宋_GBK" w:cs="Times New Roman"/>
          <w:b w:val="0"/>
          <w:bCs w:val="0"/>
          <w:sz w:val="32"/>
          <w:szCs w:val="32"/>
          <w:shd w:val="clear" w:color="auto" w:fill="FFFFFF"/>
        </w:rPr>
        <w:t>、</w:t>
      </w:r>
      <w:r>
        <w:rPr>
          <w:rStyle w:val="9"/>
          <w:rFonts w:hint="default" w:ascii="Times New Roman" w:hAnsi="Times New Roman" w:eastAsia="方正仿宋_GBK" w:cs="Times New Roman"/>
          <w:b w:val="0"/>
          <w:bCs w:val="0"/>
          <w:sz w:val="32"/>
          <w:szCs w:val="32"/>
          <w:shd w:val="clear" w:color="auto" w:fill="FFFFFF"/>
          <w:lang w:eastAsia="zh-CN"/>
        </w:rPr>
        <w:t>规划建设管理环保办公室</w:t>
      </w:r>
      <w:r>
        <w:rPr>
          <w:rStyle w:val="9"/>
          <w:rFonts w:hint="default" w:ascii="Times New Roman" w:hAnsi="Times New Roman" w:eastAsia="方正仿宋_GBK" w:cs="Times New Roman"/>
          <w:b w:val="0"/>
          <w:bCs w:val="0"/>
          <w:sz w:val="32"/>
          <w:szCs w:val="32"/>
          <w:shd w:val="clear" w:color="auto" w:fill="FFFFFF"/>
        </w:rPr>
        <w:t>、</w:t>
      </w:r>
      <w:r>
        <w:rPr>
          <w:rStyle w:val="9"/>
          <w:rFonts w:hint="default" w:ascii="Times New Roman" w:hAnsi="Times New Roman" w:eastAsia="方正仿宋_GBK" w:cs="Times New Roman"/>
          <w:b w:val="0"/>
          <w:bCs w:val="0"/>
          <w:sz w:val="32"/>
          <w:szCs w:val="32"/>
          <w:shd w:val="clear" w:color="auto" w:fill="FFFFFF"/>
          <w:lang w:eastAsia="zh-CN"/>
        </w:rPr>
        <w:t>平安建设办公室</w:t>
      </w:r>
      <w:r>
        <w:rPr>
          <w:rStyle w:val="9"/>
          <w:rFonts w:hint="eastAsia" w:eastAsia="方正仿宋_GBK" w:cs="Times New Roman"/>
          <w:b w:val="0"/>
          <w:bCs w:val="0"/>
          <w:sz w:val="32"/>
          <w:szCs w:val="32"/>
          <w:shd w:val="clear" w:color="auto" w:fill="FFFFFF"/>
          <w:lang w:eastAsia="zh-CN"/>
        </w:rPr>
        <w:t>、</w:t>
      </w:r>
      <w:r>
        <w:rPr>
          <w:rStyle w:val="9"/>
          <w:rFonts w:hint="default" w:ascii="Times New Roman" w:hAnsi="Times New Roman" w:eastAsia="方正仿宋_GBK" w:cs="Times New Roman"/>
          <w:b w:val="0"/>
          <w:bCs w:val="0"/>
          <w:sz w:val="32"/>
          <w:szCs w:val="32"/>
          <w:shd w:val="clear" w:color="auto" w:fill="FFFFFF"/>
          <w:lang w:eastAsia="zh-CN"/>
        </w:rPr>
        <w:t>应急管理办公室、</w:t>
      </w:r>
      <w:r>
        <w:rPr>
          <w:rStyle w:val="9"/>
          <w:rFonts w:hint="eastAsia" w:ascii="Times New Roman" w:hAnsi="Times New Roman" w:eastAsia="方正仿宋_GBK" w:cs="Times New Roman"/>
          <w:b w:val="0"/>
          <w:bCs w:val="0"/>
          <w:sz w:val="32"/>
          <w:szCs w:val="32"/>
          <w:shd w:val="clear" w:color="auto" w:fill="FFFFFF"/>
          <w:lang w:eastAsia="zh-CN"/>
        </w:rPr>
        <w:t>乡村振兴</w:t>
      </w:r>
      <w:r>
        <w:rPr>
          <w:rStyle w:val="9"/>
          <w:rFonts w:hint="default" w:ascii="Times New Roman" w:hAnsi="Times New Roman" w:eastAsia="方正仿宋_GBK" w:cs="Times New Roman"/>
          <w:b w:val="0"/>
          <w:bCs w:val="0"/>
          <w:sz w:val="32"/>
          <w:szCs w:val="32"/>
          <w:shd w:val="clear" w:color="auto" w:fill="FFFFFF"/>
          <w:lang w:eastAsia="zh-CN"/>
        </w:rPr>
        <w:t>工作办公室</w:t>
      </w:r>
      <w:r>
        <w:rPr>
          <w:rStyle w:val="9"/>
          <w:rFonts w:hint="default" w:ascii="Times New Roman" w:hAnsi="Times New Roman" w:eastAsia="方正仿宋_GBK" w:cs="Times New Roman"/>
          <w:b w:val="0"/>
          <w:bCs w:val="0"/>
          <w:sz w:val="32"/>
          <w:szCs w:val="32"/>
          <w:shd w:val="clear" w:color="auto" w:fill="FFFFFF"/>
        </w:rPr>
        <w:t>。下属事业单位</w:t>
      </w:r>
      <w:r>
        <w:rPr>
          <w:rStyle w:val="9"/>
          <w:rFonts w:hint="default" w:ascii="Times New Roman" w:hAnsi="Times New Roman" w:eastAsia="方正仿宋_GBK" w:cs="Times New Roman"/>
          <w:b w:val="0"/>
          <w:bCs w:val="0"/>
          <w:sz w:val="32"/>
          <w:szCs w:val="32"/>
          <w:shd w:val="clear" w:color="auto" w:fill="FFFFFF"/>
          <w:lang w:eastAsia="zh-CN"/>
        </w:rPr>
        <w:t>有农业服务中心、文化服务中心、劳动就业和社会保障服务所、退役军人服务站、综合行政执法大队（综合行政执法办公室）</w:t>
      </w:r>
      <w:r>
        <w:rPr>
          <w:rStyle w:val="9"/>
          <w:rFonts w:hint="eastAsia" w:ascii="Times New Roman" w:hAnsi="Times New Roman" w:eastAsia="方正仿宋_GBK" w:cs="Times New Roman"/>
          <w:b w:val="0"/>
          <w:bCs w:val="0"/>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beforeAutospacing="0" w:afterAutospacing="0" w:line="579" w:lineRule="exact"/>
        <w:ind w:firstLine="640" w:firstLineChars="200"/>
        <w:textAlignment w:val="auto"/>
        <w:rPr>
          <w:rStyle w:val="9"/>
          <w:rFonts w:hint="default" w:ascii="Times New Roman" w:hAnsi="Times New Roman" w:eastAsia="方正仿宋_GBK" w:cs="Times New Roman"/>
          <w:b w:val="0"/>
          <w:bCs w:val="0"/>
          <w:sz w:val="32"/>
          <w:szCs w:val="32"/>
          <w:shd w:val="clear" w:color="auto" w:fill="FFFFFF"/>
          <w:lang w:val="en-US" w:eastAsia="zh-CN"/>
        </w:rPr>
      </w:pPr>
      <w:r>
        <w:rPr>
          <w:rStyle w:val="9"/>
          <w:rFonts w:hint="default" w:ascii="Times New Roman" w:hAnsi="Times New Roman" w:eastAsia="方正楷体_GBK" w:cs="Times New Roman"/>
          <w:b w:val="0"/>
          <w:bCs w:val="0"/>
          <w:sz w:val="32"/>
          <w:szCs w:val="32"/>
          <w:shd w:val="clear" w:color="auto" w:fill="FFFFFF"/>
        </w:rPr>
        <w:t>（三）</w:t>
      </w:r>
      <w:r>
        <w:rPr>
          <w:rStyle w:val="9"/>
          <w:rFonts w:hint="default" w:ascii="Times New Roman" w:hAnsi="Times New Roman" w:eastAsia="方正楷体_GBK" w:cs="Times New Roman"/>
          <w:b w:val="0"/>
          <w:bCs w:val="0"/>
          <w:sz w:val="32"/>
          <w:szCs w:val="32"/>
          <w:shd w:val="clear" w:color="auto" w:fill="FFFFFF"/>
          <w:lang w:eastAsia="zh-CN"/>
        </w:rPr>
        <w:t>单位</w:t>
      </w:r>
      <w:r>
        <w:rPr>
          <w:rStyle w:val="9"/>
          <w:rFonts w:hint="default" w:ascii="Times New Roman" w:hAnsi="Times New Roman" w:eastAsia="方正楷体_GBK" w:cs="Times New Roman"/>
          <w:b w:val="0"/>
          <w:bCs w:val="0"/>
          <w:sz w:val="32"/>
          <w:szCs w:val="32"/>
          <w:shd w:val="clear" w:color="auto" w:fill="FFFFFF"/>
        </w:rPr>
        <w:t>构成。</w:t>
      </w:r>
      <w:r>
        <w:rPr>
          <w:rStyle w:val="9"/>
          <w:rFonts w:hint="default" w:ascii="Times New Roman" w:hAnsi="Times New Roman" w:eastAsia="方正仿宋_GBK" w:cs="Times New Roman"/>
          <w:b w:val="0"/>
          <w:bCs w:val="0"/>
          <w:sz w:val="32"/>
          <w:szCs w:val="32"/>
          <w:shd w:val="clear" w:color="auto" w:fill="FFFFFF"/>
        </w:rPr>
        <w:t>从预算单位构成看，纳入</w:t>
      </w:r>
      <w:r>
        <w:rPr>
          <w:rStyle w:val="9"/>
          <w:rFonts w:hint="eastAsia" w:ascii="Times New Roman" w:hAnsi="Times New Roman" w:eastAsia="方正仿宋_GBK" w:cs="Times New Roman"/>
          <w:b w:val="0"/>
          <w:bCs w:val="0"/>
          <w:sz w:val="32"/>
          <w:szCs w:val="32"/>
          <w:shd w:val="clear" w:color="auto" w:fill="FFFFFF"/>
          <w:lang w:eastAsia="zh-CN"/>
        </w:rPr>
        <w:t>我镇</w:t>
      </w:r>
      <w:r>
        <w:rPr>
          <w:rStyle w:val="9"/>
          <w:rFonts w:hint="default" w:ascii="Times New Roman" w:hAnsi="Times New Roman" w:eastAsia="方正仿宋_GBK" w:cs="Times New Roman"/>
          <w:b w:val="0"/>
          <w:bCs w:val="0"/>
          <w:sz w:val="32"/>
          <w:szCs w:val="32"/>
          <w:shd w:val="clear" w:color="auto" w:fill="FFFFFF"/>
          <w:lang w:val="en-US" w:eastAsia="zh-CN"/>
        </w:rPr>
        <w:t>202</w:t>
      </w:r>
      <w:r>
        <w:rPr>
          <w:rStyle w:val="9"/>
          <w:rFonts w:hint="eastAsia" w:eastAsia="方正仿宋_GBK" w:cs="Times New Roman"/>
          <w:b w:val="0"/>
          <w:bCs w:val="0"/>
          <w:sz w:val="32"/>
          <w:szCs w:val="32"/>
          <w:shd w:val="clear" w:color="auto" w:fill="FFFFFF"/>
          <w:lang w:val="en-US" w:eastAsia="zh-CN"/>
        </w:rPr>
        <w:t>3</w:t>
      </w:r>
      <w:r>
        <w:rPr>
          <w:rStyle w:val="9"/>
          <w:rFonts w:hint="default" w:ascii="Times New Roman" w:hAnsi="Times New Roman" w:eastAsia="方正仿宋_GBK" w:cs="Times New Roman"/>
          <w:b w:val="0"/>
          <w:bCs w:val="0"/>
          <w:sz w:val="32"/>
          <w:szCs w:val="32"/>
          <w:shd w:val="clear" w:color="auto" w:fill="FFFFFF"/>
        </w:rPr>
        <w:t>年度决算编制的二级预算</w:t>
      </w:r>
      <w:r>
        <w:rPr>
          <w:rStyle w:val="9"/>
          <w:rFonts w:hint="default" w:ascii="Times New Roman" w:hAnsi="Times New Roman" w:eastAsia="方正仿宋_GBK" w:cs="Times New Roman"/>
          <w:b w:val="0"/>
          <w:bCs w:val="0"/>
          <w:sz w:val="32"/>
          <w:szCs w:val="32"/>
          <w:shd w:val="clear" w:color="auto" w:fill="FFFFFF"/>
          <w:lang w:eastAsia="zh-CN"/>
        </w:rPr>
        <w:t>无</w:t>
      </w:r>
      <w:r>
        <w:rPr>
          <w:rStyle w:val="9"/>
          <w:rFonts w:hint="default" w:ascii="Times New Roman" w:hAnsi="Times New Roman" w:eastAsia="方正仿宋_GBK" w:cs="Times New Roman"/>
          <w:b w:val="0"/>
          <w:bCs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方正仿宋_GBK" w:cs="Times New Roman"/>
          <w:kern w:val="0"/>
          <w:sz w:val="32"/>
          <w:szCs w:val="32"/>
          <w:lang w:val="en-US"/>
        </w:rPr>
      </w:pPr>
      <w:r>
        <w:rPr>
          <w:rStyle w:val="9"/>
          <w:rFonts w:hint="default" w:ascii="Times New Roman" w:hAnsi="Times New Roman" w:eastAsia="方正仿宋_GBK" w:cs="Times New Roman"/>
          <w:b w:val="0"/>
          <w:bCs w:val="0"/>
          <w:sz w:val="32"/>
          <w:szCs w:val="32"/>
          <w:shd w:val="clear" w:color="auto" w:fill="FFFFFF"/>
          <w:lang w:val="en-US" w:eastAsia="zh-CN"/>
        </w:rPr>
        <w:t>（四）</w:t>
      </w:r>
      <w:r>
        <w:rPr>
          <w:rStyle w:val="9"/>
          <w:rFonts w:hint="default" w:ascii="Times New Roman" w:hAnsi="Times New Roman" w:eastAsia="方正楷体_GBK" w:cs="Times New Roman"/>
          <w:b w:val="0"/>
          <w:bCs w:val="0"/>
          <w:sz w:val="32"/>
          <w:szCs w:val="32"/>
          <w:shd w:val="clear" w:color="auto" w:fill="FFFFFF"/>
          <w:lang w:val="en-US" w:eastAsia="zh-CN"/>
        </w:rPr>
        <w:t>机构改革情况。</w:t>
      </w:r>
      <w:r>
        <w:rPr>
          <w:rStyle w:val="9"/>
          <w:rFonts w:hint="default" w:ascii="Times New Roman" w:hAnsi="Times New Roman" w:eastAsia="方正仿宋_GBK" w:cs="Times New Roman"/>
          <w:b w:val="0"/>
          <w:bCs w:val="0"/>
          <w:sz w:val="32"/>
          <w:szCs w:val="32"/>
          <w:shd w:val="clear" w:color="auto" w:fill="FFFFFF"/>
          <w:lang w:val="en-US" w:eastAsia="zh-CN"/>
        </w:rPr>
        <w:t>无</w:t>
      </w:r>
    </w:p>
    <w:p>
      <w:pPr>
        <w:keepNext w:val="0"/>
        <w:keepLines w:val="0"/>
        <w:pageBreakBefore w:val="0"/>
        <w:kinsoku/>
        <w:wordWrap/>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sz w:val="32"/>
          <w:szCs w:val="32"/>
        </w:rPr>
        <w:t>二、决算情况说明</w:t>
      </w:r>
    </w:p>
    <w:p>
      <w:pPr>
        <w:pStyle w:val="6"/>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textAlignment w:val="auto"/>
        <w:outlineLvl w:val="9"/>
        <w:rPr>
          <w:rFonts w:hint="default" w:ascii="Times New Roman" w:hAnsi="Times New Roman" w:eastAsia="方正楷体_GBK" w:cs="Times New Roman"/>
          <w:b w:val="0"/>
          <w:bCs w:val="0"/>
          <w:sz w:val="32"/>
          <w:szCs w:val="32"/>
          <w:shd w:val="clear" w:color="auto" w:fill="FFFFFF"/>
        </w:rPr>
      </w:pPr>
      <w:r>
        <w:rPr>
          <w:rStyle w:val="9"/>
          <w:rFonts w:hint="default" w:ascii="Times New Roman" w:hAnsi="Times New Roman" w:eastAsia="方正楷体_GBK" w:cs="Times New Roman"/>
          <w:b w:val="0"/>
          <w:bCs w:val="0"/>
          <w:sz w:val="32"/>
          <w:szCs w:val="32"/>
          <w:shd w:val="clear" w:color="auto" w:fill="FFFFFF"/>
          <w:lang w:eastAsia="zh-CN"/>
        </w:rPr>
        <w:t>（</w:t>
      </w:r>
      <w:r>
        <w:rPr>
          <w:rStyle w:val="9"/>
          <w:rFonts w:hint="default" w:ascii="Times New Roman" w:hAnsi="Times New Roman" w:eastAsia="方正楷体_GBK" w:cs="Times New Roman"/>
          <w:b w:val="0"/>
          <w:bCs w:val="0"/>
          <w:sz w:val="32"/>
          <w:szCs w:val="32"/>
          <w:shd w:val="clear" w:color="auto" w:fill="FFFFFF"/>
        </w:rPr>
        <w:t>一）收入支出决算总体情况说明</w:t>
      </w:r>
    </w:p>
    <w:p>
      <w:pPr>
        <w:pStyle w:val="6"/>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textAlignment w:val="auto"/>
        <w:outlineLvl w:val="9"/>
        <w:rPr>
          <w:rFonts w:hint="default" w:ascii="Times New Roman" w:hAnsi="Times New Roman" w:eastAsia="方正仿宋_GBK" w:cs="Times New Roman"/>
          <w:b w:val="0"/>
          <w:bCs w:val="0"/>
          <w:sz w:val="32"/>
          <w:szCs w:val="32"/>
        </w:rPr>
      </w:pPr>
      <w:r>
        <w:rPr>
          <w:rStyle w:val="9"/>
          <w:rFonts w:hint="default" w:ascii="Times New Roman" w:hAnsi="Times New Roman" w:eastAsia="方正仿宋_GBK" w:cs="Times New Roman"/>
          <w:b w:val="0"/>
          <w:bCs w:val="0"/>
          <w:sz w:val="32"/>
          <w:szCs w:val="32"/>
          <w:shd w:val="clear" w:color="auto" w:fill="FFFFFF"/>
        </w:rPr>
        <w:t> 1.总体情况。</w:t>
      </w:r>
      <w:r>
        <w:rPr>
          <w:rFonts w:hint="default" w:ascii="Times New Roman" w:hAnsi="Times New Roman" w:eastAsia="方正仿宋_GBK" w:cs="Times New Roman"/>
          <w:b w:val="0"/>
          <w:bCs w:val="0"/>
          <w:sz w:val="32"/>
          <w:szCs w:val="32"/>
          <w:shd w:val="clear" w:color="auto" w:fill="FFFFFF"/>
          <w:lang w:val="en-US" w:eastAsia="zh-CN"/>
        </w:rPr>
        <w:t>202</w:t>
      </w:r>
      <w:r>
        <w:rPr>
          <w:rFonts w:hint="eastAsia" w:ascii="Times New Roman" w:hAnsi="Times New Roman" w:eastAsia="方正仿宋_GBK" w:cs="Times New Roman"/>
          <w:b w:val="0"/>
          <w:bCs w:val="0"/>
          <w:sz w:val="32"/>
          <w:szCs w:val="32"/>
          <w:shd w:val="clear" w:color="auto" w:fill="FFFFFF"/>
          <w:lang w:val="en-US" w:eastAsia="zh-CN"/>
        </w:rPr>
        <w:t>3</w:t>
      </w:r>
      <w:r>
        <w:rPr>
          <w:rFonts w:hint="default" w:ascii="Times New Roman" w:hAnsi="Times New Roman" w:eastAsia="方正仿宋_GBK" w:cs="Times New Roman"/>
          <w:b w:val="0"/>
          <w:bCs w:val="0"/>
          <w:sz w:val="32"/>
          <w:szCs w:val="32"/>
          <w:shd w:val="clear" w:color="auto" w:fill="FFFFFF"/>
        </w:rPr>
        <w:t>年度收入总计</w:t>
      </w:r>
      <w:r>
        <w:rPr>
          <w:rFonts w:hint="eastAsia" w:ascii="Times New Roman" w:hAnsi="Times New Roman" w:eastAsia="方正仿宋_GBK" w:cs="Times New Roman"/>
          <w:b w:val="0"/>
          <w:bCs w:val="0"/>
          <w:sz w:val="32"/>
          <w:szCs w:val="32"/>
          <w:shd w:val="clear" w:color="auto" w:fill="FFFFFF"/>
          <w:lang w:val="en-US" w:eastAsia="zh-CN"/>
        </w:rPr>
        <w:t>3650.12</w:t>
      </w:r>
      <w:r>
        <w:rPr>
          <w:rFonts w:hint="default" w:ascii="Times New Roman" w:hAnsi="Times New Roman" w:eastAsia="方正仿宋_GBK" w:cs="Times New Roman"/>
          <w:b w:val="0"/>
          <w:bCs w:val="0"/>
          <w:sz w:val="32"/>
          <w:szCs w:val="32"/>
          <w:shd w:val="clear" w:color="auto" w:fill="FFFFFF"/>
        </w:rPr>
        <w:t>万元，支出总计</w:t>
      </w:r>
      <w:r>
        <w:rPr>
          <w:rFonts w:hint="eastAsia" w:ascii="Times New Roman" w:hAnsi="Times New Roman" w:eastAsia="方正仿宋_GBK" w:cs="Times New Roman"/>
          <w:b w:val="0"/>
          <w:bCs w:val="0"/>
          <w:sz w:val="32"/>
          <w:szCs w:val="32"/>
          <w:shd w:val="clear" w:color="auto" w:fill="FFFFFF"/>
          <w:lang w:val="en-US" w:eastAsia="zh-CN"/>
        </w:rPr>
        <w:t>3650.12</w:t>
      </w:r>
      <w:r>
        <w:rPr>
          <w:rFonts w:hint="default" w:ascii="Times New Roman" w:hAnsi="Times New Roman" w:eastAsia="方正仿宋_GBK" w:cs="Times New Roman"/>
          <w:b w:val="0"/>
          <w:bCs w:val="0"/>
          <w:sz w:val="32"/>
          <w:szCs w:val="32"/>
          <w:shd w:val="clear" w:color="auto" w:fill="FFFFFF"/>
        </w:rPr>
        <w:t>万元。收支较上年决算数</w:t>
      </w:r>
      <w:r>
        <w:rPr>
          <w:rFonts w:hint="eastAsia" w:ascii="Times New Roman" w:hAnsi="Times New Roman" w:eastAsia="方正仿宋_GBK" w:cs="Times New Roman"/>
          <w:b w:val="0"/>
          <w:bCs w:val="0"/>
          <w:sz w:val="32"/>
          <w:szCs w:val="32"/>
          <w:shd w:val="clear" w:color="auto" w:fill="FFFFFF"/>
          <w:lang w:val="en-US" w:eastAsia="zh-CN"/>
        </w:rPr>
        <w:t>2621.87</w:t>
      </w:r>
      <w:r>
        <w:rPr>
          <w:rFonts w:hint="default" w:ascii="Times New Roman" w:hAnsi="Times New Roman" w:eastAsia="方正仿宋_GBK" w:cs="Times New Roman"/>
          <w:b w:val="0"/>
          <w:bCs w:val="0"/>
          <w:sz w:val="32"/>
          <w:szCs w:val="32"/>
          <w:shd w:val="clear" w:color="auto" w:fill="FFFFFF"/>
          <w:lang w:val="en-US" w:eastAsia="zh-CN"/>
        </w:rPr>
        <w:t>万元增加</w:t>
      </w:r>
      <w:r>
        <w:rPr>
          <w:rFonts w:hint="eastAsia" w:ascii="Times New Roman" w:hAnsi="Times New Roman" w:eastAsia="方正仿宋_GBK" w:cs="Times New Roman"/>
          <w:b w:val="0"/>
          <w:bCs w:val="0"/>
          <w:sz w:val="32"/>
          <w:szCs w:val="32"/>
          <w:shd w:val="clear" w:color="auto" w:fill="FFFFFF"/>
          <w:lang w:val="en-US" w:eastAsia="zh-CN"/>
        </w:rPr>
        <w:t>1028.25</w:t>
      </w:r>
      <w:r>
        <w:rPr>
          <w:rFonts w:hint="default" w:ascii="Times New Roman" w:hAnsi="Times New Roman" w:eastAsia="方正仿宋_GBK" w:cs="Times New Roman"/>
          <w:b w:val="0"/>
          <w:bCs w:val="0"/>
          <w:sz w:val="32"/>
          <w:szCs w:val="32"/>
          <w:shd w:val="clear" w:color="auto" w:fill="FFFFFF"/>
        </w:rPr>
        <w:t>万元</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lang w:val="en-US" w:eastAsia="zh-CN"/>
        </w:rPr>
        <w:t>增</w:t>
      </w:r>
      <w:r>
        <w:rPr>
          <w:rFonts w:hint="eastAsia" w:ascii="Times New Roman" w:hAnsi="Times New Roman" w:eastAsia="方正仿宋_GBK" w:cs="Times New Roman"/>
          <w:b w:val="0"/>
          <w:bCs w:val="0"/>
          <w:sz w:val="32"/>
          <w:szCs w:val="32"/>
          <w:shd w:val="clear" w:color="auto" w:fill="FFFFFF"/>
          <w:lang w:val="en-US" w:eastAsia="zh-CN"/>
        </w:rPr>
        <w:t>长39.22</w:t>
      </w:r>
      <w:r>
        <w:rPr>
          <w:rFonts w:hint="default" w:ascii="Times New Roman" w:hAnsi="Times New Roman" w:eastAsia="方正仿宋_GBK" w:cs="Times New Roman"/>
          <w:b w:val="0"/>
          <w:bCs w:val="0"/>
          <w:sz w:val="32"/>
          <w:szCs w:val="32"/>
          <w:shd w:val="clear" w:color="auto" w:fill="FFFFFF"/>
        </w:rPr>
        <w:t>%，主要原因是本年</w:t>
      </w:r>
      <w:r>
        <w:rPr>
          <w:rFonts w:hint="eastAsia" w:ascii="仿宋_GB2312" w:hAnsi="仿宋" w:eastAsia="仿宋_GB2312"/>
          <w:sz w:val="32"/>
          <w:szCs w:val="32"/>
          <w:highlight w:val="none"/>
          <w:lang w:eastAsia="zh-CN"/>
        </w:rPr>
        <w:t>将代管资金纳入决算范围</w:t>
      </w:r>
      <w:r>
        <w:rPr>
          <w:rFonts w:hint="default" w:ascii="Times New Roman" w:hAnsi="Times New Roman" w:eastAsia="方正仿宋_GBK" w:cs="Times New Roman"/>
          <w:b w:val="0"/>
          <w:bCs w:val="0"/>
          <w:sz w:val="32"/>
          <w:szCs w:val="32"/>
          <w:shd w:val="clear" w:color="auto" w:fill="FFFFFF"/>
        </w:rPr>
        <w:t>。</w:t>
      </w:r>
    </w:p>
    <w:p>
      <w:pPr>
        <w:pStyle w:val="6"/>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textAlignment w:val="auto"/>
        <w:outlineLvl w:val="9"/>
        <w:rPr>
          <w:rFonts w:hint="default" w:ascii="Times New Roman" w:hAnsi="Times New Roman" w:eastAsia="方正仿宋_GBK" w:cs="Times New Roman"/>
          <w:b w:val="0"/>
          <w:bCs w:val="0"/>
          <w:sz w:val="32"/>
          <w:szCs w:val="32"/>
          <w:shd w:val="clear" w:color="auto" w:fill="FFFFFF"/>
          <w:lang w:eastAsia="zh-CN"/>
        </w:rPr>
      </w:pPr>
      <w:r>
        <w:rPr>
          <w:rStyle w:val="9"/>
          <w:rFonts w:hint="default" w:ascii="Times New Roman" w:hAnsi="Times New Roman" w:eastAsia="方正仿宋_GBK" w:cs="Times New Roman"/>
          <w:b w:val="0"/>
          <w:bCs w:val="0"/>
          <w:sz w:val="32"/>
          <w:szCs w:val="32"/>
          <w:shd w:val="clear" w:color="auto" w:fill="FFFFFF"/>
        </w:rPr>
        <w:t> 2.收入情况。</w:t>
      </w:r>
      <w:r>
        <w:rPr>
          <w:rFonts w:hint="default" w:ascii="Times New Roman" w:hAnsi="Times New Roman" w:eastAsia="方正仿宋_GBK" w:cs="Times New Roman"/>
          <w:b w:val="0"/>
          <w:bCs w:val="0"/>
          <w:sz w:val="32"/>
          <w:szCs w:val="32"/>
          <w:shd w:val="clear" w:color="auto" w:fill="FFFFFF"/>
          <w:lang w:eastAsia="zh-CN"/>
        </w:rPr>
        <w:t>202</w:t>
      </w:r>
      <w:r>
        <w:rPr>
          <w:rFonts w:hint="eastAsia" w:ascii="Times New Roman" w:hAnsi="Times New Roman" w:eastAsia="方正仿宋_GBK" w:cs="Times New Roman"/>
          <w:b w:val="0"/>
          <w:bCs w:val="0"/>
          <w:sz w:val="32"/>
          <w:szCs w:val="32"/>
          <w:shd w:val="clear" w:color="auto" w:fill="FFFFFF"/>
          <w:lang w:val="en-US" w:eastAsia="zh-CN"/>
        </w:rPr>
        <w:t>3</w:t>
      </w:r>
      <w:r>
        <w:rPr>
          <w:rFonts w:hint="default" w:ascii="Times New Roman" w:hAnsi="Times New Roman" w:eastAsia="方正仿宋_GBK" w:cs="Times New Roman"/>
          <w:b w:val="0"/>
          <w:bCs w:val="0"/>
          <w:sz w:val="32"/>
          <w:szCs w:val="32"/>
          <w:shd w:val="clear" w:color="auto" w:fill="FFFFFF"/>
          <w:lang w:eastAsia="zh-CN"/>
        </w:rPr>
        <w:t>年</w:t>
      </w:r>
      <w:r>
        <w:rPr>
          <w:rFonts w:hint="default" w:ascii="Times New Roman" w:hAnsi="Times New Roman" w:eastAsia="方正仿宋_GBK" w:cs="Times New Roman"/>
          <w:b w:val="0"/>
          <w:bCs w:val="0"/>
          <w:sz w:val="32"/>
          <w:szCs w:val="32"/>
          <w:shd w:val="clear" w:color="auto" w:fill="FFFFFF"/>
        </w:rPr>
        <w:t>度收入合计</w:t>
      </w:r>
      <w:r>
        <w:rPr>
          <w:rFonts w:hint="eastAsia" w:ascii="Times New Roman" w:hAnsi="Times New Roman" w:eastAsia="方正仿宋_GBK" w:cs="Times New Roman"/>
          <w:b w:val="0"/>
          <w:bCs w:val="0"/>
          <w:sz w:val="32"/>
          <w:szCs w:val="32"/>
          <w:shd w:val="clear" w:color="auto" w:fill="FFFFFF"/>
          <w:lang w:val="en-US" w:eastAsia="zh-CN"/>
        </w:rPr>
        <w:t>3650.12</w:t>
      </w:r>
      <w:r>
        <w:rPr>
          <w:rFonts w:hint="default" w:ascii="Times New Roman" w:hAnsi="Times New Roman" w:eastAsia="方正仿宋_GBK" w:cs="Times New Roman"/>
          <w:b w:val="0"/>
          <w:bCs w:val="0"/>
          <w:sz w:val="32"/>
          <w:szCs w:val="32"/>
          <w:shd w:val="clear" w:color="auto" w:fill="FFFFFF"/>
        </w:rPr>
        <w:t>万元，较上年决算数</w:t>
      </w:r>
      <w:r>
        <w:rPr>
          <w:rFonts w:hint="eastAsia" w:ascii="Times New Roman" w:hAnsi="Times New Roman" w:eastAsia="方正仿宋_GBK" w:cs="Times New Roman"/>
          <w:b w:val="0"/>
          <w:bCs w:val="0"/>
          <w:sz w:val="32"/>
          <w:szCs w:val="32"/>
          <w:shd w:val="clear" w:color="auto" w:fill="FFFFFF"/>
          <w:lang w:val="en-US" w:eastAsia="zh-CN"/>
        </w:rPr>
        <w:t>2621.87</w:t>
      </w:r>
      <w:r>
        <w:rPr>
          <w:rFonts w:hint="default" w:ascii="Times New Roman" w:hAnsi="Times New Roman" w:eastAsia="方正仿宋_GBK" w:cs="Times New Roman"/>
          <w:b w:val="0"/>
          <w:bCs w:val="0"/>
          <w:sz w:val="32"/>
          <w:szCs w:val="32"/>
          <w:shd w:val="clear" w:color="auto" w:fill="FFFFFF"/>
          <w:lang w:val="en-US" w:eastAsia="zh-CN"/>
        </w:rPr>
        <w:t>万元增加</w:t>
      </w:r>
      <w:r>
        <w:rPr>
          <w:rFonts w:hint="eastAsia" w:ascii="Times New Roman" w:hAnsi="Times New Roman" w:eastAsia="方正仿宋_GBK" w:cs="Times New Roman"/>
          <w:b w:val="0"/>
          <w:bCs w:val="0"/>
          <w:sz w:val="32"/>
          <w:szCs w:val="32"/>
          <w:shd w:val="clear" w:color="auto" w:fill="FFFFFF"/>
          <w:lang w:val="en-US" w:eastAsia="zh-CN"/>
        </w:rPr>
        <w:t>1028.25</w:t>
      </w:r>
      <w:r>
        <w:rPr>
          <w:rFonts w:hint="default" w:ascii="Times New Roman" w:hAnsi="Times New Roman" w:eastAsia="方正仿宋_GBK" w:cs="Times New Roman"/>
          <w:b w:val="0"/>
          <w:bCs w:val="0"/>
          <w:sz w:val="32"/>
          <w:szCs w:val="32"/>
          <w:shd w:val="clear" w:color="auto" w:fill="FFFFFF"/>
        </w:rPr>
        <w:t>万元</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lang w:val="en-US" w:eastAsia="zh-CN"/>
        </w:rPr>
        <w:t>增</w:t>
      </w:r>
      <w:r>
        <w:rPr>
          <w:rFonts w:hint="eastAsia" w:ascii="Times New Roman" w:hAnsi="Times New Roman" w:eastAsia="方正仿宋_GBK" w:cs="Times New Roman"/>
          <w:b w:val="0"/>
          <w:bCs w:val="0"/>
          <w:sz w:val="32"/>
          <w:szCs w:val="32"/>
          <w:shd w:val="clear" w:color="auto" w:fill="FFFFFF"/>
          <w:lang w:val="en-US" w:eastAsia="zh-CN"/>
        </w:rPr>
        <w:t>长39.22</w:t>
      </w:r>
      <w:r>
        <w:rPr>
          <w:rFonts w:hint="default" w:ascii="Times New Roman" w:hAnsi="Times New Roman" w:eastAsia="方正仿宋_GBK" w:cs="Times New Roman"/>
          <w:b w:val="0"/>
          <w:bCs w:val="0"/>
          <w:sz w:val="32"/>
          <w:szCs w:val="32"/>
          <w:shd w:val="clear" w:color="auto" w:fill="FFFFFF"/>
        </w:rPr>
        <w:t>%，主要原因是</w:t>
      </w:r>
      <w:r>
        <w:rPr>
          <w:rFonts w:hint="eastAsia" w:ascii="仿宋_GB2312" w:hAnsi="仿宋" w:eastAsia="仿宋_GB2312"/>
          <w:sz w:val="32"/>
          <w:szCs w:val="32"/>
          <w:highlight w:val="none"/>
          <w:lang w:eastAsia="zh-CN"/>
        </w:rPr>
        <w:t>增加了</w:t>
      </w:r>
      <w:r>
        <w:rPr>
          <w:rFonts w:hint="eastAsia" w:ascii="仿宋_GB2312" w:hAnsi="仿宋" w:eastAsia="仿宋_GB2312"/>
          <w:sz w:val="32"/>
          <w:szCs w:val="32"/>
          <w:highlight w:val="none"/>
          <w:lang w:val="en-US" w:eastAsia="zh-CN"/>
        </w:rPr>
        <w:t>代管资金预算收入</w:t>
      </w:r>
      <w:r>
        <w:rPr>
          <w:rFonts w:hint="default" w:ascii="Times New Roman" w:hAnsi="Times New Roman" w:eastAsia="方正仿宋_GBK" w:cs="Times New Roman"/>
          <w:b w:val="0"/>
          <w:bCs w:val="0"/>
          <w:sz w:val="32"/>
          <w:szCs w:val="32"/>
          <w:shd w:val="clear" w:color="auto" w:fill="FFFFFF"/>
        </w:rPr>
        <w:t>。</w:t>
      </w:r>
      <w:r>
        <w:rPr>
          <w:rFonts w:hint="eastAsia" w:ascii="Times New Roman" w:hAnsi="Times New Roman" w:eastAsia="方正仿宋_GBK" w:cs="Times New Roman"/>
          <w:b w:val="0"/>
          <w:bCs w:val="0"/>
          <w:sz w:val="32"/>
          <w:szCs w:val="32"/>
          <w:shd w:val="clear" w:color="auto" w:fill="FFFFFF"/>
          <w:lang w:val="en-US" w:eastAsia="zh-CN"/>
        </w:rPr>
        <w:t>2023年</w:t>
      </w:r>
      <w:r>
        <w:rPr>
          <w:rFonts w:hint="default" w:ascii="Times New Roman" w:hAnsi="Times New Roman" w:eastAsia="方正仿宋_GBK" w:cs="Times New Roman"/>
          <w:b w:val="0"/>
          <w:bCs w:val="0"/>
          <w:color w:val="auto"/>
          <w:sz w:val="32"/>
          <w:szCs w:val="32"/>
          <w:shd w:val="clear" w:color="auto" w:fill="FFFFFF"/>
          <w:lang w:val="en-US" w:eastAsia="zh-CN"/>
        </w:rPr>
        <w:t>本年收入</w:t>
      </w:r>
      <w:r>
        <w:rPr>
          <w:rFonts w:hint="eastAsia" w:ascii="Times New Roman" w:hAnsi="Times New Roman" w:eastAsia="方正仿宋_GBK" w:cs="Times New Roman"/>
          <w:b w:val="0"/>
          <w:bCs w:val="0"/>
          <w:color w:val="auto"/>
          <w:sz w:val="32"/>
          <w:szCs w:val="32"/>
          <w:shd w:val="clear" w:color="auto" w:fill="FFFFFF"/>
          <w:lang w:val="en-US" w:eastAsia="zh-CN"/>
        </w:rPr>
        <w:t>合计</w:t>
      </w:r>
      <w:r>
        <w:rPr>
          <w:rFonts w:hint="eastAsia" w:ascii="Times New Roman" w:hAnsi="Times New Roman" w:eastAsia="方正仿宋_GBK" w:cs="Times New Roman"/>
          <w:b w:val="0"/>
          <w:bCs w:val="0"/>
          <w:sz w:val="32"/>
          <w:szCs w:val="32"/>
          <w:shd w:val="clear" w:color="auto" w:fill="FFFFFF"/>
          <w:lang w:val="en-US" w:eastAsia="zh-CN"/>
        </w:rPr>
        <w:t>2551.00</w:t>
      </w:r>
      <w:r>
        <w:rPr>
          <w:rFonts w:hint="default" w:ascii="Times New Roman" w:hAnsi="Times New Roman" w:eastAsia="方正仿宋_GBK" w:cs="Times New Roman"/>
          <w:b w:val="0"/>
          <w:bCs w:val="0"/>
          <w:color w:val="auto"/>
          <w:sz w:val="32"/>
          <w:szCs w:val="32"/>
          <w:shd w:val="clear" w:color="auto" w:fill="FFFFFF"/>
        </w:rPr>
        <w:t>万元</w:t>
      </w:r>
      <w:r>
        <w:rPr>
          <w:rFonts w:hint="eastAsia" w:ascii="Times New Roman" w:hAnsi="Times New Roman" w:eastAsia="方正仿宋_GBK" w:cs="Times New Roman"/>
          <w:b w:val="0"/>
          <w:bCs w:val="0"/>
          <w:color w:val="auto"/>
          <w:sz w:val="32"/>
          <w:szCs w:val="32"/>
          <w:shd w:val="clear" w:color="auto" w:fill="FFFFFF"/>
          <w:lang w:eastAsia="zh-CN"/>
        </w:rPr>
        <w:t>，</w:t>
      </w:r>
      <w:r>
        <w:rPr>
          <w:rFonts w:hint="eastAsia" w:ascii="Times New Roman" w:hAnsi="Times New Roman" w:eastAsia="方正仿宋_GBK" w:cs="Times New Roman"/>
          <w:b w:val="0"/>
          <w:bCs w:val="0"/>
          <w:color w:val="auto"/>
          <w:sz w:val="32"/>
          <w:szCs w:val="32"/>
          <w:shd w:val="clear" w:color="auto" w:fill="FFFFFF"/>
          <w:lang w:val="en-US" w:eastAsia="zh-CN"/>
        </w:rPr>
        <w:t>其</w:t>
      </w:r>
      <w:r>
        <w:rPr>
          <w:rFonts w:hint="default" w:ascii="Times New Roman" w:hAnsi="Times New Roman" w:eastAsia="方正仿宋_GBK" w:cs="Times New Roman"/>
          <w:b w:val="0"/>
          <w:bCs w:val="0"/>
          <w:color w:val="auto"/>
          <w:sz w:val="32"/>
          <w:szCs w:val="32"/>
          <w:shd w:val="clear" w:color="auto" w:fill="FFFFFF"/>
          <w:lang w:val="en-US" w:eastAsia="zh-CN"/>
        </w:rPr>
        <w:t>中</w:t>
      </w:r>
      <w:r>
        <w:rPr>
          <w:rFonts w:hint="default" w:ascii="Times New Roman" w:hAnsi="Times New Roman" w:eastAsia="方正仿宋_GBK" w:cs="Times New Roman"/>
          <w:b w:val="0"/>
          <w:bCs w:val="0"/>
          <w:color w:val="auto"/>
          <w:sz w:val="32"/>
          <w:szCs w:val="32"/>
          <w:shd w:val="clear" w:color="auto" w:fill="FFFFFF"/>
        </w:rPr>
        <w:t>财政拨款收入</w:t>
      </w:r>
      <w:r>
        <w:rPr>
          <w:rFonts w:hint="eastAsia" w:ascii="Times New Roman" w:hAnsi="Times New Roman" w:eastAsia="方正仿宋_GBK" w:cs="Times New Roman"/>
          <w:b w:val="0"/>
          <w:bCs w:val="0"/>
          <w:sz w:val="32"/>
          <w:szCs w:val="32"/>
          <w:shd w:val="clear" w:color="auto" w:fill="FFFFFF"/>
          <w:lang w:val="en-US" w:eastAsia="zh-CN"/>
        </w:rPr>
        <w:t>2551.00</w:t>
      </w:r>
      <w:r>
        <w:rPr>
          <w:rFonts w:hint="default" w:ascii="Times New Roman" w:hAnsi="Times New Roman" w:eastAsia="方正仿宋_GBK" w:cs="Times New Roman"/>
          <w:b w:val="0"/>
          <w:bCs w:val="0"/>
          <w:color w:val="auto"/>
          <w:sz w:val="32"/>
          <w:szCs w:val="32"/>
          <w:shd w:val="clear" w:color="auto" w:fill="FFFFFF"/>
        </w:rPr>
        <w:t>万元，占100.00%</w:t>
      </w:r>
      <w:r>
        <w:rPr>
          <w:rFonts w:hint="eastAsia" w:ascii="Times New Roman" w:hAnsi="Times New Roman" w:eastAsia="方正仿宋_GBK" w:cs="Times New Roman"/>
          <w:b w:val="0"/>
          <w:bCs w:val="0"/>
          <w:color w:val="auto"/>
          <w:sz w:val="32"/>
          <w:szCs w:val="32"/>
          <w:shd w:val="clear" w:color="auto" w:fill="FFFFFF"/>
          <w:lang w:eastAsia="zh-CN"/>
        </w:rPr>
        <w:t>；年初结转和结余</w:t>
      </w:r>
      <w:r>
        <w:rPr>
          <w:rFonts w:hint="eastAsia" w:ascii="Times New Roman" w:hAnsi="Times New Roman" w:eastAsia="方正仿宋_GBK" w:cs="Times New Roman"/>
          <w:b w:val="0"/>
          <w:bCs w:val="0"/>
          <w:color w:val="auto"/>
          <w:sz w:val="32"/>
          <w:szCs w:val="32"/>
          <w:shd w:val="clear" w:color="auto" w:fill="FFFFFF"/>
          <w:lang w:val="en-US" w:eastAsia="zh-CN"/>
        </w:rPr>
        <w:t>1099.12</w:t>
      </w:r>
      <w:r>
        <w:rPr>
          <w:rFonts w:hint="default" w:ascii="Times New Roman" w:hAnsi="Times New Roman" w:eastAsia="方正仿宋_GBK" w:cs="Times New Roman"/>
          <w:b w:val="0"/>
          <w:bCs w:val="0"/>
          <w:color w:val="auto"/>
          <w:sz w:val="32"/>
          <w:szCs w:val="32"/>
          <w:shd w:val="clear" w:color="auto" w:fill="FFFFFF"/>
        </w:rPr>
        <w:t>万元</w:t>
      </w:r>
      <w:r>
        <w:rPr>
          <w:rFonts w:hint="default" w:ascii="Times New Roman" w:hAnsi="Times New Roman" w:eastAsia="方正仿宋_GBK" w:cs="Times New Roman"/>
          <w:b w:val="0"/>
          <w:bCs w:val="0"/>
          <w:color w:val="auto"/>
          <w:sz w:val="32"/>
          <w:szCs w:val="32"/>
          <w:shd w:val="clear" w:color="auto" w:fill="FFFFFF"/>
          <w:lang w:eastAsia="zh-CN"/>
        </w:rPr>
        <w:t>。</w:t>
      </w:r>
    </w:p>
    <w:p>
      <w:pPr>
        <w:pStyle w:val="6"/>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textAlignment w:val="auto"/>
        <w:outlineLvl w:val="9"/>
        <w:rPr>
          <w:rFonts w:hint="default" w:ascii="Times New Roman" w:hAnsi="Times New Roman" w:eastAsia="方正仿宋_GBK" w:cs="Times New Roman"/>
          <w:b w:val="0"/>
          <w:bCs w:val="0"/>
          <w:sz w:val="32"/>
          <w:szCs w:val="32"/>
          <w:shd w:val="clear" w:color="auto" w:fill="FFFFFF"/>
          <w:lang w:eastAsia="zh-CN"/>
        </w:rPr>
      </w:pPr>
      <w:r>
        <w:rPr>
          <w:rStyle w:val="9"/>
          <w:rFonts w:hint="default" w:ascii="Times New Roman" w:hAnsi="Times New Roman" w:eastAsia="方正仿宋_GBK" w:cs="Times New Roman"/>
          <w:b w:val="0"/>
          <w:bCs w:val="0"/>
          <w:sz w:val="32"/>
          <w:szCs w:val="32"/>
          <w:shd w:val="clear" w:color="auto" w:fill="FFFFFF"/>
        </w:rPr>
        <w:t xml:space="preserve"> 3.支出情况。</w:t>
      </w:r>
      <w:r>
        <w:rPr>
          <w:rFonts w:hint="default" w:ascii="Times New Roman" w:hAnsi="Times New Roman" w:eastAsia="方正仿宋_GBK" w:cs="Times New Roman"/>
          <w:b w:val="0"/>
          <w:bCs w:val="0"/>
          <w:sz w:val="32"/>
          <w:szCs w:val="32"/>
          <w:shd w:val="clear" w:color="auto" w:fill="FFFFFF"/>
          <w:lang w:eastAsia="zh-CN"/>
        </w:rPr>
        <w:t>202</w:t>
      </w:r>
      <w:r>
        <w:rPr>
          <w:rFonts w:hint="eastAsia" w:ascii="Times New Roman" w:hAnsi="Times New Roman" w:eastAsia="方正仿宋_GBK" w:cs="Times New Roman"/>
          <w:b w:val="0"/>
          <w:bCs w:val="0"/>
          <w:sz w:val="32"/>
          <w:szCs w:val="32"/>
          <w:shd w:val="clear" w:color="auto" w:fill="FFFFFF"/>
          <w:lang w:val="en-US" w:eastAsia="zh-CN"/>
        </w:rPr>
        <w:t>3</w:t>
      </w:r>
      <w:r>
        <w:rPr>
          <w:rFonts w:hint="default" w:ascii="Times New Roman" w:hAnsi="Times New Roman" w:eastAsia="方正仿宋_GBK" w:cs="Times New Roman"/>
          <w:b w:val="0"/>
          <w:bCs w:val="0"/>
          <w:sz w:val="32"/>
          <w:szCs w:val="32"/>
          <w:shd w:val="clear" w:color="auto" w:fill="FFFFFF"/>
          <w:lang w:eastAsia="zh-CN"/>
        </w:rPr>
        <w:t>年</w:t>
      </w:r>
      <w:r>
        <w:rPr>
          <w:rFonts w:hint="default" w:ascii="Times New Roman" w:hAnsi="Times New Roman" w:eastAsia="方正仿宋_GBK" w:cs="Times New Roman"/>
          <w:b w:val="0"/>
          <w:bCs w:val="0"/>
          <w:sz w:val="32"/>
          <w:szCs w:val="32"/>
          <w:shd w:val="clear" w:color="auto" w:fill="FFFFFF"/>
        </w:rPr>
        <w:t>度支出合计</w:t>
      </w:r>
      <w:r>
        <w:rPr>
          <w:rFonts w:hint="eastAsia" w:ascii="Times New Roman" w:hAnsi="Times New Roman" w:eastAsia="方正仿宋_GBK" w:cs="Times New Roman"/>
          <w:b w:val="0"/>
          <w:bCs w:val="0"/>
          <w:sz w:val="32"/>
          <w:szCs w:val="32"/>
          <w:shd w:val="clear" w:color="auto" w:fill="FFFFFF"/>
          <w:lang w:val="en-US" w:eastAsia="zh-CN"/>
        </w:rPr>
        <w:t>3650.12</w:t>
      </w:r>
      <w:r>
        <w:rPr>
          <w:rFonts w:hint="default" w:ascii="Times New Roman" w:hAnsi="Times New Roman" w:eastAsia="方正仿宋_GBK" w:cs="Times New Roman"/>
          <w:b w:val="0"/>
          <w:bCs w:val="0"/>
          <w:sz w:val="32"/>
          <w:szCs w:val="32"/>
          <w:shd w:val="clear" w:color="auto" w:fill="FFFFFF"/>
        </w:rPr>
        <w:t>万元，较上年决算数</w:t>
      </w:r>
      <w:r>
        <w:rPr>
          <w:rFonts w:hint="eastAsia" w:ascii="Times New Roman" w:hAnsi="Times New Roman" w:eastAsia="方正仿宋_GBK" w:cs="Times New Roman"/>
          <w:b w:val="0"/>
          <w:bCs w:val="0"/>
          <w:sz w:val="32"/>
          <w:szCs w:val="32"/>
          <w:shd w:val="clear" w:color="auto" w:fill="FFFFFF"/>
          <w:lang w:val="en-US" w:eastAsia="zh-CN"/>
        </w:rPr>
        <w:t>2621.87</w:t>
      </w:r>
      <w:r>
        <w:rPr>
          <w:rFonts w:hint="default" w:ascii="Times New Roman" w:hAnsi="Times New Roman" w:eastAsia="方正仿宋_GBK" w:cs="Times New Roman"/>
          <w:b w:val="0"/>
          <w:bCs w:val="0"/>
          <w:sz w:val="32"/>
          <w:szCs w:val="32"/>
          <w:shd w:val="clear" w:color="auto" w:fill="FFFFFF"/>
          <w:lang w:val="en-US" w:eastAsia="zh-CN"/>
        </w:rPr>
        <w:t>增加</w:t>
      </w:r>
      <w:r>
        <w:rPr>
          <w:rFonts w:hint="eastAsia" w:ascii="Times New Roman" w:hAnsi="Times New Roman" w:eastAsia="方正仿宋_GBK" w:cs="Times New Roman"/>
          <w:b w:val="0"/>
          <w:bCs w:val="0"/>
          <w:sz w:val="32"/>
          <w:szCs w:val="32"/>
          <w:shd w:val="clear" w:color="auto" w:fill="FFFFFF"/>
          <w:lang w:val="en-US" w:eastAsia="zh-CN"/>
        </w:rPr>
        <w:t>1028.25</w:t>
      </w:r>
      <w:r>
        <w:rPr>
          <w:rFonts w:hint="default" w:ascii="Times New Roman" w:hAnsi="Times New Roman" w:eastAsia="方正仿宋_GBK" w:cs="Times New Roman"/>
          <w:b w:val="0"/>
          <w:bCs w:val="0"/>
          <w:sz w:val="32"/>
          <w:szCs w:val="32"/>
          <w:shd w:val="clear" w:color="auto" w:fill="FFFFFF"/>
        </w:rPr>
        <w:t>万元</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lang w:val="en-US" w:eastAsia="zh-CN"/>
        </w:rPr>
        <w:t>增</w:t>
      </w:r>
      <w:r>
        <w:rPr>
          <w:rFonts w:hint="eastAsia" w:ascii="Times New Roman" w:hAnsi="Times New Roman" w:eastAsia="方正仿宋_GBK" w:cs="Times New Roman"/>
          <w:b w:val="0"/>
          <w:bCs w:val="0"/>
          <w:sz w:val="32"/>
          <w:szCs w:val="32"/>
          <w:shd w:val="clear" w:color="auto" w:fill="FFFFFF"/>
          <w:lang w:val="en-US" w:eastAsia="zh-CN"/>
        </w:rPr>
        <w:t>长39.22</w:t>
      </w:r>
      <w:r>
        <w:rPr>
          <w:rFonts w:hint="default" w:ascii="Times New Roman" w:hAnsi="Times New Roman" w:eastAsia="方正仿宋_GBK" w:cs="Times New Roman"/>
          <w:b w:val="0"/>
          <w:bCs w:val="0"/>
          <w:sz w:val="32"/>
          <w:szCs w:val="32"/>
          <w:shd w:val="clear" w:color="auto" w:fill="FFFFFF"/>
        </w:rPr>
        <w:t>%，主要原因是本年</w:t>
      </w:r>
      <w:r>
        <w:rPr>
          <w:rFonts w:hint="eastAsia" w:ascii="仿宋_GB2312" w:hAnsi="仿宋" w:eastAsia="仿宋_GB2312"/>
          <w:sz w:val="32"/>
          <w:szCs w:val="32"/>
          <w:highlight w:val="none"/>
          <w:lang w:eastAsia="zh-CN"/>
        </w:rPr>
        <w:t>将代管资金纳入决算范围</w:t>
      </w:r>
      <w:r>
        <w:rPr>
          <w:rFonts w:hint="default" w:ascii="Times New Roman" w:hAnsi="Times New Roman" w:eastAsia="方正仿宋_GBK" w:cs="Times New Roman"/>
          <w:b w:val="0"/>
          <w:bCs w:val="0"/>
          <w:sz w:val="32"/>
          <w:szCs w:val="32"/>
          <w:shd w:val="clear" w:color="auto" w:fill="FFFFFF"/>
        </w:rPr>
        <w:t>。其中：基本支出</w:t>
      </w:r>
      <w:r>
        <w:rPr>
          <w:rFonts w:hint="eastAsia" w:ascii="Times New Roman" w:hAnsi="Times New Roman" w:eastAsia="方正仿宋_GBK" w:cs="Times New Roman"/>
          <w:b w:val="0"/>
          <w:bCs w:val="0"/>
          <w:sz w:val="32"/>
          <w:szCs w:val="32"/>
          <w:shd w:val="clear" w:color="auto" w:fill="FFFFFF"/>
          <w:lang w:val="en-US" w:eastAsia="zh-CN"/>
        </w:rPr>
        <w:t>2078.44</w:t>
      </w:r>
      <w:r>
        <w:rPr>
          <w:rFonts w:hint="default" w:ascii="Times New Roman" w:hAnsi="Times New Roman" w:eastAsia="方正仿宋_GBK" w:cs="Times New Roman"/>
          <w:b w:val="0"/>
          <w:bCs w:val="0"/>
          <w:sz w:val="32"/>
          <w:szCs w:val="32"/>
          <w:shd w:val="clear" w:color="auto" w:fill="FFFFFF"/>
        </w:rPr>
        <w:t>万元，占</w:t>
      </w:r>
      <w:r>
        <w:rPr>
          <w:rFonts w:hint="eastAsia" w:ascii="Times New Roman" w:hAnsi="Times New Roman" w:eastAsia="方正仿宋_GBK" w:cs="Times New Roman"/>
          <w:b w:val="0"/>
          <w:bCs w:val="0"/>
          <w:sz w:val="32"/>
          <w:szCs w:val="32"/>
          <w:shd w:val="clear" w:color="auto" w:fill="FFFFFF"/>
          <w:lang w:val="en-US" w:eastAsia="zh-CN"/>
        </w:rPr>
        <w:t>56.94</w:t>
      </w:r>
      <w:r>
        <w:rPr>
          <w:rFonts w:hint="default" w:ascii="Times New Roman" w:hAnsi="Times New Roman" w:eastAsia="方正仿宋_GBK" w:cs="Times New Roman"/>
          <w:b w:val="0"/>
          <w:bCs w:val="0"/>
          <w:sz w:val="32"/>
          <w:szCs w:val="32"/>
          <w:shd w:val="clear" w:color="auto" w:fill="FFFFFF"/>
        </w:rPr>
        <w:t>%；项目支出</w:t>
      </w:r>
      <w:r>
        <w:rPr>
          <w:rFonts w:hint="eastAsia" w:ascii="Times New Roman" w:hAnsi="Times New Roman" w:eastAsia="方正仿宋_GBK" w:cs="Times New Roman"/>
          <w:b w:val="0"/>
          <w:bCs w:val="0"/>
          <w:sz w:val="32"/>
          <w:szCs w:val="32"/>
          <w:shd w:val="clear" w:color="auto" w:fill="FFFFFF"/>
          <w:lang w:val="en-US" w:eastAsia="zh-CN"/>
        </w:rPr>
        <w:t>1571.69</w:t>
      </w:r>
      <w:r>
        <w:rPr>
          <w:rFonts w:hint="default" w:ascii="Times New Roman" w:hAnsi="Times New Roman" w:eastAsia="方正仿宋_GBK" w:cs="Times New Roman"/>
          <w:b w:val="0"/>
          <w:bCs w:val="0"/>
          <w:sz w:val="32"/>
          <w:szCs w:val="32"/>
          <w:shd w:val="clear" w:color="auto" w:fill="FFFFFF"/>
        </w:rPr>
        <w:t>元，占</w:t>
      </w:r>
      <w:r>
        <w:rPr>
          <w:rFonts w:hint="eastAsia" w:ascii="Times New Roman" w:hAnsi="Times New Roman" w:eastAsia="方正仿宋_GBK" w:cs="Times New Roman"/>
          <w:b w:val="0"/>
          <w:bCs w:val="0"/>
          <w:sz w:val="32"/>
          <w:szCs w:val="32"/>
          <w:shd w:val="clear" w:color="auto" w:fill="FFFFFF"/>
          <w:lang w:val="en-US" w:eastAsia="zh-CN"/>
        </w:rPr>
        <w:t>43.06</w:t>
      </w:r>
      <w:r>
        <w:rPr>
          <w:rFonts w:hint="default" w:ascii="Times New Roman" w:hAnsi="Times New Roman" w:eastAsia="方正仿宋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lang w:eastAsia="zh-CN"/>
        </w:rPr>
        <w:t>。</w:t>
      </w:r>
    </w:p>
    <w:p>
      <w:pPr>
        <w:pStyle w:val="6"/>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textAlignment w:val="auto"/>
        <w:outlineLvl w:val="9"/>
        <w:rPr>
          <w:rFonts w:hint="default" w:ascii="Times New Roman" w:hAnsi="Times New Roman" w:eastAsia="方正仿宋_GBK" w:cs="Times New Roman"/>
          <w:b w:val="0"/>
          <w:bCs w:val="0"/>
          <w:sz w:val="32"/>
          <w:szCs w:val="32"/>
        </w:rPr>
      </w:pPr>
      <w:r>
        <w:rPr>
          <w:rStyle w:val="9"/>
          <w:rFonts w:hint="default" w:ascii="Times New Roman" w:hAnsi="Times New Roman" w:eastAsia="方正仿宋_GBK" w:cs="Times New Roman"/>
          <w:b w:val="0"/>
          <w:bCs w:val="0"/>
          <w:sz w:val="32"/>
          <w:szCs w:val="32"/>
          <w:shd w:val="clear" w:color="auto" w:fill="FFFFFF"/>
        </w:rPr>
        <w:t> 4.结转结余情况。</w:t>
      </w:r>
      <w:r>
        <w:rPr>
          <w:rFonts w:hint="default" w:ascii="Times New Roman" w:hAnsi="Times New Roman" w:eastAsia="方正仿宋_GBK" w:cs="Times New Roman"/>
          <w:b w:val="0"/>
          <w:bCs w:val="0"/>
          <w:sz w:val="32"/>
          <w:szCs w:val="32"/>
          <w:shd w:val="clear" w:color="auto" w:fill="FFFFFF"/>
          <w:lang w:eastAsia="zh-CN"/>
        </w:rPr>
        <w:t>202</w:t>
      </w:r>
      <w:r>
        <w:rPr>
          <w:rFonts w:hint="eastAsia" w:ascii="Times New Roman" w:hAnsi="Times New Roman" w:eastAsia="方正仿宋_GBK" w:cs="Times New Roman"/>
          <w:b w:val="0"/>
          <w:bCs w:val="0"/>
          <w:sz w:val="32"/>
          <w:szCs w:val="32"/>
          <w:shd w:val="clear" w:color="auto" w:fill="FFFFFF"/>
          <w:lang w:val="en-US" w:eastAsia="zh-CN"/>
        </w:rPr>
        <w:t>3</w:t>
      </w:r>
      <w:r>
        <w:rPr>
          <w:rFonts w:hint="default" w:ascii="Times New Roman" w:hAnsi="Times New Roman" w:eastAsia="方正仿宋_GBK" w:cs="Times New Roman"/>
          <w:b w:val="0"/>
          <w:bCs w:val="0"/>
          <w:sz w:val="32"/>
          <w:szCs w:val="32"/>
          <w:shd w:val="clear" w:color="auto" w:fill="FFFFFF"/>
          <w:lang w:eastAsia="zh-CN"/>
        </w:rPr>
        <w:t>年</w:t>
      </w:r>
      <w:r>
        <w:rPr>
          <w:rFonts w:hint="default" w:ascii="Times New Roman" w:hAnsi="Times New Roman" w:eastAsia="方正仿宋_GBK" w:cs="Times New Roman"/>
          <w:b w:val="0"/>
          <w:bCs w:val="0"/>
          <w:sz w:val="32"/>
          <w:szCs w:val="32"/>
          <w:shd w:val="clear" w:color="auto" w:fill="FFFFFF"/>
        </w:rPr>
        <w:t>度年末</w:t>
      </w:r>
      <w:r>
        <w:rPr>
          <w:rFonts w:hint="default" w:ascii="Times New Roman" w:hAnsi="Times New Roman" w:eastAsia="方正仿宋_GBK" w:cs="Times New Roman"/>
          <w:b w:val="0"/>
          <w:bCs w:val="0"/>
          <w:sz w:val="32"/>
          <w:szCs w:val="32"/>
          <w:shd w:val="clear" w:color="auto" w:fill="FFFFFF"/>
          <w:lang w:eastAsia="zh-CN"/>
        </w:rPr>
        <w:t>无结转结余</w:t>
      </w:r>
      <w:r>
        <w:rPr>
          <w:rFonts w:hint="default" w:ascii="Times New Roman" w:hAnsi="Times New Roman" w:eastAsia="方正仿宋_GBK" w:cs="Times New Roman"/>
          <w:b w:val="0"/>
          <w:bCs w:val="0"/>
          <w:sz w:val="32"/>
          <w:szCs w:val="32"/>
          <w:shd w:val="clear" w:color="auto" w:fill="FFFFFF"/>
        </w:rPr>
        <w:t>。</w:t>
      </w:r>
    </w:p>
    <w:p>
      <w:pPr>
        <w:pStyle w:val="6"/>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textAlignment w:val="auto"/>
        <w:outlineLvl w:val="9"/>
        <w:rPr>
          <w:rFonts w:hint="default" w:ascii="Times New Roman" w:hAnsi="Times New Roman" w:eastAsia="方正楷体_GBK" w:cs="Times New Roman"/>
          <w:b w:val="0"/>
          <w:bCs w:val="0"/>
          <w:sz w:val="32"/>
          <w:szCs w:val="32"/>
        </w:rPr>
      </w:pPr>
      <w:r>
        <w:rPr>
          <w:rStyle w:val="9"/>
          <w:rFonts w:hint="default" w:ascii="Times New Roman" w:hAnsi="Times New Roman" w:eastAsia="方正楷体_GBK" w:cs="Times New Roman"/>
          <w:b w:val="0"/>
          <w:bCs w:val="0"/>
          <w:sz w:val="32"/>
          <w:szCs w:val="32"/>
          <w:shd w:val="clear" w:color="auto" w:fill="FFFFFF"/>
        </w:rPr>
        <w:t>（二）财政拨款收入支出决算总体情况说明</w:t>
      </w:r>
    </w:p>
    <w:p>
      <w:pPr>
        <w:pStyle w:val="6"/>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textAlignment w:val="auto"/>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 </w:t>
      </w:r>
      <w:r>
        <w:rPr>
          <w:rFonts w:hint="default" w:ascii="Times New Roman" w:hAnsi="Times New Roman" w:eastAsia="方正仿宋_GBK" w:cs="Times New Roman"/>
          <w:b w:val="0"/>
          <w:bCs w:val="0"/>
          <w:sz w:val="32"/>
          <w:szCs w:val="32"/>
          <w:shd w:val="clear" w:color="auto" w:fill="FFFFFF"/>
          <w:lang w:val="en-US" w:eastAsia="zh-CN"/>
        </w:rPr>
        <w:t>202</w:t>
      </w:r>
      <w:r>
        <w:rPr>
          <w:rFonts w:hint="eastAsia" w:ascii="Times New Roman" w:hAnsi="Times New Roman" w:eastAsia="方正仿宋_GBK" w:cs="Times New Roman"/>
          <w:b w:val="0"/>
          <w:bCs w:val="0"/>
          <w:sz w:val="32"/>
          <w:szCs w:val="32"/>
          <w:shd w:val="clear" w:color="auto" w:fill="FFFFFF"/>
          <w:lang w:val="en-US" w:eastAsia="zh-CN"/>
        </w:rPr>
        <w:t>3</w:t>
      </w:r>
      <w:r>
        <w:rPr>
          <w:rFonts w:hint="default" w:ascii="Times New Roman" w:hAnsi="Times New Roman" w:eastAsia="方正仿宋_GBK" w:cs="Times New Roman"/>
          <w:b w:val="0"/>
          <w:bCs w:val="0"/>
          <w:sz w:val="32"/>
          <w:szCs w:val="32"/>
          <w:shd w:val="clear" w:color="auto" w:fill="FFFFFF"/>
          <w:lang w:val="en-US" w:eastAsia="zh-CN"/>
        </w:rPr>
        <w:t>年</w:t>
      </w:r>
      <w:r>
        <w:rPr>
          <w:rFonts w:hint="default" w:ascii="Times New Roman" w:hAnsi="Times New Roman" w:eastAsia="方正仿宋_GBK" w:cs="Times New Roman"/>
          <w:b w:val="0"/>
          <w:bCs w:val="0"/>
          <w:sz w:val="32"/>
          <w:szCs w:val="32"/>
          <w:shd w:val="clear" w:color="auto" w:fill="FFFFFF"/>
        </w:rPr>
        <w:t>度财政拨款收支总计</w:t>
      </w:r>
      <w:r>
        <w:rPr>
          <w:rFonts w:hint="eastAsia" w:ascii="Times New Roman" w:hAnsi="Times New Roman" w:eastAsia="方正仿宋_GBK" w:cs="Times New Roman"/>
          <w:b w:val="0"/>
          <w:bCs w:val="0"/>
          <w:sz w:val="32"/>
          <w:szCs w:val="32"/>
          <w:shd w:val="clear" w:color="auto" w:fill="FFFFFF"/>
          <w:lang w:val="en-US" w:eastAsia="zh-CN"/>
        </w:rPr>
        <w:t>2551.00</w:t>
      </w:r>
      <w:r>
        <w:rPr>
          <w:rFonts w:hint="default" w:ascii="Times New Roman" w:hAnsi="Times New Roman" w:eastAsia="方正仿宋_GBK" w:cs="Times New Roman"/>
          <w:b w:val="0"/>
          <w:bCs w:val="0"/>
          <w:sz w:val="32"/>
          <w:szCs w:val="32"/>
          <w:shd w:val="clear" w:color="auto" w:fill="FFFFFF"/>
        </w:rPr>
        <w:t>万元。与20</w:t>
      </w:r>
      <w:r>
        <w:rPr>
          <w:rFonts w:hint="default" w:ascii="Times New Roman" w:hAnsi="Times New Roman" w:eastAsia="方正仿宋_GBK" w:cs="Times New Roman"/>
          <w:b w:val="0"/>
          <w:bCs w:val="0"/>
          <w:sz w:val="32"/>
          <w:szCs w:val="32"/>
          <w:shd w:val="clear" w:color="auto" w:fill="FFFFFF"/>
          <w:lang w:val="en-US" w:eastAsia="zh-CN"/>
        </w:rPr>
        <w:t>2</w:t>
      </w:r>
      <w:r>
        <w:rPr>
          <w:rFonts w:hint="eastAsia" w:ascii="Times New Roman" w:hAnsi="Times New Roman" w:eastAsia="方正仿宋_GBK" w:cs="Times New Roman"/>
          <w:b w:val="0"/>
          <w:bCs w:val="0"/>
          <w:sz w:val="32"/>
          <w:szCs w:val="32"/>
          <w:shd w:val="clear" w:color="auto" w:fill="FFFFFF"/>
          <w:lang w:val="en-US" w:eastAsia="zh-CN"/>
        </w:rPr>
        <w:t>2</w:t>
      </w:r>
      <w:r>
        <w:rPr>
          <w:rFonts w:hint="default" w:ascii="Times New Roman" w:hAnsi="Times New Roman" w:eastAsia="方正仿宋_GBK" w:cs="Times New Roman"/>
          <w:b w:val="0"/>
          <w:bCs w:val="0"/>
          <w:sz w:val="32"/>
          <w:szCs w:val="32"/>
          <w:shd w:val="clear" w:color="auto" w:fill="FFFFFF"/>
        </w:rPr>
        <w:t>年相比，财政拨款收支总计各较上年决算数</w:t>
      </w:r>
      <w:r>
        <w:rPr>
          <w:rFonts w:hint="eastAsia" w:ascii="Times New Roman" w:hAnsi="Times New Roman" w:eastAsia="方正仿宋_GBK" w:cs="Times New Roman"/>
          <w:b w:val="0"/>
          <w:bCs w:val="0"/>
          <w:sz w:val="32"/>
          <w:szCs w:val="32"/>
          <w:shd w:val="clear" w:color="auto" w:fill="FFFFFF"/>
          <w:lang w:val="en-US" w:eastAsia="zh-CN"/>
        </w:rPr>
        <w:t>2621.87</w:t>
      </w:r>
      <w:r>
        <w:rPr>
          <w:rFonts w:hint="default" w:ascii="Times New Roman" w:hAnsi="Times New Roman" w:eastAsia="方正仿宋_GBK" w:cs="Times New Roman"/>
          <w:b w:val="0"/>
          <w:bCs w:val="0"/>
          <w:sz w:val="32"/>
          <w:szCs w:val="32"/>
          <w:shd w:val="clear" w:color="auto" w:fill="FFFFFF"/>
          <w:lang w:val="en-US" w:eastAsia="zh-CN"/>
        </w:rPr>
        <w:t>万元</w:t>
      </w:r>
      <w:r>
        <w:rPr>
          <w:rFonts w:hint="eastAsia" w:ascii="Times New Roman" w:hAnsi="Times New Roman" w:eastAsia="方正仿宋_GBK" w:cs="Times New Roman"/>
          <w:b w:val="0"/>
          <w:bCs w:val="0"/>
          <w:sz w:val="32"/>
          <w:szCs w:val="32"/>
          <w:shd w:val="clear" w:color="auto" w:fill="FFFFFF"/>
          <w:lang w:val="en-US" w:eastAsia="zh-CN"/>
        </w:rPr>
        <w:t>减少70.87</w:t>
      </w:r>
      <w:r>
        <w:rPr>
          <w:rFonts w:hint="default" w:ascii="Times New Roman" w:hAnsi="Times New Roman" w:eastAsia="方正仿宋_GBK" w:cs="Times New Roman"/>
          <w:b w:val="0"/>
          <w:bCs w:val="0"/>
          <w:sz w:val="32"/>
          <w:szCs w:val="32"/>
          <w:shd w:val="clear" w:color="auto" w:fill="FFFFFF"/>
        </w:rPr>
        <w:t>万元</w:t>
      </w:r>
      <w:r>
        <w:rPr>
          <w:rFonts w:hint="default" w:ascii="Times New Roman" w:hAnsi="Times New Roman" w:eastAsia="方正仿宋_GBK" w:cs="Times New Roman"/>
          <w:b w:val="0"/>
          <w:bCs w:val="0"/>
          <w:sz w:val="32"/>
          <w:szCs w:val="32"/>
          <w:shd w:val="clear" w:color="auto" w:fill="FFFFFF"/>
          <w:lang w:eastAsia="zh-CN"/>
        </w:rPr>
        <w:t>，</w:t>
      </w:r>
      <w:r>
        <w:rPr>
          <w:rFonts w:hint="eastAsia" w:ascii="Times New Roman" w:hAnsi="Times New Roman" w:eastAsia="方正仿宋_GBK" w:cs="Times New Roman"/>
          <w:b w:val="0"/>
          <w:bCs w:val="0"/>
          <w:sz w:val="32"/>
          <w:szCs w:val="32"/>
          <w:shd w:val="clear" w:color="auto" w:fill="FFFFFF"/>
          <w:lang w:val="en-US" w:eastAsia="zh-CN"/>
        </w:rPr>
        <w:t>下降2.70</w:t>
      </w:r>
      <w:r>
        <w:rPr>
          <w:rFonts w:hint="default" w:ascii="Times New Roman" w:hAnsi="Times New Roman" w:eastAsia="方正仿宋_GBK" w:cs="Times New Roman"/>
          <w:b w:val="0"/>
          <w:bCs w:val="0"/>
          <w:sz w:val="32"/>
          <w:szCs w:val="32"/>
          <w:shd w:val="clear" w:color="auto" w:fill="FFFFFF"/>
        </w:rPr>
        <w:t>%，主要原因是社会保障和就业支出</w:t>
      </w:r>
      <w:r>
        <w:rPr>
          <w:rFonts w:hint="eastAsia" w:ascii="Times New Roman" w:hAnsi="Times New Roman" w:eastAsia="方正仿宋_GBK" w:cs="Times New Roman"/>
          <w:b w:val="0"/>
          <w:bCs w:val="0"/>
          <w:sz w:val="32"/>
          <w:szCs w:val="32"/>
          <w:shd w:val="clear" w:color="auto" w:fill="FFFFFF"/>
          <w:lang w:val="en-US" w:eastAsia="zh-CN"/>
        </w:rPr>
        <w:t>相关支出减少</w:t>
      </w:r>
      <w:r>
        <w:rPr>
          <w:rFonts w:hint="default" w:ascii="Times New Roman" w:hAnsi="Times New Roman" w:eastAsia="方正仿宋_GBK" w:cs="Times New Roman"/>
          <w:b w:val="0"/>
          <w:bCs w:val="0"/>
          <w:sz w:val="32"/>
          <w:szCs w:val="32"/>
          <w:shd w:val="clear" w:color="auto" w:fill="FFFFFF"/>
        </w:rPr>
        <w:t>。</w:t>
      </w:r>
    </w:p>
    <w:p>
      <w:pPr>
        <w:pStyle w:val="6"/>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textAlignment w:val="auto"/>
        <w:outlineLvl w:val="9"/>
        <w:rPr>
          <w:rFonts w:hint="default" w:ascii="Times New Roman" w:hAnsi="Times New Roman" w:eastAsia="方正楷体_GBK" w:cs="Times New Roman"/>
          <w:b w:val="0"/>
          <w:bCs w:val="0"/>
          <w:sz w:val="32"/>
          <w:szCs w:val="32"/>
        </w:rPr>
      </w:pPr>
      <w:r>
        <w:rPr>
          <w:rStyle w:val="9"/>
          <w:rFonts w:hint="default" w:ascii="Times New Roman" w:hAnsi="Times New Roman" w:eastAsia="方正楷体_GBK" w:cs="Times New Roman"/>
          <w:b w:val="0"/>
          <w:bCs w:val="0"/>
          <w:sz w:val="32"/>
          <w:szCs w:val="32"/>
          <w:shd w:val="clear" w:color="auto" w:fill="FFFFFF"/>
        </w:rPr>
        <w:t>（三）一般公共预算财政拨款支出决算情况说明</w:t>
      </w:r>
    </w:p>
    <w:p>
      <w:pPr>
        <w:keepNext w:val="0"/>
        <w:keepLines w:val="0"/>
        <w:pageBreakBefore w:val="0"/>
        <w:kinsoku/>
        <w:wordWrap/>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方正仿宋_GBK" w:cs="Times New Roman"/>
          <w:b w:val="0"/>
          <w:bCs w:val="0"/>
          <w:sz w:val="32"/>
          <w:szCs w:val="32"/>
          <w:shd w:val="clear" w:color="auto" w:fill="FFFFFF"/>
        </w:rPr>
      </w:pPr>
      <w:r>
        <w:rPr>
          <w:rStyle w:val="9"/>
          <w:rFonts w:hint="default" w:ascii="Times New Roman" w:hAnsi="Times New Roman" w:eastAsia="方正仿宋_GBK" w:cs="Times New Roman"/>
          <w:b w:val="0"/>
          <w:bCs w:val="0"/>
          <w:sz w:val="32"/>
          <w:szCs w:val="32"/>
          <w:shd w:val="clear" w:color="auto" w:fill="FFFFFF"/>
        </w:rPr>
        <w:t>1.收入情况。</w:t>
      </w:r>
      <w:r>
        <w:rPr>
          <w:rFonts w:hint="default" w:ascii="Times New Roman" w:hAnsi="Times New Roman" w:eastAsia="方正仿宋_GBK" w:cs="Times New Roman"/>
          <w:b w:val="0"/>
          <w:bCs w:val="0"/>
          <w:sz w:val="32"/>
          <w:szCs w:val="32"/>
          <w:shd w:val="clear" w:color="auto" w:fill="FFFFFF"/>
          <w:lang w:eastAsia="zh-CN"/>
        </w:rPr>
        <w:t>202</w:t>
      </w:r>
      <w:r>
        <w:rPr>
          <w:rFonts w:hint="eastAsia" w:eastAsia="方正仿宋_GBK" w:cs="Times New Roman"/>
          <w:b w:val="0"/>
          <w:bCs w:val="0"/>
          <w:sz w:val="32"/>
          <w:szCs w:val="32"/>
          <w:shd w:val="clear" w:color="auto" w:fill="FFFFFF"/>
          <w:lang w:val="en-US" w:eastAsia="zh-CN"/>
        </w:rPr>
        <w:t>3</w:t>
      </w:r>
      <w:r>
        <w:rPr>
          <w:rFonts w:hint="default" w:ascii="Times New Roman" w:hAnsi="Times New Roman" w:eastAsia="方正仿宋_GBK" w:cs="Times New Roman"/>
          <w:b w:val="0"/>
          <w:bCs w:val="0"/>
          <w:sz w:val="32"/>
          <w:szCs w:val="32"/>
          <w:shd w:val="clear" w:color="auto" w:fill="FFFFFF"/>
          <w:lang w:eastAsia="zh-CN"/>
        </w:rPr>
        <w:t>年</w:t>
      </w:r>
      <w:r>
        <w:rPr>
          <w:rFonts w:hint="default" w:ascii="Times New Roman" w:hAnsi="Times New Roman" w:eastAsia="方正仿宋_GBK" w:cs="Times New Roman"/>
          <w:b w:val="0"/>
          <w:bCs w:val="0"/>
          <w:sz w:val="32"/>
          <w:szCs w:val="32"/>
          <w:shd w:val="clear" w:color="auto" w:fill="FFFFFF"/>
        </w:rPr>
        <w:t>度一般公共预算财政拨款收</w:t>
      </w:r>
      <w:r>
        <w:rPr>
          <w:rFonts w:hint="default" w:ascii="Times New Roman" w:hAnsi="Times New Roman" w:eastAsia="方正仿宋_GBK" w:cs="Times New Roman"/>
          <w:b w:val="0"/>
          <w:bCs w:val="0"/>
          <w:sz w:val="32"/>
          <w:szCs w:val="32"/>
          <w:shd w:val="clear" w:color="auto" w:fill="FFFFFF"/>
          <w:lang w:val="en-US" w:eastAsia="zh-CN"/>
        </w:rPr>
        <w:t>入2493.62万</w:t>
      </w:r>
      <w:r>
        <w:rPr>
          <w:rFonts w:hint="default" w:ascii="Times New Roman" w:hAnsi="Times New Roman" w:eastAsia="方正仿宋_GBK" w:cs="Times New Roman"/>
          <w:b w:val="0"/>
          <w:bCs w:val="0"/>
          <w:sz w:val="32"/>
          <w:szCs w:val="32"/>
          <w:shd w:val="clear" w:color="auto" w:fill="FFFFFF"/>
        </w:rPr>
        <w:t>元，较上年决算数</w:t>
      </w:r>
      <w:r>
        <w:rPr>
          <w:rFonts w:hint="eastAsia" w:eastAsia="方正仿宋_GBK" w:cs="Times New Roman"/>
          <w:b w:val="0"/>
          <w:bCs w:val="0"/>
          <w:sz w:val="32"/>
          <w:szCs w:val="32"/>
          <w:shd w:val="clear" w:color="auto" w:fill="FFFFFF"/>
          <w:lang w:val="en-US" w:eastAsia="zh-CN"/>
        </w:rPr>
        <w:t>2555.57</w:t>
      </w:r>
      <w:r>
        <w:rPr>
          <w:rFonts w:hint="default" w:ascii="Times New Roman" w:hAnsi="Times New Roman" w:eastAsia="方正仿宋_GBK" w:cs="Times New Roman"/>
          <w:b w:val="0"/>
          <w:bCs w:val="0"/>
          <w:sz w:val="32"/>
          <w:szCs w:val="32"/>
          <w:shd w:val="clear" w:color="auto" w:fill="FFFFFF"/>
          <w:lang w:val="en-US" w:eastAsia="zh-CN"/>
        </w:rPr>
        <w:t>万元</w:t>
      </w:r>
      <w:r>
        <w:rPr>
          <w:rFonts w:hint="eastAsia" w:eastAsia="方正仿宋_GBK" w:cs="Times New Roman"/>
          <w:b w:val="0"/>
          <w:bCs w:val="0"/>
          <w:sz w:val="32"/>
          <w:szCs w:val="32"/>
          <w:shd w:val="clear" w:color="auto" w:fill="FFFFFF"/>
          <w:lang w:val="en-US" w:eastAsia="zh-CN"/>
        </w:rPr>
        <w:t>减少61.95</w:t>
      </w:r>
      <w:r>
        <w:rPr>
          <w:rFonts w:hint="default" w:ascii="Times New Roman" w:hAnsi="Times New Roman" w:eastAsia="方正仿宋_GBK" w:cs="Times New Roman"/>
          <w:b w:val="0"/>
          <w:bCs w:val="0"/>
          <w:sz w:val="32"/>
          <w:szCs w:val="32"/>
          <w:shd w:val="clear" w:color="auto" w:fill="FFFFFF"/>
        </w:rPr>
        <w:t>万元，</w:t>
      </w:r>
      <w:r>
        <w:rPr>
          <w:rFonts w:hint="eastAsia" w:eastAsia="方正仿宋_GBK" w:cs="Times New Roman"/>
          <w:b w:val="0"/>
          <w:bCs w:val="0"/>
          <w:sz w:val="32"/>
          <w:szCs w:val="32"/>
          <w:shd w:val="clear" w:color="auto" w:fill="FFFFFF"/>
          <w:lang w:val="en-US" w:eastAsia="zh-CN"/>
        </w:rPr>
        <w:t>下降2.42</w:t>
      </w:r>
      <w:r>
        <w:rPr>
          <w:rFonts w:hint="default" w:ascii="Times New Roman" w:hAnsi="Times New Roman" w:eastAsia="方正仿宋_GBK" w:cs="Times New Roman"/>
          <w:b w:val="0"/>
          <w:bCs w:val="0"/>
          <w:sz w:val="32"/>
          <w:szCs w:val="32"/>
          <w:shd w:val="clear" w:color="auto" w:fill="FFFFFF"/>
        </w:rPr>
        <w:t>%。主要原因是本年</w:t>
      </w:r>
      <w:r>
        <w:rPr>
          <w:rFonts w:hint="default" w:ascii="Times New Roman" w:hAnsi="Times New Roman" w:eastAsia="方正仿宋_GBK" w:cs="Times New Roman"/>
          <w:b w:val="0"/>
          <w:bCs w:val="0"/>
          <w:sz w:val="32"/>
          <w:szCs w:val="32"/>
          <w:shd w:val="clear" w:color="auto" w:fill="FFFFFF"/>
          <w:lang w:val="en-US" w:eastAsia="zh-CN"/>
        </w:rPr>
        <w:t>项目</w:t>
      </w:r>
      <w:r>
        <w:rPr>
          <w:rFonts w:hint="eastAsia" w:ascii="Times New Roman" w:hAnsi="Times New Roman" w:eastAsia="方正仿宋_GBK" w:cs="Times New Roman"/>
          <w:b w:val="0"/>
          <w:bCs w:val="0"/>
          <w:sz w:val="32"/>
          <w:szCs w:val="32"/>
          <w:shd w:val="clear" w:color="auto" w:fill="FFFFFF"/>
          <w:lang w:val="en-US" w:eastAsia="zh-CN"/>
        </w:rPr>
        <w:t>和工资待遇等</w:t>
      </w:r>
      <w:r>
        <w:rPr>
          <w:rFonts w:hint="default" w:ascii="Times New Roman" w:hAnsi="Times New Roman" w:eastAsia="方正仿宋_GBK" w:cs="Times New Roman"/>
          <w:b w:val="0"/>
          <w:bCs w:val="0"/>
          <w:sz w:val="32"/>
          <w:szCs w:val="32"/>
          <w:shd w:val="clear" w:color="auto" w:fill="FFFFFF"/>
          <w:lang w:val="en-US" w:eastAsia="zh-CN"/>
        </w:rPr>
        <w:t>收入</w:t>
      </w:r>
      <w:r>
        <w:rPr>
          <w:rFonts w:hint="default" w:ascii="Times New Roman" w:hAnsi="Times New Roman" w:eastAsia="方正仿宋_GBK" w:cs="Times New Roman"/>
          <w:b w:val="0"/>
          <w:bCs w:val="0"/>
          <w:sz w:val="32"/>
          <w:szCs w:val="32"/>
          <w:shd w:val="clear" w:color="auto" w:fill="FFFFFF"/>
        </w:rPr>
        <w:t>预算较</w:t>
      </w:r>
      <w:r>
        <w:rPr>
          <w:rFonts w:hint="default" w:ascii="Times New Roman" w:hAnsi="Times New Roman" w:eastAsia="方正仿宋_GBK" w:cs="Times New Roman"/>
          <w:b w:val="0"/>
          <w:bCs w:val="0"/>
          <w:sz w:val="32"/>
          <w:szCs w:val="32"/>
          <w:shd w:val="clear" w:color="auto" w:fill="FFFFFF"/>
          <w:lang w:val="en-US" w:eastAsia="zh-CN"/>
        </w:rPr>
        <w:t>202</w:t>
      </w:r>
      <w:r>
        <w:rPr>
          <w:rFonts w:hint="eastAsia" w:eastAsia="方正仿宋_GBK" w:cs="Times New Roman"/>
          <w:b w:val="0"/>
          <w:bCs w:val="0"/>
          <w:sz w:val="32"/>
          <w:szCs w:val="32"/>
          <w:shd w:val="clear" w:color="auto" w:fill="FFFFFF"/>
          <w:lang w:val="en-US" w:eastAsia="zh-CN"/>
        </w:rPr>
        <w:t>2</w:t>
      </w:r>
      <w:r>
        <w:rPr>
          <w:rFonts w:hint="default" w:ascii="Times New Roman" w:hAnsi="Times New Roman" w:eastAsia="方正仿宋_GBK" w:cs="Times New Roman"/>
          <w:b w:val="0"/>
          <w:bCs w:val="0"/>
          <w:sz w:val="32"/>
          <w:szCs w:val="32"/>
          <w:shd w:val="clear" w:color="auto" w:fill="FFFFFF"/>
          <w:lang w:val="en-US" w:eastAsia="zh-CN"/>
        </w:rPr>
        <w:t>年</w:t>
      </w:r>
      <w:r>
        <w:rPr>
          <w:rFonts w:hint="eastAsia" w:eastAsia="方正仿宋_GBK" w:cs="Times New Roman"/>
          <w:b w:val="0"/>
          <w:bCs w:val="0"/>
          <w:sz w:val="32"/>
          <w:szCs w:val="32"/>
          <w:shd w:val="clear" w:color="auto" w:fill="FFFFFF"/>
          <w:lang w:val="en-US" w:eastAsia="zh-CN"/>
        </w:rPr>
        <w:t>减少</w:t>
      </w:r>
      <w:r>
        <w:rPr>
          <w:rFonts w:hint="default" w:ascii="Times New Roman" w:hAnsi="Times New Roman" w:eastAsia="方正仿宋_GBK" w:cs="Times New Roman"/>
          <w:b w:val="0"/>
          <w:bCs w:val="0"/>
          <w:sz w:val="32"/>
          <w:szCs w:val="32"/>
          <w:shd w:val="clear" w:color="auto" w:fill="FFFFFF"/>
        </w:rPr>
        <w:t>。</w:t>
      </w:r>
      <w:r>
        <w:rPr>
          <w:rFonts w:hint="eastAsia" w:ascii="Times New Roman" w:hAnsi="Times New Roman" w:eastAsia="方正仿宋_GBK" w:cs="Times New Roman"/>
          <w:b w:val="0"/>
          <w:bCs w:val="0"/>
          <w:sz w:val="32"/>
          <w:szCs w:val="32"/>
          <w:shd w:val="clear" w:color="auto" w:fill="FFFFFF"/>
          <w:lang w:val="en-US" w:eastAsia="zh-CN"/>
        </w:rPr>
        <w:t>202</w:t>
      </w:r>
      <w:r>
        <w:rPr>
          <w:rFonts w:hint="eastAsia" w:eastAsia="方正仿宋_GBK" w:cs="Times New Roman"/>
          <w:b w:val="0"/>
          <w:bCs w:val="0"/>
          <w:sz w:val="32"/>
          <w:szCs w:val="32"/>
          <w:shd w:val="clear" w:color="auto" w:fill="FFFFFF"/>
          <w:lang w:val="en-US" w:eastAsia="zh-CN"/>
        </w:rPr>
        <w:t>3</w:t>
      </w:r>
      <w:r>
        <w:rPr>
          <w:rFonts w:hint="eastAsia" w:ascii="Times New Roman" w:hAnsi="Times New Roman" w:eastAsia="方正仿宋_GBK" w:cs="Times New Roman"/>
          <w:b w:val="0"/>
          <w:bCs w:val="0"/>
          <w:sz w:val="32"/>
          <w:szCs w:val="32"/>
          <w:shd w:val="clear" w:color="auto" w:fill="FFFFFF"/>
          <w:lang w:val="en-US" w:eastAsia="zh-CN"/>
        </w:rPr>
        <w:t>年</w:t>
      </w:r>
      <w:r>
        <w:rPr>
          <w:rFonts w:hint="default" w:ascii="Times New Roman" w:hAnsi="Times New Roman" w:eastAsia="方正仿宋_GBK" w:cs="Times New Roman"/>
          <w:b w:val="0"/>
          <w:bCs w:val="0"/>
          <w:sz w:val="32"/>
          <w:szCs w:val="32"/>
          <w:shd w:val="clear" w:color="auto" w:fill="FFFFFF"/>
        </w:rPr>
        <w:t>年初预算</w:t>
      </w:r>
      <w:r>
        <w:rPr>
          <w:rFonts w:hint="eastAsia" w:eastAsia="方正仿宋_GBK" w:cs="Times New Roman"/>
          <w:b w:val="0"/>
          <w:bCs w:val="0"/>
          <w:sz w:val="32"/>
          <w:szCs w:val="32"/>
          <w:shd w:val="clear" w:color="auto" w:fill="FFFFFF"/>
          <w:lang w:val="en-US" w:eastAsia="zh-CN"/>
        </w:rPr>
        <w:t>1380.86</w:t>
      </w:r>
      <w:r>
        <w:rPr>
          <w:rFonts w:hint="default" w:ascii="Times New Roman" w:hAnsi="Times New Roman" w:eastAsia="方正仿宋_GBK" w:cs="Times New Roman"/>
          <w:b w:val="0"/>
          <w:bCs w:val="0"/>
          <w:sz w:val="32"/>
          <w:szCs w:val="32"/>
          <w:shd w:val="clear" w:color="auto" w:fill="FFFFFF"/>
        </w:rPr>
        <w:t>万元</w:t>
      </w:r>
      <w:r>
        <w:rPr>
          <w:rFonts w:hint="eastAsia" w:ascii="Times New Roman" w:hAnsi="Times New Roman" w:eastAsia="方正仿宋_GBK" w:cs="Times New Roman"/>
          <w:b w:val="0"/>
          <w:bCs w:val="0"/>
          <w:sz w:val="32"/>
          <w:szCs w:val="32"/>
          <w:shd w:val="clear" w:color="auto" w:fill="FFFFFF"/>
          <w:lang w:eastAsia="zh-CN"/>
        </w:rPr>
        <w:t>，追加预算</w:t>
      </w:r>
      <w:r>
        <w:rPr>
          <w:rFonts w:hint="default" w:ascii="Times New Roman" w:hAnsi="Times New Roman" w:eastAsia="方正仿宋_GBK" w:cs="Times New Roman"/>
          <w:b w:val="0"/>
          <w:bCs w:val="0"/>
          <w:sz w:val="32"/>
          <w:szCs w:val="32"/>
          <w:shd w:val="clear" w:color="auto" w:fill="FFFFFF"/>
        </w:rPr>
        <w:t>增加</w:t>
      </w:r>
      <w:r>
        <w:rPr>
          <w:rFonts w:hint="default" w:eastAsia="方正仿宋_GBK" w:cs="Times New Roman"/>
          <w:b w:val="0"/>
          <w:bCs w:val="0"/>
          <w:sz w:val="32"/>
          <w:szCs w:val="32"/>
          <w:shd w:val="clear" w:color="auto" w:fill="FFFFFF"/>
          <w:lang w:val="en-US" w:eastAsia="zh-CN"/>
        </w:rPr>
        <w:t>1112.76万</w:t>
      </w:r>
      <w:r>
        <w:rPr>
          <w:rFonts w:hint="default" w:ascii="Times New Roman" w:hAnsi="Times New Roman" w:eastAsia="方正仿宋_GBK" w:cs="Times New Roman"/>
          <w:b w:val="0"/>
          <w:bCs w:val="0"/>
          <w:sz w:val="32"/>
          <w:szCs w:val="32"/>
          <w:shd w:val="clear" w:color="auto" w:fill="FFFFFF"/>
        </w:rPr>
        <w:t>元，增长</w:t>
      </w:r>
      <w:r>
        <w:rPr>
          <w:rFonts w:hint="eastAsia" w:eastAsia="方正仿宋_GBK" w:cs="Times New Roman"/>
          <w:b w:val="0"/>
          <w:bCs w:val="0"/>
          <w:sz w:val="32"/>
          <w:szCs w:val="32"/>
          <w:shd w:val="clear" w:color="auto" w:fill="FFFFFF"/>
          <w:lang w:val="en-US" w:eastAsia="zh-CN"/>
        </w:rPr>
        <w:t>80.58</w:t>
      </w:r>
      <w:r>
        <w:rPr>
          <w:rFonts w:hint="default" w:ascii="Times New Roman" w:hAnsi="Times New Roman" w:eastAsia="方正仿宋_GBK" w:cs="Times New Roman"/>
          <w:b w:val="0"/>
          <w:bCs w:val="0"/>
          <w:sz w:val="32"/>
          <w:szCs w:val="32"/>
          <w:shd w:val="clear" w:color="auto" w:fill="FFFFFF"/>
        </w:rPr>
        <w:t>%</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202</w:t>
      </w:r>
      <w:r>
        <w:rPr>
          <w:rFonts w:hint="eastAsia" w:eastAsia="方正仿宋_GBK" w:cs="Times New Roman"/>
          <w:b w:val="0"/>
          <w:bCs w:val="0"/>
          <w:sz w:val="32"/>
          <w:szCs w:val="32"/>
          <w:shd w:val="clear" w:color="auto" w:fill="FFFFFF"/>
          <w:lang w:val="en-US" w:eastAsia="zh-CN"/>
        </w:rPr>
        <w:t>3</w:t>
      </w:r>
      <w:r>
        <w:rPr>
          <w:rFonts w:hint="default" w:ascii="Times New Roman" w:hAnsi="Times New Roman" w:eastAsia="方正仿宋_GBK" w:cs="Times New Roman"/>
          <w:b w:val="0"/>
          <w:bCs w:val="0"/>
          <w:sz w:val="32"/>
          <w:szCs w:val="32"/>
          <w:shd w:val="clear" w:color="auto" w:fill="FFFFFF"/>
          <w:lang w:val="en-US" w:eastAsia="zh-CN"/>
        </w:rPr>
        <w:t>年</w:t>
      </w:r>
      <w:r>
        <w:rPr>
          <w:rFonts w:hint="default" w:ascii="Times New Roman" w:hAnsi="Times New Roman" w:eastAsia="方正仿宋_GBK" w:cs="Times New Roman"/>
          <w:b w:val="0"/>
          <w:bCs w:val="0"/>
          <w:sz w:val="32"/>
          <w:szCs w:val="32"/>
          <w:shd w:val="clear" w:color="auto" w:fill="FFFFFF"/>
        </w:rPr>
        <w:t>年</w:t>
      </w:r>
      <w:r>
        <w:rPr>
          <w:rFonts w:hint="default" w:ascii="Times New Roman" w:hAnsi="Times New Roman" w:eastAsia="方正仿宋_GBK" w:cs="Times New Roman"/>
          <w:b w:val="0"/>
          <w:bCs w:val="0"/>
          <w:sz w:val="32"/>
          <w:szCs w:val="32"/>
          <w:shd w:val="clear" w:color="auto" w:fill="FFFFFF"/>
          <w:lang w:val="en-US" w:eastAsia="zh-CN"/>
        </w:rPr>
        <w:t>中</w:t>
      </w:r>
      <w:r>
        <w:rPr>
          <w:rFonts w:hint="default" w:ascii="Times New Roman" w:hAnsi="Times New Roman" w:eastAsia="方正仿宋_GBK" w:cs="Times New Roman"/>
          <w:b w:val="0"/>
          <w:bCs w:val="0"/>
          <w:sz w:val="32"/>
          <w:szCs w:val="32"/>
          <w:shd w:val="clear" w:color="auto" w:fill="FFFFFF"/>
        </w:rPr>
        <w:t>单位人员</w:t>
      </w:r>
      <w:r>
        <w:rPr>
          <w:rFonts w:hint="default" w:ascii="Times New Roman" w:hAnsi="Times New Roman" w:eastAsia="方正仿宋_GBK" w:cs="Times New Roman"/>
          <w:b w:val="0"/>
          <w:bCs w:val="0"/>
          <w:sz w:val="32"/>
          <w:szCs w:val="32"/>
          <w:shd w:val="clear" w:color="auto" w:fill="FFFFFF"/>
          <w:lang w:val="en-US" w:eastAsia="zh-CN"/>
        </w:rPr>
        <w:t>待遇</w:t>
      </w:r>
      <w:r>
        <w:rPr>
          <w:rFonts w:hint="default" w:ascii="Times New Roman" w:hAnsi="Times New Roman" w:eastAsia="方正仿宋_GBK" w:cs="Times New Roman"/>
          <w:b w:val="0"/>
          <w:bCs w:val="0"/>
          <w:sz w:val="32"/>
          <w:szCs w:val="32"/>
          <w:shd w:val="clear" w:color="auto" w:fill="FFFFFF"/>
        </w:rPr>
        <w:t>和项目</w:t>
      </w:r>
      <w:r>
        <w:rPr>
          <w:rFonts w:hint="default" w:ascii="Times New Roman" w:hAnsi="Times New Roman" w:eastAsia="方正仿宋_GBK" w:cs="Times New Roman"/>
          <w:b w:val="0"/>
          <w:bCs w:val="0"/>
          <w:sz w:val="32"/>
          <w:szCs w:val="32"/>
          <w:shd w:val="clear" w:color="auto" w:fill="FFFFFF"/>
          <w:lang w:val="en-US" w:eastAsia="zh-CN"/>
        </w:rPr>
        <w:t>增加。</w:t>
      </w:r>
      <w:r>
        <w:rPr>
          <w:rFonts w:hint="default" w:ascii="Times New Roman" w:hAnsi="Times New Roman" w:eastAsia="方正仿宋_GBK" w:cs="Times New Roman"/>
          <w:b w:val="0"/>
          <w:bCs w:val="0"/>
          <w:sz w:val="32"/>
          <w:szCs w:val="32"/>
          <w:shd w:val="clear" w:color="auto" w:fill="FFFFFF"/>
        </w:rPr>
        <w:t>年初财政拨款结转和结余</w:t>
      </w:r>
      <w:r>
        <w:rPr>
          <w:rFonts w:hint="eastAsia" w:eastAsia="方正仿宋_GBK" w:cs="Times New Roman"/>
          <w:b w:val="0"/>
          <w:bCs w:val="0"/>
          <w:sz w:val="32"/>
          <w:szCs w:val="32"/>
          <w:shd w:val="clear" w:color="auto" w:fill="FFFFFF"/>
          <w:lang w:val="en-US" w:eastAsia="zh-CN"/>
        </w:rPr>
        <w:t>0.00</w:t>
      </w:r>
      <w:r>
        <w:rPr>
          <w:rFonts w:hint="default" w:ascii="Times New Roman" w:hAnsi="Times New Roman" w:eastAsia="方正仿宋_GBK" w:cs="Times New Roman"/>
          <w:b w:val="0"/>
          <w:bCs w:val="0"/>
          <w:sz w:val="32"/>
          <w:szCs w:val="32"/>
          <w:shd w:val="clear" w:color="auto" w:fill="FFFFFF"/>
        </w:rPr>
        <w:t>万元。</w:t>
      </w:r>
    </w:p>
    <w:p>
      <w:pPr>
        <w:keepNext w:val="0"/>
        <w:keepLines w:val="0"/>
        <w:pageBreakBefore w:val="0"/>
        <w:kinsoku/>
        <w:wordWrap/>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方正仿宋_GBK" w:cs="Times New Roman"/>
          <w:b w:val="0"/>
          <w:bCs w:val="0"/>
          <w:sz w:val="32"/>
          <w:szCs w:val="32"/>
          <w:shd w:val="clear" w:color="auto" w:fill="FFFFFF"/>
        </w:rPr>
      </w:pPr>
      <w:r>
        <w:rPr>
          <w:rStyle w:val="9"/>
          <w:rFonts w:hint="default" w:ascii="Times New Roman" w:hAnsi="Times New Roman" w:eastAsia="方正仿宋_GBK" w:cs="Times New Roman"/>
          <w:b w:val="0"/>
          <w:bCs w:val="0"/>
          <w:sz w:val="32"/>
          <w:szCs w:val="32"/>
          <w:shd w:val="clear" w:color="auto" w:fill="FFFFFF"/>
        </w:rPr>
        <w:t>2.支出情况。</w:t>
      </w:r>
      <w:r>
        <w:rPr>
          <w:rFonts w:hint="default" w:ascii="Times New Roman" w:hAnsi="Times New Roman" w:eastAsia="方正仿宋_GBK" w:cs="Times New Roman"/>
          <w:b w:val="0"/>
          <w:bCs w:val="0"/>
          <w:sz w:val="32"/>
          <w:szCs w:val="32"/>
          <w:shd w:val="clear" w:color="auto" w:fill="FFFFFF"/>
          <w:lang w:eastAsia="zh-CN"/>
        </w:rPr>
        <w:t>202</w:t>
      </w:r>
      <w:r>
        <w:rPr>
          <w:rFonts w:hint="eastAsia" w:eastAsia="方正仿宋_GBK" w:cs="Times New Roman"/>
          <w:b w:val="0"/>
          <w:bCs w:val="0"/>
          <w:sz w:val="32"/>
          <w:szCs w:val="32"/>
          <w:shd w:val="clear" w:color="auto" w:fill="FFFFFF"/>
          <w:lang w:val="en-US" w:eastAsia="zh-CN"/>
        </w:rPr>
        <w:t>3</w:t>
      </w:r>
      <w:r>
        <w:rPr>
          <w:rFonts w:hint="default" w:ascii="Times New Roman" w:hAnsi="Times New Roman" w:eastAsia="方正仿宋_GBK" w:cs="Times New Roman"/>
          <w:b w:val="0"/>
          <w:bCs w:val="0"/>
          <w:sz w:val="32"/>
          <w:szCs w:val="32"/>
          <w:shd w:val="clear" w:color="auto" w:fill="FFFFFF"/>
          <w:lang w:eastAsia="zh-CN"/>
        </w:rPr>
        <w:t>年</w:t>
      </w:r>
      <w:r>
        <w:rPr>
          <w:rFonts w:hint="default" w:ascii="Times New Roman" w:hAnsi="Times New Roman" w:eastAsia="方正仿宋_GBK" w:cs="Times New Roman"/>
          <w:b w:val="0"/>
          <w:bCs w:val="0"/>
          <w:sz w:val="32"/>
          <w:szCs w:val="32"/>
          <w:shd w:val="clear" w:color="auto" w:fill="FFFFFF"/>
        </w:rPr>
        <w:t>度一般公共预算财政拨款支出</w:t>
      </w:r>
      <w:r>
        <w:rPr>
          <w:rFonts w:hint="default" w:ascii="Times New Roman" w:hAnsi="Times New Roman" w:eastAsia="方正仿宋_GBK" w:cs="Times New Roman"/>
          <w:b w:val="0"/>
          <w:bCs w:val="0"/>
          <w:sz w:val="32"/>
          <w:szCs w:val="32"/>
          <w:shd w:val="clear" w:color="auto" w:fill="FFFFFF"/>
          <w:lang w:val="en-US" w:eastAsia="zh-CN"/>
        </w:rPr>
        <w:t>2493.62</w:t>
      </w:r>
      <w:r>
        <w:rPr>
          <w:rFonts w:hint="default" w:ascii="Times New Roman" w:hAnsi="Times New Roman" w:eastAsia="方正仿宋_GBK" w:cs="Times New Roman"/>
          <w:b w:val="0"/>
          <w:bCs w:val="0"/>
          <w:sz w:val="32"/>
          <w:szCs w:val="32"/>
          <w:shd w:val="clear" w:color="auto" w:fill="FFFFFF"/>
        </w:rPr>
        <w:t>万元，较上年决算数</w:t>
      </w:r>
      <w:r>
        <w:rPr>
          <w:rFonts w:hint="eastAsia" w:eastAsia="方正仿宋_GBK" w:cs="Times New Roman"/>
          <w:b w:val="0"/>
          <w:bCs w:val="0"/>
          <w:sz w:val="32"/>
          <w:szCs w:val="32"/>
          <w:shd w:val="clear" w:color="auto" w:fill="FFFFFF"/>
          <w:lang w:val="en-US" w:eastAsia="zh-CN"/>
        </w:rPr>
        <w:t>2555.57</w:t>
      </w:r>
      <w:r>
        <w:rPr>
          <w:rFonts w:hint="default" w:ascii="Times New Roman" w:hAnsi="Times New Roman" w:eastAsia="方正仿宋_GBK" w:cs="Times New Roman"/>
          <w:b w:val="0"/>
          <w:bCs w:val="0"/>
          <w:sz w:val="32"/>
          <w:szCs w:val="32"/>
          <w:shd w:val="clear" w:color="auto" w:fill="FFFFFF"/>
          <w:lang w:val="en-US" w:eastAsia="zh-CN"/>
        </w:rPr>
        <w:t>万元</w:t>
      </w:r>
      <w:r>
        <w:rPr>
          <w:rFonts w:hint="eastAsia" w:eastAsia="方正仿宋_GBK" w:cs="Times New Roman"/>
          <w:b w:val="0"/>
          <w:bCs w:val="0"/>
          <w:sz w:val="32"/>
          <w:szCs w:val="32"/>
          <w:shd w:val="clear" w:color="auto" w:fill="FFFFFF"/>
          <w:lang w:val="en-US" w:eastAsia="zh-CN"/>
        </w:rPr>
        <w:t>减少61.95</w:t>
      </w:r>
      <w:r>
        <w:rPr>
          <w:rFonts w:hint="default" w:ascii="Times New Roman" w:hAnsi="Times New Roman" w:eastAsia="方正仿宋_GBK" w:cs="Times New Roman"/>
          <w:b w:val="0"/>
          <w:bCs w:val="0"/>
          <w:sz w:val="32"/>
          <w:szCs w:val="32"/>
          <w:shd w:val="clear" w:color="auto" w:fill="FFFFFF"/>
        </w:rPr>
        <w:t>万元，</w:t>
      </w:r>
      <w:r>
        <w:rPr>
          <w:rFonts w:hint="eastAsia" w:eastAsia="方正仿宋_GBK" w:cs="Times New Roman"/>
          <w:b w:val="0"/>
          <w:bCs w:val="0"/>
          <w:sz w:val="32"/>
          <w:szCs w:val="32"/>
          <w:shd w:val="clear" w:color="auto" w:fill="FFFFFF"/>
          <w:lang w:val="en-US" w:eastAsia="zh-CN"/>
        </w:rPr>
        <w:t>下降2.42</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项目</w:t>
      </w:r>
      <w:r>
        <w:rPr>
          <w:rFonts w:hint="eastAsia" w:ascii="Times New Roman" w:hAnsi="Times New Roman" w:eastAsia="方正仿宋_GBK" w:cs="Times New Roman"/>
          <w:b w:val="0"/>
          <w:bCs w:val="0"/>
          <w:sz w:val="32"/>
          <w:szCs w:val="32"/>
          <w:shd w:val="clear" w:color="auto" w:fill="FFFFFF"/>
          <w:lang w:val="en-US" w:eastAsia="zh-CN"/>
        </w:rPr>
        <w:t>和工资待遇等</w:t>
      </w:r>
      <w:r>
        <w:rPr>
          <w:rFonts w:hint="default" w:ascii="Times New Roman" w:hAnsi="Times New Roman" w:eastAsia="方正仿宋_GBK" w:cs="Times New Roman"/>
          <w:b w:val="0"/>
          <w:bCs w:val="0"/>
          <w:sz w:val="32"/>
          <w:szCs w:val="32"/>
          <w:shd w:val="clear" w:color="auto" w:fill="FFFFFF"/>
          <w:lang w:eastAsia="zh-CN"/>
        </w:rPr>
        <w:t>支出</w:t>
      </w:r>
      <w:r>
        <w:rPr>
          <w:rFonts w:hint="default" w:ascii="Times New Roman" w:hAnsi="Times New Roman" w:eastAsia="方正仿宋_GBK" w:cs="Times New Roman"/>
          <w:b w:val="0"/>
          <w:bCs w:val="0"/>
          <w:sz w:val="32"/>
          <w:szCs w:val="32"/>
          <w:shd w:val="clear" w:color="auto" w:fill="FFFFFF"/>
        </w:rPr>
        <w:t>预算下达资金较</w:t>
      </w:r>
      <w:r>
        <w:rPr>
          <w:rFonts w:hint="default" w:ascii="Times New Roman" w:hAnsi="Times New Roman" w:eastAsia="方正仿宋_GBK" w:cs="Times New Roman"/>
          <w:b w:val="0"/>
          <w:bCs w:val="0"/>
          <w:sz w:val="32"/>
          <w:szCs w:val="32"/>
          <w:shd w:val="clear" w:color="auto" w:fill="FFFFFF"/>
          <w:lang w:val="en-US" w:eastAsia="zh-CN"/>
        </w:rPr>
        <w:t>202</w:t>
      </w:r>
      <w:r>
        <w:rPr>
          <w:rFonts w:hint="eastAsia" w:eastAsia="方正仿宋_GBK" w:cs="Times New Roman"/>
          <w:b w:val="0"/>
          <w:bCs w:val="0"/>
          <w:sz w:val="32"/>
          <w:szCs w:val="32"/>
          <w:shd w:val="clear" w:color="auto" w:fill="FFFFFF"/>
          <w:lang w:val="en-US" w:eastAsia="zh-CN"/>
        </w:rPr>
        <w:t>2</w:t>
      </w:r>
      <w:r>
        <w:rPr>
          <w:rFonts w:hint="default" w:ascii="Times New Roman" w:hAnsi="Times New Roman" w:eastAsia="方正仿宋_GBK" w:cs="Times New Roman"/>
          <w:b w:val="0"/>
          <w:bCs w:val="0"/>
          <w:sz w:val="32"/>
          <w:szCs w:val="32"/>
          <w:shd w:val="clear" w:color="auto" w:fill="FFFFFF"/>
          <w:lang w:val="en-US" w:eastAsia="zh-CN"/>
        </w:rPr>
        <w:t>年</w:t>
      </w:r>
      <w:r>
        <w:rPr>
          <w:rFonts w:hint="eastAsia" w:eastAsia="方正仿宋_GBK" w:cs="Times New Roman"/>
          <w:b w:val="0"/>
          <w:bCs w:val="0"/>
          <w:sz w:val="32"/>
          <w:szCs w:val="32"/>
          <w:shd w:val="clear" w:color="auto" w:fill="FFFFFF"/>
          <w:lang w:val="en-US" w:eastAsia="zh-CN"/>
        </w:rPr>
        <w:t>减少</w:t>
      </w:r>
      <w:r>
        <w:rPr>
          <w:rFonts w:hint="default" w:ascii="Times New Roman" w:hAnsi="Times New Roman" w:eastAsia="方正仿宋_GBK" w:cs="Times New Roman"/>
          <w:b w:val="0"/>
          <w:bCs w:val="0"/>
          <w:sz w:val="32"/>
          <w:szCs w:val="32"/>
          <w:shd w:val="clear" w:color="auto" w:fill="FFFFFF"/>
        </w:rPr>
        <w:t>。</w:t>
      </w:r>
      <w:r>
        <w:rPr>
          <w:rFonts w:hint="eastAsia" w:ascii="Times New Roman" w:hAnsi="Times New Roman" w:eastAsia="方正仿宋_GBK" w:cs="Times New Roman"/>
          <w:b w:val="0"/>
          <w:bCs w:val="0"/>
          <w:sz w:val="32"/>
          <w:szCs w:val="32"/>
          <w:shd w:val="clear" w:color="auto" w:fill="FFFFFF"/>
          <w:lang w:val="en-US" w:eastAsia="zh-CN"/>
        </w:rPr>
        <w:t>202</w:t>
      </w:r>
      <w:r>
        <w:rPr>
          <w:rFonts w:hint="eastAsia" w:eastAsia="方正仿宋_GBK" w:cs="Times New Roman"/>
          <w:b w:val="0"/>
          <w:bCs w:val="0"/>
          <w:sz w:val="32"/>
          <w:szCs w:val="32"/>
          <w:shd w:val="clear" w:color="auto" w:fill="FFFFFF"/>
          <w:lang w:val="en-US" w:eastAsia="zh-CN"/>
        </w:rPr>
        <w:t>3</w:t>
      </w:r>
      <w:r>
        <w:rPr>
          <w:rFonts w:hint="default" w:ascii="Times New Roman" w:hAnsi="Times New Roman" w:eastAsia="方正仿宋_GBK" w:cs="Times New Roman"/>
          <w:b w:val="0"/>
          <w:bCs w:val="0"/>
          <w:sz w:val="32"/>
          <w:szCs w:val="32"/>
          <w:shd w:val="clear" w:color="auto" w:fill="FFFFFF"/>
        </w:rPr>
        <w:t>年初预算</w:t>
      </w:r>
      <w:r>
        <w:rPr>
          <w:rFonts w:hint="eastAsia" w:ascii="Times New Roman" w:hAnsi="Times New Roman" w:eastAsia="方正仿宋_GBK" w:cs="Times New Roman"/>
          <w:b w:val="0"/>
          <w:bCs w:val="0"/>
          <w:sz w:val="32"/>
          <w:szCs w:val="32"/>
          <w:shd w:val="clear" w:color="auto" w:fill="FFFFFF"/>
          <w:lang w:eastAsia="zh-CN"/>
        </w:rPr>
        <w:t>支出</w:t>
      </w:r>
      <w:r>
        <w:rPr>
          <w:rFonts w:hint="eastAsia" w:eastAsia="方正仿宋_GBK" w:cs="Times New Roman"/>
          <w:b w:val="0"/>
          <w:bCs w:val="0"/>
          <w:sz w:val="32"/>
          <w:szCs w:val="32"/>
          <w:shd w:val="clear" w:color="auto" w:fill="FFFFFF"/>
          <w:lang w:val="en-US" w:eastAsia="zh-CN"/>
        </w:rPr>
        <w:t>1380.86</w:t>
      </w:r>
      <w:r>
        <w:rPr>
          <w:rFonts w:hint="default" w:ascii="Times New Roman" w:hAnsi="Times New Roman" w:eastAsia="方正仿宋_GBK" w:cs="Times New Roman"/>
          <w:b w:val="0"/>
          <w:bCs w:val="0"/>
          <w:sz w:val="32"/>
          <w:szCs w:val="32"/>
          <w:shd w:val="clear" w:color="auto" w:fill="FFFFFF"/>
        </w:rPr>
        <w:t>万元</w:t>
      </w:r>
      <w:r>
        <w:rPr>
          <w:rFonts w:hint="eastAsia" w:ascii="Times New Roman" w:hAnsi="Times New Roman" w:eastAsia="方正仿宋_GBK" w:cs="Times New Roman"/>
          <w:b w:val="0"/>
          <w:bCs w:val="0"/>
          <w:sz w:val="32"/>
          <w:szCs w:val="32"/>
          <w:shd w:val="clear" w:color="auto" w:fill="FFFFFF"/>
          <w:lang w:eastAsia="zh-CN"/>
        </w:rPr>
        <w:t>，年中</w:t>
      </w:r>
      <w:r>
        <w:rPr>
          <w:rFonts w:hint="default" w:ascii="Times New Roman" w:hAnsi="Times New Roman" w:eastAsia="方正仿宋_GBK" w:cs="Times New Roman"/>
          <w:b w:val="0"/>
          <w:bCs w:val="0"/>
          <w:sz w:val="32"/>
          <w:szCs w:val="32"/>
          <w:shd w:val="clear" w:color="auto" w:fill="FFFFFF"/>
        </w:rPr>
        <w:t>增加</w:t>
      </w:r>
      <w:r>
        <w:rPr>
          <w:rFonts w:hint="eastAsia" w:ascii="Times New Roman" w:hAnsi="Times New Roman" w:eastAsia="方正仿宋_GBK" w:cs="Times New Roman"/>
          <w:b w:val="0"/>
          <w:bCs w:val="0"/>
          <w:sz w:val="32"/>
          <w:szCs w:val="32"/>
          <w:shd w:val="clear" w:color="auto" w:fill="FFFFFF"/>
          <w:lang w:eastAsia="zh-CN"/>
        </w:rPr>
        <w:t>支出</w:t>
      </w:r>
      <w:r>
        <w:rPr>
          <w:rFonts w:hint="default" w:eastAsia="方正仿宋_GBK" w:cs="Times New Roman"/>
          <w:b w:val="0"/>
          <w:bCs w:val="0"/>
          <w:sz w:val="32"/>
          <w:szCs w:val="32"/>
          <w:shd w:val="clear" w:color="auto" w:fill="FFFFFF"/>
          <w:lang w:val="en-US" w:eastAsia="zh-CN"/>
        </w:rPr>
        <w:t>1112.76</w:t>
      </w:r>
      <w:r>
        <w:rPr>
          <w:rFonts w:hint="default" w:ascii="Times New Roman" w:hAnsi="Times New Roman" w:eastAsia="方正仿宋_GBK" w:cs="Times New Roman"/>
          <w:b w:val="0"/>
          <w:bCs w:val="0"/>
          <w:sz w:val="32"/>
          <w:szCs w:val="32"/>
          <w:shd w:val="clear" w:color="auto" w:fill="FFFFFF"/>
        </w:rPr>
        <w:t>万元，增长</w:t>
      </w:r>
      <w:r>
        <w:rPr>
          <w:rFonts w:hint="eastAsia" w:eastAsia="方正仿宋_GBK" w:cs="Times New Roman"/>
          <w:b w:val="0"/>
          <w:bCs w:val="0"/>
          <w:sz w:val="32"/>
          <w:szCs w:val="32"/>
          <w:shd w:val="clear" w:color="auto" w:fill="FFFFFF"/>
          <w:lang w:val="en-US" w:eastAsia="zh-CN"/>
        </w:rPr>
        <w:t>80.58</w:t>
      </w:r>
      <w:r>
        <w:rPr>
          <w:rFonts w:hint="default" w:ascii="Times New Roman" w:hAnsi="Times New Roman" w:eastAsia="方正仿宋_GBK" w:cs="Times New Roman"/>
          <w:b w:val="0"/>
          <w:bCs w:val="0"/>
          <w:sz w:val="32"/>
          <w:szCs w:val="32"/>
          <w:shd w:val="clear" w:color="auto" w:fill="FFFFFF"/>
        </w:rPr>
        <w:t>%。主要原因是年</w:t>
      </w:r>
      <w:r>
        <w:rPr>
          <w:rFonts w:hint="default" w:ascii="Times New Roman" w:hAnsi="Times New Roman" w:eastAsia="方正仿宋_GBK" w:cs="Times New Roman"/>
          <w:b w:val="0"/>
          <w:bCs w:val="0"/>
          <w:sz w:val="32"/>
          <w:szCs w:val="32"/>
          <w:shd w:val="clear" w:color="auto" w:fill="FFFFFF"/>
          <w:lang w:val="en-US" w:eastAsia="zh-CN"/>
        </w:rPr>
        <w:t>中</w:t>
      </w:r>
      <w:r>
        <w:rPr>
          <w:rFonts w:hint="default" w:ascii="Times New Roman" w:hAnsi="Times New Roman" w:eastAsia="方正仿宋_GBK" w:cs="Times New Roman"/>
          <w:b w:val="0"/>
          <w:bCs w:val="0"/>
          <w:sz w:val="32"/>
          <w:szCs w:val="32"/>
          <w:shd w:val="clear" w:color="auto" w:fill="FFFFFF"/>
        </w:rPr>
        <w:t>人员</w:t>
      </w:r>
      <w:r>
        <w:rPr>
          <w:rFonts w:hint="default" w:ascii="Times New Roman" w:hAnsi="Times New Roman" w:eastAsia="方正仿宋_GBK" w:cs="Times New Roman"/>
          <w:b w:val="0"/>
          <w:bCs w:val="0"/>
          <w:sz w:val="32"/>
          <w:szCs w:val="32"/>
          <w:shd w:val="clear" w:color="auto" w:fill="FFFFFF"/>
          <w:lang w:val="en-US" w:eastAsia="zh-CN"/>
        </w:rPr>
        <w:t>待遇</w:t>
      </w:r>
      <w:r>
        <w:rPr>
          <w:rFonts w:hint="default" w:ascii="Times New Roman" w:hAnsi="Times New Roman" w:eastAsia="方正仿宋_GBK" w:cs="Times New Roman"/>
          <w:b w:val="0"/>
          <w:bCs w:val="0"/>
          <w:sz w:val="32"/>
          <w:szCs w:val="32"/>
          <w:shd w:val="clear" w:color="auto" w:fill="FFFFFF"/>
        </w:rPr>
        <w:t>和部分项目</w:t>
      </w:r>
      <w:r>
        <w:rPr>
          <w:rFonts w:hint="default" w:ascii="Times New Roman" w:hAnsi="Times New Roman" w:eastAsia="方正仿宋_GBK" w:cs="Times New Roman"/>
          <w:b w:val="0"/>
          <w:bCs w:val="0"/>
          <w:sz w:val="32"/>
          <w:szCs w:val="32"/>
          <w:shd w:val="clear" w:color="auto" w:fill="FFFFFF"/>
          <w:lang w:val="en-US" w:eastAsia="zh-CN"/>
        </w:rPr>
        <w:t>有所增加。</w:t>
      </w:r>
    </w:p>
    <w:p>
      <w:pPr>
        <w:pStyle w:val="6"/>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textAlignment w:val="auto"/>
        <w:outlineLvl w:val="9"/>
        <w:rPr>
          <w:rFonts w:hint="default" w:ascii="Times New Roman" w:hAnsi="Times New Roman" w:eastAsia="方正仿宋_GBK" w:cs="Times New Roman"/>
          <w:b w:val="0"/>
          <w:bCs w:val="0"/>
          <w:sz w:val="32"/>
          <w:szCs w:val="32"/>
        </w:rPr>
      </w:pPr>
      <w:r>
        <w:rPr>
          <w:rStyle w:val="9"/>
          <w:rFonts w:hint="default" w:ascii="Times New Roman" w:hAnsi="Times New Roman" w:eastAsia="方正仿宋_GBK" w:cs="Times New Roman"/>
          <w:b w:val="0"/>
          <w:bCs w:val="0"/>
          <w:sz w:val="32"/>
          <w:szCs w:val="32"/>
          <w:shd w:val="clear" w:color="auto" w:fill="FFFFFF"/>
        </w:rPr>
        <w:t>3.结转结余情况。</w:t>
      </w:r>
      <w:r>
        <w:rPr>
          <w:rFonts w:hint="default" w:ascii="Times New Roman" w:hAnsi="Times New Roman" w:eastAsia="方正仿宋_GBK" w:cs="Times New Roman"/>
          <w:b w:val="0"/>
          <w:bCs w:val="0"/>
          <w:sz w:val="32"/>
          <w:szCs w:val="32"/>
          <w:shd w:val="clear" w:color="auto" w:fill="FFFFFF"/>
          <w:lang w:eastAsia="zh-CN"/>
        </w:rPr>
        <w:t>202</w:t>
      </w:r>
      <w:r>
        <w:rPr>
          <w:rFonts w:hint="eastAsia" w:ascii="Times New Roman" w:hAnsi="Times New Roman" w:eastAsia="方正仿宋_GBK" w:cs="Times New Roman"/>
          <w:b w:val="0"/>
          <w:bCs w:val="0"/>
          <w:sz w:val="32"/>
          <w:szCs w:val="32"/>
          <w:shd w:val="clear" w:color="auto" w:fill="FFFFFF"/>
          <w:lang w:val="en-US" w:eastAsia="zh-CN"/>
        </w:rPr>
        <w:t>3</w:t>
      </w:r>
      <w:r>
        <w:rPr>
          <w:rFonts w:hint="default" w:ascii="Times New Roman" w:hAnsi="Times New Roman" w:eastAsia="方正仿宋_GBK" w:cs="Times New Roman"/>
          <w:b w:val="0"/>
          <w:bCs w:val="0"/>
          <w:sz w:val="32"/>
          <w:szCs w:val="32"/>
          <w:shd w:val="clear" w:color="auto" w:fill="FFFFFF"/>
          <w:lang w:eastAsia="zh-CN"/>
        </w:rPr>
        <w:t>年</w:t>
      </w:r>
      <w:r>
        <w:rPr>
          <w:rFonts w:hint="default" w:ascii="Times New Roman" w:hAnsi="Times New Roman" w:eastAsia="方正仿宋_GBK" w:cs="Times New Roman"/>
          <w:b w:val="0"/>
          <w:bCs w:val="0"/>
          <w:sz w:val="32"/>
          <w:szCs w:val="32"/>
          <w:shd w:val="clear" w:color="auto" w:fill="FFFFFF"/>
        </w:rPr>
        <w:t>度年末一般公共预算财政拨款结转和结余0.00万元，较上年决算数增加0.00万元，增长0.00%。</w:t>
      </w:r>
    </w:p>
    <w:p>
      <w:pPr>
        <w:pStyle w:val="6"/>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textAlignment w:val="auto"/>
        <w:outlineLvl w:val="9"/>
        <w:rPr>
          <w:rFonts w:hint="default" w:ascii="Times New Roman" w:hAnsi="Times New Roman" w:eastAsia="方正仿宋_GBK" w:cs="Times New Roman"/>
          <w:b w:val="0"/>
          <w:bCs w:val="0"/>
          <w:sz w:val="32"/>
          <w:szCs w:val="32"/>
          <w:shd w:val="clear" w:color="auto" w:fill="FFFFFF"/>
        </w:rPr>
      </w:pPr>
      <w:r>
        <w:rPr>
          <w:rStyle w:val="9"/>
          <w:rFonts w:hint="default" w:ascii="Times New Roman" w:hAnsi="Times New Roman" w:eastAsia="方正仿宋_GBK" w:cs="Times New Roman"/>
          <w:b w:val="0"/>
          <w:bCs w:val="0"/>
          <w:sz w:val="32"/>
          <w:szCs w:val="32"/>
          <w:shd w:val="clear" w:color="auto" w:fill="FFFFFF"/>
        </w:rPr>
        <w:t>4.比较情况。</w:t>
      </w:r>
      <w:r>
        <w:rPr>
          <w:rStyle w:val="9"/>
          <w:rFonts w:hint="eastAsia" w:ascii="Times New Roman" w:hAnsi="Times New Roman" w:eastAsia="方正仿宋_GBK" w:cs="Times New Roman"/>
          <w:b w:val="0"/>
          <w:bCs w:val="0"/>
          <w:sz w:val="32"/>
          <w:szCs w:val="32"/>
          <w:shd w:val="clear" w:color="auto" w:fill="FFFFFF"/>
          <w:lang w:eastAsia="zh-CN"/>
        </w:rPr>
        <w:t>我</w:t>
      </w:r>
      <w:r>
        <w:rPr>
          <w:rFonts w:hint="eastAsia" w:ascii="Times New Roman" w:hAnsi="Times New Roman" w:eastAsia="方正仿宋_GBK" w:cs="Times New Roman"/>
          <w:b w:val="0"/>
          <w:bCs w:val="0"/>
          <w:sz w:val="32"/>
          <w:szCs w:val="32"/>
          <w:shd w:val="clear" w:color="auto" w:fill="FFFFFF"/>
          <w:lang w:eastAsia="zh-CN"/>
        </w:rPr>
        <w:t>镇</w:t>
      </w:r>
      <w:r>
        <w:rPr>
          <w:rFonts w:hint="default" w:ascii="Times New Roman" w:hAnsi="Times New Roman" w:eastAsia="方正仿宋_GBK" w:cs="Times New Roman"/>
          <w:b w:val="0"/>
          <w:bCs w:val="0"/>
          <w:sz w:val="32"/>
          <w:szCs w:val="32"/>
          <w:shd w:val="clear" w:color="auto" w:fill="FFFFFF"/>
          <w:lang w:val="en-US" w:eastAsia="zh-CN"/>
        </w:rPr>
        <w:t>202</w:t>
      </w:r>
      <w:r>
        <w:rPr>
          <w:rFonts w:hint="eastAsia" w:ascii="Times New Roman" w:hAnsi="Times New Roman" w:eastAsia="方正仿宋_GBK" w:cs="Times New Roman"/>
          <w:b w:val="0"/>
          <w:bCs w:val="0"/>
          <w:sz w:val="32"/>
          <w:szCs w:val="32"/>
          <w:shd w:val="clear" w:color="auto" w:fill="FFFFFF"/>
          <w:lang w:val="en-US" w:eastAsia="zh-CN"/>
        </w:rPr>
        <w:t>3</w:t>
      </w:r>
      <w:r>
        <w:rPr>
          <w:rFonts w:hint="default" w:ascii="Times New Roman" w:hAnsi="Times New Roman" w:eastAsia="方正仿宋_GBK" w:cs="Times New Roman"/>
          <w:b w:val="0"/>
          <w:bCs w:val="0"/>
          <w:sz w:val="32"/>
          <w:szCs w:val="32"/>
          <w:shd w:val="clear" w:color="auto" w:fill="FFFFFF"/>
          <w:lang w:val="en-US" w:eastAsia="zh-CN"/>
        </w:rPr>
        <w:t>年</w:t>
      </w:r>
      <w:r>
        <w:rPr>
          <w:rFonts w:hint="default" w:ascii="Times New Roman" w:hAnsi="Times New Roman" w:eastAsia="方正仿宋_GBK" w:cs="Times New Roman"/>
          <w:b w:val="0"/>
          <w:bCs w:val="0"/>
          <w:sz w:val="32"/>
          <w:szCs w:val="32"/>
          <w:shd w:val="clear" w:color="auto" w:fill="FFFFFF"/>
        </w:rPr>
        <w:t>度一般公共预算财政拨款支出主要用于以下几个方面：</w:t>
      </w:r>
    </w:p>
    <w:p>
      <w:pPr>
        <w:pStyle w:val="6"/>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textAlignment w:val="auto"/>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（1）一般公共服务支</w:t>
      </w:r>
      <w:r>
        <w:rPr>
          <w:rFonts w:hint="default" w:ascii="Times New Roman" w:hAnsi="Times New Roman" w:eastAsia="方正仿宋_GBK" w:cs="Times New Roman"/>
          <w:b w:val="0"/>
          <w:bCs w:val="0"/>
          <w:sz w:val="32"/>
          <w:szCs w:val="32"/>
          <w:shd w:val="clear" w:color="auto" w:fill="FFFFFF"/>
          <w:lang w:val="en-US" w:eastAsia="zh-CN"/>
        </w:rPr>
        <w:t>出</w:t>
      </w:r>
      <w:r>
        <w:rPr>
          <w:rFonts w:hint="eastAsia" w:ascii="Times New Roman" w:hAnsi="Times New Roman" w:eastAsia="方正仿宋_GBK" w:cs="Times New Roman"/>
          <w:b w:val="0"/>
          <w:bCs w:val="0"/>
          <w:sz w:val="32"/>
          <w:szCs w:val="32"/>
          <w:shd w:val="clear" w:color="auto" w:fill="FFFFFF"/>
          <w:lang w:val="en-US" w:eastAsia="zh-CN"/>
        </w:rPr>
        <w:t>532.98</w:t>
      </w:r>
      <w:r>
        <w:rPr>
          <w:rFonts w:hint="default" w:ascii="Times New Roman" w:hAnsi="Times New Roman" w:eastAsia="方正仿宋_GBK" w:cs="Times New Roman"/>
          <w:b w:val="0"/>
          <w:bCs w:val="0"/>
          <w:sz w:val="32"/>
          <w:szCs w:val="32"/>
          <w:shd w:val="clear" w:color="auto" w:fill="FFFFFF"/>
          <w:lang w:val="en-US" w:eastAsia="zh-CN"/>
        </w:rPr>
        <w:t>万元</w:t>
      </w:r>
      <w:r>
        <w:rPr>
          <w:rFonts w:hint="default" w:ascii="Times New Roman" w:hAnsi="Times New Roman" w:eastAsia="方正仿宋_GBK" w:cs="Times New Roman"/>
          <w:b w:val="0"/>
          <w:bCs w:val="0"/>
          <w:sz w:val="32"/>
          <w:szCs w:val="32"/>
          <w:shd w:val="clear" w:color="auto" w:fill="FFFFFF"/>
        </w:rPr>
        <w:t>，占</w:t>
      </w:r>
      <w:r>
        <w:rPr>
          <w:rFonts w:hint="eastAsia" w:ascii="Times New Roman" w:hAnsi="Times New Roman" w:eastAsia="方正仿宋_GBK" w:cs="Times New Roman"/>
          <w:b w:val="0"/>
          <w:bCs w:val="0"/>
          <w:sz w:val="32"/>
          <w:szCs w:val="32"/>
          <w:shd w:val="clear" w:color="auto" w:fill="FFFFFF"/>
          <w:lang w:val="en-US" w:eastAsia="zh-CN"/>
        </w:rPr>
        <w:t>21.37</w:t>
      </w:r>
      <w:r>
        <w:rPr>
          <w:rFonts w:hint="default" w:ascii="Times New Roman" w:hAnsi="Times New Roman" w:eastAsia="方正仿宋_GBK" w:cs="Times New Roman"/>
          <w:b w:val="0"/>
          <w:bCs w:val="0"/>
          <w:sz w:val="32"/>
          <w:szCs w:val="32"/>
          <w:shd w:val="clear" w:color="auto" w:fill="FFFFFF"/>
        </w:rPr>
        <w:t>%，较年初预算数增加</w:t>
      </w:r>
      <w:r>
        <w:rPr>
          <w:rFonts w:hint="eastAsia" w:ascii="Times New Roman" w:hAnsi="Times New Roman" w:eastAsia="方正仿宋_GBK" w:cs="Times New Roman"/>
          <w:b w:val="0"/>
          <w:bCs w:val="0"/>
          <w:sz w:val="32"/>
          <w:szCs w:val="32"/>
          <w:shd w:val="clear" w:color="auto" w:fill="FFFFFF"/>
          <w:lang w:val="en-US" w:eastAsia="zh-CN"/>
        </w:rPr>
        <w:t>32.17</w:t>
      </w:r>
      <w:r>
        <w:rPr>
          <w:rFonts w:hint="default" w:ascii="Times New Roman" w:hAnsi="Times New Roman" w:eastAsia="方正仿宋_GBK" w:cs="Times New Roman"/>
          <w:b w:val="0"/>
          <w:bCs w:val="0"/>
          <w:sz w:val="32"/>
          <w:szCs w:val="32"/>
          <w:shd w:val="clear" w:color="auto" w:fill="FFFFFF"/>
        </w:rPr>
        <w:t>万元，增长</w:t>
      </w:r>
      <w:r>
        <w:rPr>
          <w:rFonts w:hint="eastAsia" w:ascii="Times New Roman" w:hAnsi="Times New Roman" w:eastAsia="方正仿宋_GBK" w:cs="Times New Roman"/>
          <w:b w:val="0"/>
          <w:bCs w:val="0"/>
          <w:sz w:val="32"/>
          <w:szCs w:val="32"/>
          <w:shd w:val="clear" w:color="auto" w:fill="FFFFFF"/>
          <w:lang w:val="en-US" w:eastAsia="zh-CN"/>
        </w:rPr>
        <w:t>6.42</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年中</w:t>
      </w:r>
      <w:r>
        <w:rPr>
          <w:rFonts w:hint="eastAsia" w:ascii="Times New Roman" w:hAnsi="Times New Roman" w:eastAsia="方正仿宋_GBK" w:cs="Times New Roman"/>
          <w:b w:val="0"/>
          <w:bCs w:val="0"/>
          <w:sz w:val="32"/>
          <w:szCs w:val="32"/>
          <w:shd w:val="clear" w:color="auto" w:fill="FFFFFF"/>
          <w:lang w:val="en-US" w:eastAsia="zh-CN"/>
        </w:rPr>
        <w:t>镇</w:t>
      </w:r>
      <w:r>
        <w:rPr>
          <w:rFonts w:hint="default" w:ascii="Times New Roman" w:hAnsi="Times New Roman" w:eastAsia="方正仿宋_GBK" w:cs="Times New Roman"/>
          <w:b w:val="0"/>
          <w:bCs w:val="0"/>
          <w:sz w:val="32"/>
          <w:szCs w:val="32"/>
          <w:shd w:val="clear" w:color="auto" w:fill="FFFFFF"/>
          <w:lang w:val="en-US" w:eastAsia="zh-CN"/>
        </w:rPr>
        <w:t>机关事业单位人员变动及工资待遇调整</w:t>
      </w:r>
      <w:r>
        <w:rPr>
          <w:rFonts w:hint="eastAsia" w:ascii="Times New Roman" w:hAnsi="Times New Roman" w:eastAsia="方正仿宋_GBK" w:cs="Times New Roman"/>
          <w:b w:val="0"/>
          <w:bCs w:val="0"/>
          <w:sz w:val="32"/>
          <w:szCs w:val="32"/>
          <w:shd w:val="clear" w:color="auto" w:fill="FFFFFF"/>
          <w:lang w:val="en-US" w:eastAsia="zh-CN"/>
        </w:rPr>
        <w:t>等支出</w:t>
      </w:r>
      <w:r>
        <w:rPr>
          <w:rFonts w:hint="default" w:ascii="Times New Roman" w:hAnsi="Times New Roman" w:eastAsia="方正仿宋_GBK" w:cs="Times New Roman"/>
          <w:b w:val="0"/>
          <w:bCs w:val="0"/>
          <w:sz w:val="32"/>
          <w:szCs w:val="32"/>
          <w:shd w:val="clear" w:color="auto" w:fill="FFFFFF"/>
        </w:rPr>
        <w:t>。</w:t>
      </w:r>
    </w:p>
    <w:p>
      <w:pPr>
        <w:pStyle w:val="6"/>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textAlignment w:val="auto"/>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（2）文化旅游体育与传媒支出</w:t>
      </w:r>
      <w:r>
        <w:rPr>
          <w:rFonts w:hint="eastAsia" w:ascii="Times New Roman" w:hAnsi="Times New Roman" w:eastAsia="方正仿宋_GBK" w:cs="Times New Roman"/>
          <w:b w:val="0"/>
          <w:bCs w:val="0"/>
          <w:sz w:val="32"/>
          <w:szCs w:val="32"/>
          <w:shd w:val="clear" w:color="auto" w:fill="FFFFFF"/>
          <w:lang w:val="en-US" w:eastAsia="zh-CN"/>
        </w:rPr>
        <w:t>21.85</w:t>
      </w:r>
      <w:r>
        <w:rPr>
          <w:rFonts w:hint="default" w:ascii="Times New Roman" w:hAnsi="Times New Roman" w:eastAsia="方正仿宋_GBK" w:cs="Times New Roman"/>
          <w:b w:val="0"/>
          <w:bCs w:val="0"/>
          <w:sz w:val="32"/>
          <w:szCs w:val="32"/>
          <w:shd w:val="clear" w:color="auto" w:fill="FFFFFF"/>
        </w:rPr>
        <w:t>万元，占</w:t>
      </w:r>
      <w:r>
        <w:rPr>
          <w:rFonts w:hint="eastAsia" w:ascii="Times New Roman" w:hAnsi="Times New Roman" w:eastAsia="方正仿宋_GBK" w:cs="Times New Roman"/>
          <w:b w:val="0"/>
          <w:bCs w:val="0"/>
          <w:sz w:val="32"/>
          <w:szCs w:val="32"/>
          <w:shd w:val="clear" w:color="auto" w:fill="FFFFFF"/>
          <w:lang w:val="en-US" w:eastAsia="zh-CN"/>
        </w:rPr>
        <w:t>0.88</w:t>
      </w:r>
      <w:r>
        <w:rPr>
          <w:rFonts w:hint="default" w:ascii="Times New Roman" w:hAnsi="Times New Roman" w:eastAsia="方正仿宋_GBK" w:cs="Times New Roman"/>
          <w:b w:val="0"/>
          <w:bCs w:val="0"/>
          <w:sz w:val="32"/>
          <w:szCs w:val="32"/>
          <w:shd w:val="clear" w:color="auto" w:fill="FFFFFF"/>
        </w:rPr>
        <w:t>%，较年初预算数</w:t>
      </w:r>
      <w:r>
        <w:rPr>
          <w:rFonts w:hint="default" w:ascii="Times New Roman" w:hAnsi="Times New Roman" w:eastAsia="方正仿宋_GBK" w:cs="Times New Roman"/>
          <w:b w:val="0"/>
          <w:bCs w:val="0"/>
          <w:sz w:val="32"/>
          <w:szCs w:val="32"/>
          <w:shd w:val="clear" w:color="auto" w:fill="FFFFFF"/>
          <w:lang w:val="en-US" w:eastAsia="zh-CN"/>
        </w:rPr>
        <w:t>增加</w:t>
      </w:r>
      <w:r>
        <w:rPr>
          <w:rFonts w:hint="eastAsia" w:ascii="Times New Roman" w:hAnsi="Times New Roman" w:eastAsia="方正仿宋_GBK" w:cs="Times New Roman"/>
          <w:b w:val="0"/>
          <w:bCs w:val="0"/>
          <w:sz w:val="32"/>
          <w:szCs w:val="32"/>
          <w:shd w:val="clear" w:color="auto" w:fill="FFFFFF"/>
          <w:lang w:val="en-US" w:eastAsia="zh-CN"/>
        </w:rPr>
        <w:t>5.98</w:t>
      </w:r>
      <w:r>
        <w:rPr>
          <w:rFonts w:hint="default" w:ascii="Times New Roman" w:hAnsi="Times New Roman" w:eastAsia="方正仿宋_GBK" w:cs="Times New Roman"/>
          <w:b w:val="0"/>
          <w:bCs w:val="0"/>
          <w:sz w:val="32"/>
          <w:szCs w:val="32"/>
          <w:shd w:val="clear" w:color="auto" w:fill="FFFFFF"/>
          <w:lang w:val="en-US" w:eastAsia="zh-CN"/>
        </w:rPr>
        <w:t>万元，增长</w:t>
      </w:r>
      <w:r>
        <w:rPr>
          <w:rFonts w:hint="eastAsia" w:ascii="Times New Roman" w:hAnsi="Times New Roman" w:eastAsia="方正仿宋_GBK" w:cs="Times New Roman"/>
          <w:b w:val="0"/>
          <w:bCs w:val="0"/>
          <w:sz w:val="32"/>
          <w:szCs w:val="32"/>
          <w:shd w:val="clear" w:color="auto" w:fill="FFFFFF"/>
          <w:lang w:val="en-US" w:eastAsia="zh-CN"/>
        </w:rPr>
        <w:t>37.68</w:t>
      </w:r>
      <w:r>
        <w:rPr>
          <w:rFonts w:hint="default" w:ascii="Times New Roman" w:hAnsi="Times New Roman" w:eastAsia="方正仿宋_GBK" w:cs="Times New Roman"/>
          <w:b w:val="0"/>
          <w:bCs w:val="0"/>
          <w:sz w:val="32"/>
          <w:szCs w:val="32"/>
          <w:shd w:val="clear" w:color="auto" w:fill="FFFFFF"/>
          <w:lang w:val="en-US" w:eastAsia="zh-CN"/>
        </w:rPr>
        <w:t>%，</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年中</w:t>
      </w:r>
      <w:r>
        <w:rPr>
          <w:rFonts w:hint="eastAsia" w:ascii="Times New Roman" w:hAnsi="Times New Roman" w:eastAsia="方正仿宋_GBK" w:cs="Times New Roman"/>
          <w:b w:val="0"/>
          <w:bCs w:val="0"/>
          <w:sz w:val="32"/>
          <w:szCs w:val="32"/>
          <w:shd w:val="clear" w:color="auto" w:fill="FFFFFF"/>
          <w:lang w:val="en-US" w:eastAsia="zh-CN"/>
        </w:rPr>
        <w:t>增加镇</w:t>
      </w:r>
      <w:r>
        <w:rPr>
          <w:rFonts w:hint="default" w:ascii="Times New Roman" w:hAnsi="Times New Roman" w:eastAsia="方正仿宋_GBK" w:cs="Times New Roman"/>
          <w:b w:val="0"/>
          <w:bCs w:val="0"/>
          <w:sz w:val="32"/>
          <w:szCs w:val="32"/>
          <w:shd w:val="clear" w:color="auto" w:fill="FFFFFF"/>
          <w:lang w:val="en-US" w:eastAsia="zh-CN"/>
        </w:rPr>
        <w:t>文化服务中心免费开放</w:t>
      </w:r>
      <w:r>
        <w:rPr>
          <w:rFonts w:hint="eastAsia" w:ascii="Times New Roman" w:hAnsi="Times New Roman" w:eastAsia="方正仿宋_GBK" w:cs="Times New Roman"/>
          <w:b w:val="0"/>
          <w:bCs w:val="0"/>
          <w:sz w:val="32"/>
          <w:szCs w:val="32"/>
          <w:shd w:val="clear" w:color="auto" w:fill="FFFFFF"/>
          <w:lang w:val="en-US" w:eastAsia="zh-CN"/>
        </w:rPr>
        <w:t>等支出</w:t>
      </w:r>
      <w:r>
        <w:rPr>
          <w:rFonts w:hint="default" w:ascii="Times New Roman" w:hAnsi="Times New Roman" w:eastAsia="方正仿宋_GBK" w:cs="Times New Roman"/>
          <w:b w:val="0"/>
          <w:bCs w:val="0"/>
          <w:sz w:val="32"/>
          <w:szCs w:val="32"/>
          <w:shd w:val="clear" w:color="auto" w:fill="FFFFFF"/>
        </w:rPr>
        <w:t>。</w:t>
      </w:r>
    </w:p>
    <w:p>
      <w:pPr>
        <w:pStyle w:val="6"/>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textAlignment w:val="auto"/>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（3）社会保障与就业支出</w:t>
      </w:r>
      <w:r>
        <w:rPr>
          <w:rFonts w:hint="eastAsia" w:ascii="Times New Roman" w:hAnsi="Times New Roman" w:eastAsia="方正仿宋_GBK" w:cs="Times New Roman"/>
          <w:b w:val="0"/>
          <w:bCs w:val="0"/>
          <w:sz w:val="32"/>
          <w:szCs w:val="32"/>
          <w:shd w:val="clear" w:color="auto" w:fill="FFFFFF"/>
          <w:lang w:val="en-US" w:eastAsia="zh-CN"/>
        </w:rPr>
        <w:t>240.56</w:t>
      </w:r>
      <w:r>
        <w:rPr>
          <w:rFonts w:hint="default" w:ascii="Times New Roman" w:hAnsi="Times New Roman" w:eastAsia="方正仿宋_GBK" w:cs="Times New Roman"/>
          <w:b w:val="0"/>
          <w:bCs w:val="0"/>
          <w:sz w:val="32"/>
          <w:szCs w:val="32"/>
          <w:shd w:val="clear" w:color="auto" w:fill="FFFFFF"/>
        </w:rPr>
        <w:t>万元，占</w:t>
      </w:r>
      <w:r>
        <w:rPr>
          <w:rFonts w:hint="eastAsia" w:ascii="Times New Roman" w:hAnsi="Times New Roman" w:eastAsia="方正仿宋_GBK" w:cs="Times New Roman"/>
          <w:b w:val="0"/>
          <w:bCs w:val="0"/>
          <w:sz w:val="32"/>
          <w:szCs w:val="32"/>
          <w:shd w:val="clear" w:color="auto" w:fill="FFFFFF"/>
          <w:lang w:val="en-US" w:eastAsia="zh-CN"/>
        </w:rPr>
        <w:t>9.65</w:t>
      </w:r>
      <w:r>
        <w:rPr>
          <w:rFonts w:hint="default" w:ascii="Times New Roman" w:hAnsi="Times New Roman" w:eastAsia="方正仿宋_GBK" w:cs="Times New Roman"/>
          <w:b w:val="0"/>
          <w:bCs w:val="0"/>
          <w:sz w:val="32"/>
          <w:szCs w:val="32"/>
          <w:shd w:val="clear" w:color="auto" w:fill="FFFFFF"/>
        </w:rPr>
        <w:t>%，较年初预算数增加</w:t>
      </w:r>
      <w:r>
        <w:rPr>
          <w:rFonts w:hint="eastAsia" w:ascii="Times New Roman" w:hAnsi="Times New Roman" w:eastAsia="方正仿宋_GBK" w:cs="Times New Roman"/>
          <w:b w:val="0"/>
          <w:bCs w:val="0"/>
          <w:sz w:val="32"/>
          <w:szCs w:val="32"/>
          <w:shd w:val="clear" w:color="auto" w:fill="FFFFFF"/>
          <w:lang w:val="en-US" w:eastAsia="zh-CN"/>
        </w:rPr>
        <w:t>17.90</w:t>
      </w:r>
      <w:r>
        <w:rPr>
          <w:rFonts w:hint="default" w:ascii="Times New Roman" w:hAnsi="Times New Roman" w:eastAsia="方正仿宋_GBK" w:cs="Times New Roman"/>
          <w:b w:val="0"/>
          <w:bCs w:val="0"/>
          <w:sz w:val="32"/>
          <w:szCs w:val="32"/>
          <w:shd w:val="clear" w:color="auto" w:fill="FFFFFF"/>
        </w:rPr>
        <w:t>万元，增长</w:t>
      </w:r>
      <w:r>
        <w:rPr>
          <w:rFonts w:hint="eastAsia" w:ascii="Times New Roman" w:hAnsi="Times New Roman" w:eastAsia="方正仿宋_GBK" w:cs="Times New Roman"/>
          <w:b w:val="0"/>
          <w:bCs w:val="0"/>
          <w:sz w:val="32"/>
          <w:szCs w:val="32"/>
          <w:shd w:val="clear" w:color="auto" w:fill="FFFFFF"/>
          <w:lang w:val="en-US" w:eastAsia="zh-CN"/>
        </w:rPr>
        <w:t>8.04</w:t>
      </w:r>
      <w:r>
        <w:rPr>
          <w:rFonts w:hint="default" w:ascii="Times New Roman" w:hAnsi="Times New Roman" w:eastAsia="方正仿宋_GBK" w:cs="Times New Roman"/>
          <w:b w:val="0"/>
          <w:bCs w:val="0"/>
          <w:sz w:val="32"/>
          <w:szCs w:val="32"/>
          <w:shd w:val="clear" w:color="auto" w:fill="FFFFFF"/>
        </w:rPr>
        <w:t>%，主要原因是年中</w:t>
      </w:r>
      <w:r>
        <w:rPr>
          <w:rFonts w:hint="eastAsia" w:ascii="Times New Roman" w:hAnsi="Times New Roman" w:eastAsia="方正仿宋_GBK" w:cs="Times New Roman"/>
          <w:b w:val="0"/>
          <w:bCs w:val="0"/>
          <w:sz w:val="32"/>
          <w:szCs w:val="32"/>
          <w:shd w:val="clear" w:color="auto" w:fill="FFFFFF"/>
          <w:lang w:val="en-US" w:eastAsia="zh-CN"/>
        </w:rPr>
        <w:t>增加公益性岗位、人员社保缴费等支出</w:t>
      </w:r>
      <w:r>
        <w:rPr>
          <w:rFonts w:hint="default" w:ascii="Times New Roman" w:hAnsi="Times New Roman" w:eastAsia="方正仿宋_GBK" w:cs="Times New Roman"/>
          <w:b w:val="0"/>
          <w:bCs w:val="0"/>
          <w:sz w:val="32"/>
          <w:szCs w:val="32"/>
          <w:shd w:val="clear" w:color="auto" w:fill="FFFFFF"/>
        </w:rPr>
        <w:t>。</w:t>
      </w:r>
    </w:p>
    <w:p>
      <w:pPr>
        <w:pStyle w:val="6"/>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textAlignment w:val="auto"/>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（4）卫生健康支出</w:t>
      </w:r>
      <w:r>
        <w:rPr>
          <w:rFonts w:hint="eastAsia" w:ascii="Times New Roman" w:hAnsi="Times New Roman" w:eastAsia="方正仿宋_GBK" w:cs="Times New Roman"/>
          <w:b w:val="0"/>
          <w:bCs w:val="0"/>
          <w:sz w:val="32"/>
          <w:szCs w:val="32"/>
          <w:shd w:val="clear" w:color="auto" w:fill="FFFFFF"/>
          <w:lang w:val="en-US" w:eastAsia="zh-CN"/>
        </w:rPr>
        <w:t>35.07</w:t>
      </w:r>
      <w:r>
        <w:rPr>
          <w:rFonts w:hint="default" w:ascii="Times New Roman" w:hAnsi="Times New Roman" w:eastAsia="方正仿宋_GBK" w:cs="Times New Roman"/>
          <w:b w:val="0"/>
          <w:bCs w:val="0"/>
          <w:sz w:val="32"/>
          <w:szCs w:val="32"/>
          <w:shd w:val="clear" w:color="auto" w:fill="FFFFFF"/>
        </w:rPr>
        <w:t>万元，占</w:t>
      </w:r>
      <w:r>
        <w:rPr>
          <w:rFonts w:hint="eastAsia" w:ascii="Times New Roman" w:hAnsi="Times New Roman" w:eastAsia="方正仿宋_GBK" w:cs="Times New Roman"/>
          <w:b w:val="0"/>
          <w:bCs w:val="0"/>
          <w:sz w:val="32"/>
          <w:szCs w:val="32"/>
          <w:shd w:val="clear" w:color="auto" w:fill="FFFFFF"/>
          <w:lang w:val="en-US" w:eastAsia="zh-CN"/>
        </w:rPr>
        <w:t>1.40</w:t>
      </w:r>
      <w:r>
        <w:rPr>
          <w:rFonts w:hint="default" w:ascii="Times New Roman" w:hAnsi="Times New Roman" w:eastAsia="方正仿宋_GBK" w:cs="Times New Roman"/>
          <w:b w:val="0"/>
          <w:bCs w:val="0"/>
          <w:sz w:val="32"/>
          <w:szCs w:val="32"/>
          <w:shd w:val="clear" w:color="auto" w:fill="FFFFFF"/>
        </w:rPr>
        <w:t>%，较年初预算数</w:t>
      </w:r>
      <w:r>
        <w:rPr>
          <w:rFonts w:hint="default" w:ascii="Times New Roman" w:hAnsi="Times New Roman" w:eastAsia="方正仿宋_GBK" w:cs="Times New Roman"/>
          <w:b w:val="0"/>
          <w:bCs w:val="0"/>
          <w:sz w:val="32"/>
          <w:szCs w:val="32"/>
          <w:shd w:val="clear" w:color="auto" w:fill="FFFFFF"/>
          <w:lang w:val="en-US" w:eastAsia="zh-CN"/>
        </w:rPr>
        <w:t>无</w:t>
      </w:r>
      <w:r>
        <w:rPr>
          <w:rFonts w:hint="default" w:ascii="Times New Roman" w:hAnsi="Times New Roman" w:eastAsia="方正仿宋_GBK" w:cs="Times New Roman"/>
          <w:b w:val="0"/>
          <w:bCs w:val="0"/>
          <w:sz w:val="32"/>
          <w:szCs w:val="32"/>
          <w:shd w:val="clear" w:color="auto" w:fill="FFFFFF"/>
        </w:rPr>
        <w:t>增加。</w:t>
      </w:r>
    </w:p>
    <w:p>
      <w:pPr>
        <w:pStyle w:val="6"/>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textAlignment w:val="auto"/>
        <w:outlineLvl w:val="9"/>
        <w:rPr>
          <w:rFonts w:hint="default"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（5）城乡社区支出</w:t>
      </w:r>
      <w:r>
        <w:rPr>
          <w:rFonts w:hint="eastAsia" w:ascii="Times New Roman" w:hAnsi="Times New Roman" w:eastAsia="方正仿宋_GBK" w:cs="Times New Roman"/>
          <w:b w:val="0"/>
          <w:bCs w:val="0"/>
          <w:sz w:val="32"/>
          <w:szCs w:val="32"/>
          <w:shd w:val="clear" w:color="auto" w:fill="FFFFFF"/>
          <w:lang w:val="en-US" w:eastAsia="zh-CN"/>
        </w:rPr>
        <w:t>34.82</w:t>
      </w:r>
      <w:r>
        <w:rPr>
          <w:rFonts w:hint="default" w:ascii="Times New Roman" w:hAnsi="Times New Roman" w:eastAsia="方正仿宋_GBK" w:cs="Times New Roman"/>
          <w:b w:val="0"/>
          <w:bCs w:val="0"/>
          <w:sz w:val="32"/>
          <w:szCs w:val="32"/>
          <w:shd w:val="clear" w:color="auto" w:fill="FFFFFF"/>
        </w:rPr>
        <w:t>万元，占</w:t>
      </w:r>
      <w:r>
        <w:rPr>
          <w:rFonts w:hint="eastAsia" w:ascii="Times New Roman" w:hAnsi="Times New Roman" w:eastAsia="方正仿宋_GBK" w:cs="Times New Roman"/>
          <w:b w:val="0"/>
          <w:bCs w:val="0"/>
          <w:sz w:val="32"/>
          <w:szCs w:val="32"/>
          <w:shd w:val="clear" w:color="auto" w:fill="FFFFFF"/>
          <w:lang w:val="en-US" w:eastAsia="zh-CN"/>
        </w:rPr>
        <w:t>1.40</w:t>
      </w:r>
      <w:r>
        <w:rPr>
          <w:rFonts w:hint="default" w:ascii="Times New Roman" w:hAnsi="Times New Roman" w:eastAsia="方正仿宋_GBK" w:cs="Times New Roman"/>
          <w:b w:val="0"/>
          <w:bCs w:val="0"/>
          <w:sz w:val="32"/>
          <w:szCs w:val="32"/>
          <w:shd w:val="clear" w:color="auto" w:fill="FFFFFF"/>
        </w:rPr>
        <w:t>%，较年初预算数</w:t>
      </w:r>
      <w:r>
        <w:rPr>
          <w:rFonts w:hint="eastAsia" w:ascii="Times New Roman" w:hAnsi="Times New Roman" w:eastAsia="方正仿宋_GBK" w:cs="Times New Roman"/>
          <w:b w:val="0"/>
          <w:bCs w:val="0"/>
          <w:sz w:val="32"/>
          <w:szCs w:val="32"/>
          <w:shd w:val="clear" w:color="auto" w:fill="FFFFFF"/>
          <w:lang w:val="en-US" w:eastAsia="zh-CN"/>
        </w:rPr>
        <w:t>减少5.18</w:t>
      </w:r>
      <w:r>
        <w:rPr>
          <w:rFonts w:hint="default" w:ascii="Times New Roman" w:hAnsi="Times New Roman" w:eastAsia="方正仿宋_GBK" w:cs="Times New Roman"/>
          <w:b w:val="0"/>
          <w:bCs w:val="0"/>
          <w:sz w:val="32"/>
          <w:szCs w:val="32"/>
          <w:shd w:val="clear" w:color="auto" w:fill="FFFFFF"/>
        </w:rPr>
        <w:t>万元</w:t>
      </w:r>
      <w:r>
        <w:rPr>
          <w:rFonts w:hint="eastAsia" w:ascii="Times New Roman" w:hAnsi="Times New Roman" w:eastAsia="方正仿宋_GBK" w:cs="Times New Roman"/>
          <w:b w:val="0"/>
          <w:bCs w:val="0"/>
          <w:sz w:val="32"/>
          <w:szCs w:val="32"/>
          <w:shd w:val="clear" w:color="auto" w:fill="FFFFFF"/>
          <w:lang w:eastAsia="zh-CN"/>
        </w:rPr>
        <w:t>，</w:t>
      </w:r>
      <w:r>
        <w:rPr>
          <w:rFonts w:hint="eastAsia" w:eastAsia="方正仿宋_GBK" w:cs="Times New Roman"/>
          <w:b w:val="0"/>
          <w:bCs w:val="0"/>
          <w:sz w:val="32"/>
          <w:szCs w:val="32"/>
          <w:shd w:val="clear" w:color="auto" w:fill="FFFFFF"/>
          <w:lang w:val="en-US" w:eastAsia="zh-CN"/>
        </w:rPr>
        <w:t>下降</w:t>
      </w:r>
      <w:r>
        <w:rPr>
          <w:rFonts w:hint="eastAsia" w:ascii="Times New Roman" w:hAnsi="Times New Roman" w:eastAsia="方正仿宋_GBK" w:cs="Times New Roman"/>
          <w:b w:val="0"/>
          <w:bCs w:val="0"/>
          <w:sz w:val="32"/>
          <w:szCs w:val="32"/>
          <w:shd w:val="clear" w:color="auto" w:fill="FFFFFF"/>
          <w:lang w:val="en-US" w:eastAsia="zh-CN"/>
        </w:rPr>
        <w:t>12.95</w:t>
      </w:r>
      <w:r>
        <w:rPr>
          <w:rFonts w:hint="default" w:ascii="Times New Roman" w:hAnsi="Times New Roman" w:eastAsia="方正仿宋_GBK" w:cs="Times New Roman"/>
          <w:b w:val="0"/>
          <w:bCs w:val="0"/>
          <w:sz w:val="32"/>
          <w:szCs w:val="32"/>
          <w:shd w:val="clear" w:color="auto" w:fill="FFFFFF"/>
        </w:rPr>
        <w:t>%</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主要原因是</w:t>
      </w:r>
      <w:r>
        <w:rPr>
          <w:rFonts w:hint="eastAsia" w:ascii="Times New Roman" w:hAnsi="Times New Roman" w:eastAsia="方正仿宋_GBK" w:cs="Times New Roman"/>
          <w:b w:val="0"/>
          <w:bCs w:val="0"/>
          <w:sz w:val="32"/>
          <w:szCs w:val="32"/>
          <w:shd w:val="clear" w:color="auto" w:fill="FFFFFF"/>
          <w:lang w:val="en-US" w:eastAsia="zh-CN"/>
        </w:rPr>
        <w:t>减少</w:t>
      </w:r>
      <w:r>
        <w:rPr>
          <w:rFonts w:hint="default" w:ascii="Times New Roman" w:hAnsi="Times New Roman" w:eastAsia="方正仿宋_GBK" w:cs="Times New Roman"/>
          <w:b w:val="0"/>
          <w:bCs w:val="0"/>
          <w:sz w:val="32"/>
          <w:szCs w:val="32"/>
          <w:shd w:val="clear" w:color="auto" w:fill="FFFFFF"/>
        </w:rPr>
        <w:t>市政和公益设施运行维护专项</w:t>
      </w:r>
      <w:r>
        <w:rPr>
          <w:rFonts w:hint="eastAsia" w:ascii="Times New Roman" w:hAnsi="Times New Roman" w:eastAsia="方正仿宋_GBK" w:cs="Times New Roman"/>
          <w:b w:val="0"/>
          <w:bCs w:val="0"/>
          <w:sz w:val="32"/>
          <w:szCs w:val="32"/>
          <w:shd w:val="clear" w:color="auto" w:fill="FFFFFF"/>
          <w:lang w:val="en-US" w:eastAsia="zh-CN"/>
        </w:rPr>
        <w:t>支出</w:t>
      </w:r>
      <w:r>
        <w:rPr>
          <w:rFonts w:hint="default" w:ascii="Times New Roman" w:hAnsi="Times New Roman" w:eastAsia="方正仿宋_GBK" w:cs="Times New Roman"/>
          <w:b w:val="0"/>
          <w:bCs w:val="0"/>
          <w:sz w:val="32"/>
          <w:szCs w:val="32"/>
          <w:shd w:val="clear" w:color="auto" w:fill="FFFFFF"/>
          <w:lang w:eastAsia="zh-CN"/>
        </w:rPr>
        <w:t>。</w:t>
      </w:r>
    </w:p>
    <w:p>
      <w:pPr>
        <w:pStyle w:val="6"/>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textAlignment w:val="auto"/>
        <w:outlineLvl w:val="9"/>
        <w:rPr>
          <w:rFonts w:hint="default" w:ascii="Times New Roman" w:hAnsi="Times New Roman" w:eastAsia="方正仿宋_GBK" w:cs="Times New Roman"/>
          <w:b w:val="0"/>
          <w:bCs w:val="0"/>
          <w:sz w:val="32"/>
          <w:szCs w:val="32"/>
          <w:shd w:val="clear" w:color="auto" w:fill="FFFFFF"/>
          <w:lang w:val="en-US" w:eastAsia="zh-CN"/>
        </w:rPr>
      </w:pPr>
      <w:r>
        <w:rPr>
          <w:rFonts w:hint="default" w:ascii="Times New Roman" w:hAnsi="Times New Roman" w:eastAsia="方正仿宋_GBK" w:cs="Times New Roman"/>
          <w:b w:val="0"/>
          <w:bCs w:val="0"/>
          <w:sz w:val="32"/>
          <w:szCs w:val="32"/>
          <w:shd w:val="clear" w:color="auto" w:fill="FFFFFF"/>
        </w:rPr>
        <w:t>（6）农林水支出</w:t>
      </w:r>
      <w:r>
        <w:rPr>
          <w:rFonts w:hint="default" w:ascii="Times New Roman" w:hAnsi="Times New Roman" w:eastAsia="方正仿宋_GBK" w:cs="Times New Roman"/>
          <w:b w:val="0"/>
          <w:bCs w:val="0"/>
          <w:sz w:val="32"/>
          <w:szCs w:val="32"/>
          <w:shd w:val="clear" w:color="auto" w:fill="FFFFFF"/>
          <w:lang w:val="en-US" w:eastAsia="zh-CN"/>
        </w:rPr>
        <w:t>1572.51</w:t>
      </w:r>
      <w:r>
        <w:rPr>
          <w:rFonts w:hint="default" w:ascii="Times New Roman" w:hAnsi="Times New Roman" w:eastAsia="方正仿宋_GBK" w:cs="Times New Roman"/>
          <w:b w:val="0"/>
          <w:bCs w:val="0"/>
          <w:sz w:val="32"/>
          <w:szCs w:val="32"/>
          <w:shd w:val="clear" w:color="auto" w:fill="FFFFFF"/>
        </w:rPr>
        <w:t>万元，占</w:t>
      </w:r>
      <w:r>
        <w:rPr>
          <w:rFonts w:hint="eastAsia" w:ascii="Times New Roman" w:hAnsi="Times New Roman" w:eastAsia="方正仿宋_GBK" w:cs="Times New Roman"/>
          <w:b w:val="0"/>
          <w:bCs w:val="0"/>
          <w:sz w:val="32"/>
          <w:szCs w:val="32"/>
          <w:shd w:val="clear" w:color="auto" w:fill="FFFFFF"/>
          <w:lang w:val="en-US" w:eastAsia="zh-CN"/>
        </w:rPr>
        <w:t>63.06</w:t>
      </w:r>
      <w:r>
        <w:rPr>
          <w:rFonts w:hint="default" w:ascii="Times New Roman" w:hAnsi="Times New Roman" w:eastAsia="方正仿宋_GBK" w:cs="Times New Roman"/>
          <w:b w:val="0"/>
          <w:bCs w:val="0"/>
          <w:sz w:val="32"/>
          <w:szCs w:val="32"/>
          <w:shd w:val="clear" w:color="auto" w:fill="FFFFFF"/>
        </w:rPr>
        <w:t>%，较年初预算数增加</w:t>
      </w:r>
      <w:r>
        <w:rPr>
          <w:rFonts w:hint="eastAsia" w:ascii="Times New Roman" w:hAnsi="Times New Roman" w:eastAsia="方正仿宋_GBK" w:cs="Times New Roman"/>
          <w:b w:val="0"/>
          <w:bCs w:val="0"/>
          <w:sz w:val="32"/>
          <w:szCs w:val="32"/>
          <w:shd w:val="clear" w:color="auto" w:fill="FFFFFF"/>
          <w:lang w:val="en-US" w:eastAsia="zh-CN"/>
        </w:rPr>
        <w:t>1056.89</w:t>
      </w:r>
      <w:r>
        <w:rPr>
          <w:rFonts w:hint="default" w:ascii="Times New Roman" w:hAnsi="Times New Roman" w:eastAsia="方正仿宋_GBK" w:cs="Times New Roman"/>
          <w:b w:val="0"/>
          <w:bCs w:val="0"/>
          <w:sz w:val="32"/>
          <w:szCs w:val="32"/>
          <w:shd w:val="clear" w:color="auto" w:fill="FFFFFF"/>
        </w:rPr>
        <w:t>万元，增长</w:t>
      </w:r>
      <w:r>
        <w:rPr>
          <w:rFonts w:hint="eastAsia" w:ascii="Times New Roman" w:hAnsi="Times New Roman" w:eastAsia="方正仿宋_GBK" w:cs="Times New Roman"/>
          <w:b w:val="0"/>
          <w:bCs w:val="0"/>
          <w:sz w:val="32"/>
          <w:szCs w:val="32"/>
          <w:shd w:val="clear" w:color="auto" w:fill="FFFFFF"/>
          <w:lang w:val="en-US" w:eastAsia="zh-CN"/>
        </w:rPr>
        <w:t>204.97</w:t>
      </w:r>
      <w:r>
        <w:rPr>
          <w:rFonts w:hint="default" w:ascii="Times New Roman" w:hAnsi="Times New Roman" w:eastAsia="方正仿宋_GBK" w:cs="Times New Roman"/>
          <w:b w:val="0"/>
          <w:bCs w:val="0"/>
          <w:sz w:val="32"/>
          <w:szCs w:val="32"/>
          <w:shd w:val="clear" w:color="auto" w:fill="FFFFFF"/>
        </w:rPr>
        <w:t>%，主要</w:t>
      </w:r>
      <w:r>
        <w:rPr>
          <w:rFonts w:hint="default" w:ascii="Times New Roman" w:hAnsi="Times New Roman" w:eastAsia="方正仿宋_GBK" w:cs="Times New Roman"/>
          <w:b w:val="0"/>
          <w:bCs w:val="0"/>
          <w:sz w:val="32"/>
          <w:szCs w:val="32"/>
          <w:shd w:val="clear" w:color="auto" w:fill="FFFFFF"/>
          <w:lang w:val="en-US" w:eastAsia="zh-CN"/>
        </w:rPr>
        <w:t>原因是年中</w:t>
      </w:r>
      <w:r>
        <w:rPr>
          <w:rFonts w:hint="eastAsia" w:ascii="Times New Roman" w:hAnsi="Times New Roman" w:eastAsia="方正仿宋_GBK" w:cs="Times New Roman"/>
          <w:b w:val="0"/>
          <w:bCs w:val="0"/>
          <w:sz w:val="32"/>
          <w:szCs w:val="32"/>
          <w:shd w:val="clear" w:color="auto" w:fill="FFFFFF"/>
          <w:lang w:val="en-US" w:eastAsia="zh-CN"/>
        </w:rPr>
        <w:t>增加</w:t>
      </w:r>
      <w:r>
        <w:rPr>
          <w:rFonts w:hint="default" w:ascii="Times New Roman" w:hAnsi="Times New Roman" w:eastAsia="方正仿宋_GBK" w:cs="Times New Roman"/>
          <w:b w:val="0"/>
          <w:bCs w:val="0"/>
          <w:sz w:val="32"/>
          <w:szCs w:val="32"/>
          <w:shd w:val="clear" w:color="auto" w:fill="FFFFFF"/>
          <w:lang w:val="en-US" w:eastAsia="zh-CN"/>
        </w:rPr>
        <w:t>元坝村美丽家园项目</w:t>
      </w:r>
      <w:r>
        <w:rPr>
          <w:rFonts w:hint="eastAsia" w:ascii="Times New Roman" w:hAnsi="Times New Roman" w:eastAsia="方正仿宋_GBK" w:cs="Times New Roman"/>
          <w:b w:val="0"/>
          <w:bCs w:val="0"/>
          <w:sz w:val="32"/>
          <w:szCs w:val="32"/>
          <w:shd w:val="clear" w:color="auto" w:fill="FFFFFF"/>
          <w:lang w:val="en-US" w:eastAsia="zh-CN"/>
        </w:rPr>
        <w:t>、</w:t>
      </w:r>
      <w:r>
        <w:rPr>
          <w:rFonts w:hint="default" w:ascii="Times New Roman" w:hAnsi="Times New Roman" w:eastAsia="方正仿宋_GBK" w:cs="Times New Roman"/>
          <w:b w:val="0"/>
          <w:bCs w:val="0"/>
          <w:sz w:val="32"/>
          <w:szCs w:val="32"/>
          <w:shd w:val="clear" w:color="auto" w:fill="FFFFFF"/>
          <w:lang w:val="en-US" w:eastAsia="zh-CN"/>
        </w:rPr>
        <w:t>农民村白果坪产业路提升工程</w:t>
      </w:r>
      <w:r>
        <w:rPr>
          <w:rFonts w:hint="eastAsia" w:ascii="Times New Roman" w:hAnsi="Times New Roman" w:eastAsia="方正仿宋_GBK" w:cs="Times New Roman"/>
          <w:b w:val="0"/>
          <w:bCs w:val="0"/>
          <w:sz w:val="32"/>
          <w:szCs w:val="32"/>
          <w:shd w:val="clear" w:color="auto" w:fill="FFFFFF"/>
          <w:lang w:val="en-US" w:eastAsia="zh-CN"/>
        </w:rPr>
        <w:t>、</w:t>
      </w:r>
      <w:r>
        <w:rPr>
          <w:rFonts w:hint="default" w:ascii="Times New Roman" w:hAnsi="Times New Roman" w:eastAsia="方正仿宋_GBK" w:cs="Times New Roman"/>
          <w:b w:val="0"/>
          <w:bCs w:val="0"/>
          <w:sz w:val="32"/>
          <w:szCs w:val="32"/>
          <w:shd w:val="clear" w:color="auto" w:fill="FFFFFF"/>
          <w:lang w:val="en-US" w:eastAsia="zh-CN"/>
        </w:rPr>
        <w:t>产业到户扶持</w:t>
      </w:r>
      <w:r>
        <w:rPr>
          <w:rFonts w:hint="eastAsia" w:ascii="Times New Roman" w:hAnsi="Times New Roman" w:eastAsia="方正仿宋_GBK" w:cs="Times New Roman"/>
          <w:b w:val="0"/>
          <w:bCs w:val="0"/>
          <w:sz w:val="32"/>
          <w:szCs w:val="32"/>
          <w:shd w:val="clear" w:color="auto" w:fill="FFFFFF"/>
          <w:lang w:val="en-US" w:eastAsia="zh-CN"/>
        </w:rPr>
        <w:t>、</w:t>
      </w:r>
      <w:r>
        <w:rPr>
          <w:rFonts w:hint="default" w:ascii="Times New Roman" w:hAnsi="Times New Roman" w:eastAsia="方正仿宋_GBK" w:cs="Times New Roman"/>
          <w:b w:val="0"/>
          <w:bCs w:val="0"/>
          <w:sz w:val="32"/>
          <w:szCs w:val="32"/>
          <w:shd w:val="clear" w:color="auto" w:fill="FFFFFF"/>
          <w:lang w:val="en-US" w:eastAsia="zh-CN"/>
        </w:rPr>
        <w:t>元坝村移民广场修复工程等项目</w:t>
      </w:r>
      <w:r>
        <w:rPr>
          <w:rFonts w:hint="eastAsia" w:ascii="Times New Roman" w:hAnsi="Times New Roman" w:eastAsia="方正仿宋_GBK" w:cs="Times New Roman"/>
          <w:b w:val="0"/>
          <w:bCs w:val="0"/>
          <w:sz w:val="32"/>
          <w:szCs w:val="32"/>
          <w:shd w:val="clear" w:color="auto" w:fill="FFFFFF"/>
          <w:lang w:val="en-US" w:eastAsia="zh-CN"/>
        </w:rPr>
        <w:t>支出</w:t>
      </w:r>
      <w:r>
        <w:rPr>
          <w:rFonts w:hint="default" w:ascii="Times New Roman" w:hAnsi="Times New Roman" w:eastAsia="方正仿宋_GBK" w:cs="Times New Roman"/>
          <w:b w:val="0"/>
          <w:bCs w:val="0"/>
          <w:sz w:val="32"/>
          <w:szCs w:val="32"/>
          <w:shd w:val="clear" w:color="auto" w:fill="FFFFFF"/>
          <w:lang w:val="en-US" w:eastAsia="zh-CN"/>
        </w:rPr>
        <w:t>。</w:t>
      </w:r>
    </w:p>
    <w:p>
      <w:pPr>
        <w:pStyle w:val="6"/>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textAlignment w:val="auto"/>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（7）</w:t>
      </w:r>
      <w:r>
        <w:rPr>
          <w:rFonts w:hint="default" w:ascii="Times New Roman" w:hAnsi="Times New Roman" w:eastAsia="方正仿宋_GBK" w:cs="Times New Roman"/>
          <w:b w:val="0"/>
          <w:bCs w:val="0"/>
          <w:sz w:val="32"/>
          <w:szCs w:val="32"/>
          <w:shd w:val="clear" w:color="auto" w:fill="FFFFFF"/>
          <w:lang w:val="en-US" w:eastAsia="zh-CN"/>
        </w:rPr>
        <w:t>交通运输支出</w:t>
      </w:r>
      <w:r>
        <w:rPr>
          <w:rFonts w:hint="eastAsia" w:ascii="Times New Roman" w:hAnsi="Times New Roman" w:eastAsia="方正仿宋_GBK" w:cs="Times New Roman"/>
          <w:b w:val="0"/>
          <w:bCs w:val="0"/>
          <w:sz w:val="32"/>
          <w:szCs w:val="32"/>
          <w:shd w:val="clear" w:color="auto" w:fill="FFFFFF"/>
          <w:lang w:val="en-US" w:eastAsia="zh-CN"/>
        </w:rPr>
        <w:t>5</w:t>
      </w:r>
      <w:r>
        <w:rPr>
          <w:rFonts w:hint="default" w:ascii="Times New Roman" w:hAnsi="Times New Roman" w:eastAsia="方正仿宋_GBK" w:cs="Times New Roman"/>
          <w:b w:val="0"/>
          <w:bCs w:val="0"/>
          <w:sz w:val="32"/>
          <w:szCs w:val="32"/>
          <w:shd w:val="clear" w:color="auto" w:fill="FFFFFF"/>
          <w:lang w:val="en-US" w:eastAsia="zh-CN"/>
        </w:rPr>
        <w:t>.00万</w:t>
      </w:r>
      <w:r>
        <w:rPr>
          <w:rFonts w:hint="default" w:ascii="Times New Roman" w:hAnsi="Times New Roman" w:eastAsia="方正仿宋_GBK" w:cs="Times New Roman"/>
          <w:b w:val="0"/>
          <w:bCs w:val="0"/>
          <w:sz w:val="32"/>
          <w:szCs w:val="32"/>
          <w:shd w:val="clear" w:color="auto" w:fill="FFFFFF"/>
        </w:rPr>
        <w:t>元，占</w:t>
      </w:r>
      <w:r>
        <w:rPr>
          <w:rFonts w:hint="default" w:ascii="Times New Roman" w:hAnsi="Times New Roman" w:eastAsia="方正仿宋_GBK" w:cs="Times New Roman"/>
          <w:b w:val="0"/>
          <w:bCs w:val="0"/>
          <w:sz w:val="32"/>
          <w:szCs w:val="32"/>
          <w:shd w:val="clear" w:color="auto" w:fill="FFFFFF"/>
          <w:lang w:val="en-US" w:eastAsia="zh-CN"/>
        </w:rPr>
        <w:t>0.</w:t>
      </w:r>
      <w:r>
        <w:rPr>
          <w:rFonts w:hint="eastAsia" w:ascii="Times New Roman" w:hAnsi="Times New Roman" w:eastAsia="方正仿宋_GBK" w:cs="Times New Roman"/>
          <w:b w:val="0"/>
          <w:bCs w:val="0"/>
          <w:sz w:val="32"/>
          <w:szCs w:val="32"/>
          <w:shd w:val="clear" w:color="auto" w:fill="FFFFFF"/>
          <w:lang w:val="en-US" w:eastAsia="zh-CN"/>
        </w:rPr>
        <w:t>20</w:t>
      </w:r>
      <w:r>
        <w:rPr>
          <w:rFonts w:hint="default" w:ascii="Times New Roman" w:hAnsi="Times New Roman" w:eastAsia="方正仿宋_GBK" w:cs="Times New Roman"/>
          <w:b w:val="0"/>
          <w:bCs w:val="0"/>
          <w:sz w:val="32"/>
          <w:szCs w:val="32"/>
          <w:shd w:val="clear" w:color="auto" w:fill="FFFFFF"/>
        </w:rPr>
        <w:t>%，较年初预算数增加</w:t>
      </w:r>
      <w:r>
        <w:rPr>
          <w:rFonts w:hint="eastAsia" w:ascii="Times New Roman" w:hAnsi="Times New Roman" w:eastAsia="方正仿宋_GBK" w:cs="Times New Roman"/>
          <w:b w:val="0"/>
          <w:bCs w:val="0"/>
          <w:sz w:val="32"/>
          <w:szCs w:val="32"/>
          <w:shd w:val="clear" w:color="auto" w:fill="FFFFFF"/>
          <w:lang w:val="en-US" w:eastAsia="zh-CN"/>
        </w:rPr>
        <w:t>5.00</w:t>
      </w:r>
      <w:r>
        <w:rPr>
          <w:rFonts w:hint="default" w:ascii="Times New Roman" w:hAnsi="Times New Roman" w:eastAsia="方正仿宋_GBK" w:cs="Times New Roman"/>
          <w:b w:val="0"/>
          <w:bCs w:val="0"/>
          <w:sz w:val="32"/>
          <w:szCs w:val="32"/>
          <w:shd w:val="clear" w:color="auto" w:fill="FFFFFF"/>
        </w:rPr>
        <w:t>万元，增长</w:t>
      </w:r>
      <w:r>
        <w:rPr>
          <w:rFonts w:hint="eastAsia" w:ascii="Times New Roman" w:hAnsi="Times New Roman" w:eastAsia="方正仿宋_GBK" w:cs="Times New Roman"/>
          <w:b w:val="0"/>
          <w:bCs w:val="0"/>
          <w:sz w:val="32"/>
          <w:szCs w:val="32"/>
          <w:shd w:val="clear" w:color="auto" w:fill="FFFFFF"/>
          <w:lang w:val="en-US" w:eastAsia="zh-CN"/>
        </w:rPr>
        <w:t>100.00</w:t>
      </w:r>
      <w:r>
        <w:rPr>
          <w:rFonts w:hint="default" w:ascii="Times New Roman" w:hAnsi="Times New Roman" w:eastAsia="方正仿宋_GBK" w:cs="Times New Roman"/>
          <w:b w:val="0"/>
          <w:bCs w:val="0"/>
          <w:sz w:val="32"/>
          <w:szCs w:val="32"/>
          <w:shd w:val="clear" w:color="auto" w:fill="FFFFFF"/>
        </w:rPr>
        <w:t>%，主要原因是年中</w:t>
      </w:r>
      <w:r>
        <w:rPr>
          <w:rFonts w:hint="eastAsia" w:ascii="Times New Roman" w:hAnsi="Times New Roman" w:eastAsia="方正仿宋_GBK" w:cs="Times New Roman"/>
          <w:b w:val="0"/>
          <w:bCs w:val="0"/>
          <w:sz w:val="32"/>
          <w:szCs w:val="32"/>
          <w:shd w:val="clear" w:color="auto" w:fill="FFFFFF"/>
          <w:lang w:val="en-US" w:eastAsia="zh-CN"/>
        </w:rPr>
        <w:t>增加港航安全环保专项整治经费项目支出</w:t>
      </w:r>
      <w:r>
        <w:rPr>
          <w:rFonts w:hint="default" w:ascii="Times New Roman" w:hAnsi="Times New Roman" w:eastAsia="方正仿宋_GBK" w:cs="Times New Roman"/>
          <w:b w:val="0"/>
          <w:bCs w:val="0"/>
          <w:sz w:val="32"/>
          <w:szCs w:val="32"/>
          <w:shd w:val="clear" w:color="auto" w:fill="FFFFFF"/>
        </w:rPr>
        <w:t>。</w:t>
      </w:r>
    </w:p>
    <w:p>
      <w:pPr>
        <w:pStyle w:val="6"/>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textAlignment w:val="auto"/>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（8）住房保障支出</w:t>
      </w:r>
      <w:r>
        <w:rPr>
          <w:rFonts w:hint="eastAsia" w:ascii="Times New Roman" w:hAnsi="Times New Roman" w:eastAsia="方正仿宋_GBK" w:cs="Times New Roman"/>
          <w:b w:val="0"/>
          <w:bCs w:val="0"/>
          <w:sz w:val="32"/>
          <w:szCs w:val="32"/>
          <w:shd w:val="clear" w:color="auto" w:fill="FFFFFF"/>
          <w:lang w:val="en-US" w:eastAsia="zh-CN"/>
        </w:rPr>
        <w:t>50.84</w:t>
      </w:r>
      <w:r>
        <w:rPr>
          <w:rFonts w:hint="default" w:ascii="Times New Roman" w:hAnsi="Times New Roman" w:eastAsia="方正仿宋_GBK" w:cs="Times New Roman"/>
          <w:b w:val="0"/>
          <w:bCs w:val="0"/>
          <w:sz w:val="32"/>
          <w:szCs w:val="32"/>
          <w:shd w:val="clear" w:color="auto" w:fill="FFFFFF"/>
        </w:rPr>
        <w:t>万元，占</w:t>
      </w:r>
      <w:r>
        <w:rPr>
          <w:rFonts w:hint="eastAsia" w:ascii="Times New Roman" w:hAnsi="Times New Roman" w:eastAsia="方正仿宋_GBK" w:cs="Times New Roman"/>
          <w:b w:val="0"/>
          <w:bCs w:val="0"/>
          <w:sz w:val="32"/>
          <w:szCs w:val="32"/>
          <w:shd w:val="clear" w:color="auto" w:fill="FFFFFF"/>
          <w:lang w:val="en-US" w:eastAsia="zh-CN"/>
        </w:rPr>
        <w:t>2.04</w:t>
      </w:r>
      <w:r>
        <w:rPr>
          <w:rFonts w:hint="default" w:ascii="Times New Roman" w:hAnsi="Times New Roman" w:eastAsia="方正仿宋_GBK" w:cs="Times New Roman"/>
          <w:b w:val="0"/>
          <w:bCs w:val="0"/>
          <w:sz w:val="32"/>
          <w:szCs w:val="32"/>
          <w:shd w:val="clear" w:color="auto" w:fill="FFFFFF"/>
        </w:rPr>
        <w:t>%，较年初预算数</w:t>
      </w:r>
      <w:r>
        <w:rPr>
          <w:rFonts w:hint="default" w:ascii="Times New Roman" w:hAnsi="Times New Roman" w:eastAsia="方正仿宋_GBK" w:cs="Times New Roman"/>
          <w:b w:val="0"/>
          <w:bCs w:val="0"/>
          <w:sz w:val="32"/>
          <w:szCs w:val="32"/>
          <w:shd w:val="clear" w:color="auto" w:fill="FFFFFF"/>
          <w:lang w:val="en-US" w:eastAsia="zh-CN"/>
        </w:rPr>
        <w:t>无增加</w:t>
      </w:r>
      <w:r>
        <w:rPr>
          <w:rFonts w:hint="default" w:ascii="Times New Roman" w:hAnsi="Times New Roman" w:eastAsia="方正仿宋_GBK" w:cs="Times New Roman"/>
          <w:b w:val="0"/>
          <w:bCs w:val="0"/>
          <w:sz w:val="32"/>
          <w:szCs w:val="32"/>
          <w:shd w:val="clear" w:color="auto" w:fill="FFFFFF"/>
        </w:rPr>
        <w:t>。 </w:t>
      </w:r>
    </w:p>
    <w:p>
      <w:pPr>
        <w:pStyle w:val="6"/>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textAlignment w:val="auto"/>
        <w:outlineLvl w:val="9"/>
        <w:rPr>
          <w:rFonts w:hint="default" w:ascii="Times New Roman" w:hAnsi="Times New Roman" w:eastAsia="方正楷体_GBK" w:cs="Times New Roman"/>
          <w:b w:val="0"/>
          <w:bCs w:val="0"/>
          <w:sz w:val="32"/>
          <w:szCs w:val="32"/>
        </w:rPr>
      </w:pPr>
      <w:r>
        <w:rPr>
          <w:rStyle w:val="9"/>
          <w:rFonts w:hint="default" w:ascii="Times New Roman" w:hAnsi="Times New Roman" w:eastAsia="方正楷体_GBK" w:cs="Times New Roman"/>
          <w:b w:val="0"/>
          <w:bCs w:val="0"/>
          <w:sz w:val="32"/>
          <w:szCs w:val="32"/>
          <w:shd w:val="clear" w:color="auto" w:fill="FFFFFF"/>
        </w:rPr>
        <w:t>（四）一般公共预算财政拨款基本支出决算情况说明</w:t>
      </w:r>
    </w:p>
    <w:p>
      <w:pPr>
        <w:pStyle w:val="6"/>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textAlignment w:val="auto"/>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 </w:t>
      </w:r>
      <w:r>
        <w:rPr>
          <w:rFonts w:hint="default" w:ascii="Times New Roman" w:hAnsi="Times New Roman" w:eastAsia="方正仿宋_GBK" w:cs="Times New Roman"/>
          <w:b w:val="0"/>
          <w:bCs w:val="0"/>
          <w:sz w:val="32"/>
          <w:szCs w:val="32"/>
          <w:shd w:val="clear" w:color="auto" w:fill="FFFFFF"/>
          <w:lang w:eastAsia="zh-CN"/>
        </w:rPr>
        <w:t>202</w:t>
      </w:r>
      <w:r>
        <w:rPr>
          <w:rFonts w:hint="eastAsia" w:ascii="Times New Roman" w:hAnsi="Times New Roman" w:eastAsia="方正仿宋_GBK" w:cs="Times New Roman"/>
          <w:b w:val="0"/>
          <w:bCs w:val="0"/>
          <w:sz w:val="32"/>
          <w:szCs w:val="32"/>
          <w:shd w:val="clear" w:color="auto" w:fill="FFFFFF"/>
          <w:lang w:val="en-US" w:eastAsia="zh-CN"/>
        </w:rPr>
        <w:t>3</w:t>
      </w:r>
      <w:r>
        <w:rPr>
          <w:rFonts w:hint="default" w:ascii="Times New Roman" w:hAnsi="Times New Roman" w:eastAsia="方正仿宋_GBK" w:cs="Times New Roman"/>
          <w:b w:val="0"/>
          <w:bCs w:val="0"/>
          <w:sz w:val="32"/>
          <w:szCs w:val="32"/>
          <w:shd w:val="clear" w:color="auto" w:fill="FFFFFF"/>
          <w:lang w:eastAsia="zh-CN"/>
        </w:rPr>
        <w:t>年</w:t>
      </w:r>
      <w:r>
        <w:rPr>
          <w:rFonts w:hint="default" w:ascii="Times New Roman" w:hAnsi="Times New Roman" w:eastAsia="方正仿宋_GBK" w:cs="Times New Roman"/>
          <w:b w:val="0"/>
          <w:bCs w:val="0"/>
          <w:sz w:val="32"/>
          <w:szCs w:val="32"/>
          <w:shd w:val="clear" w:color="auto" w:fill="FFFFFF"/>
        </w:rPr>
        <w:t>度一般公共财政拨款基本支出</w:t>
      </w:r>
      <w:r>
        <w:rPr>
          <w:rFonts w:hint="eastAsia" w:ascii="Times New Roman" w:hAnsi="Times New Roman" w:eastAsia="方正仿宋_GBK" w:cs="Times New Roman"/>
          <w:b w:val="0"/>
          <w:bCs w:val="0"/>
          <w:sz w:val="32"/>
          <w:szCs w:val="32"/>
          <w:shd w:val="clear" w:color="auto" w:fill="FFFFFF"/>
          <w:lang w:val="en-US" w:eastAsia="zh-CN"/>
        </w:rPr>
        <w:t>979.31</w:t>
      </w:r>
      <w:r>
        <w:rPr>
          <w:rFonts w:hint="default" w:ascii="Times New Roman" w:hAnsi="Times New Roman" w:eastAsia="方正仿宋_GBK" w:cs="Times New Roman"/>
          <w:b w:val="0"/>
          <w:bCs w:val="0"/>
          <w:sz w:val="32"/>
          <w:szCs w:val="32"/>
          <w:shd w:val="clear" w:color="auto" w:fill="FFFFFF"/>
        </w:rPr>
        <w:t>万元。其中：人员经费</w:t>
      </w:r>
      <w:r>
        <w:rPr>
          <w:rFonts w:hint="eastAsia" w:ascii="Times New Roman" w:hAnsi="Times New Roman" w:eastAsia="方正仿宋_GBK" w:cs="Times New Roman"/>
          <w:b w:val="0"/>
          <w:bCs w:val="0"/>
          <w:sz w:val="32"/>
          <w:szCs w:val="32"/>
          <w:shd w:val="clear" w:color="auto" w:fill="FFFFFF"/>
          <w:lang w:val="en-US" w:eastAsia="zh-CN"/>
        </w:rPr>
        <w:t>921.04</w:t>
      </w:r>
      <w:r>
        <w:rPr>
          <w:rFonts w:hint="default" w:ascii="Times New Roman" w:hAnsi="Times New Roman" w:eastAsia="方正仿宋_GBK" w:cs="Times New Roman"/>
          <w:b w:val="0"/>
          <w:bCs w:val="0"/>
          <w:sz w:val="32"/>
          <w:szCs w:val="32"/>
          <w:shd w:val="clear" w:color="auto" w:fill="FFFFFF"/>
        </w:rPr>
        <w:t>万元，较上年决算数</w:t>
      </w:r>
      <w:r>
        <w:rPr>
          <w:rFonts w:hint="eastAsia" w:ascii="Times New Roman" w:hAnsi="Times New Roman" w:eastAsia="方正仿宋_GBK" w:cs="Times New Roman"/>
          <w:b w:val="0"/>
          <w:bCs w:val="0"/>
          <w:sz w:val="32"/>
          <w:szCs w:val="32"/>
          <w:shd w:val="clear" w:color="auto" w:fill="FFFFFF"/>
          <w:lang w:val="en-US" w:eastAsia="zh-CN"/>
        </w:rPr>
        <w:t>增加166.90</w:t>
      </w:r>
      <w:r>
        <w:rPr>
          <w:rFonts w:hint="default" w:ascii="Times New Roman" w:hAnsi="Times New Roman" w:eastAsia="方正仿宋_GBK" w:cs="Times New Roman"/>
          <w:b w:val="0"/>
          <w:bCs w:val="0"/>
          <w:sz w:val="32"/>
          <w:szCs w:val="32"/>
          <w:shd w:val="clear" w:color="auto" w:fill="FFFFFF"/>
        </w:rPr>
        <w:t>万元，</w:t>
      </w:r>
      <w:r>
        <w:rPr>
          <w:rFonts w:hint="eastAsia" w:ascii="Times New Roman" w:hAnsi="Times New Roman" w:eastAsia="方正仿宋_GBK" w:cs="Times New Roman"/>
          <w:b w:val="0"/>
          <w:bCs w:val="0"/>
          <w:sz w:val="32"/>
          <w:szCs w:val="32"/>
          <w:shd w:val="clear" w:color="auto" w:fill="FFFFFF"/>
          <w:lang w:val="en-US" w:eastAsia="zh-CN"/>
        </w:rPr>
        <w:t>增长22.13</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202</w:t>
      </w:r>
      <w:r>
        <w:rPr>
          <w:rFonts w:hint="eastAsia" w:ascii="Times New Roman" w:hAnsi="Times New Roman" w:eastAsia="方正仿宋_GBK" w:cs="Times New Roman"/>
          <w:b w:val="0"/>
          <w:bCs w:val="0"/>
          <w:sz w:val="32"/>
          <w:szCs w:val="32"/>
          <w:shd w:val="clear" w:color="auto" w:fill="FFFFFF"/>
          <w:lang w:val="en-US" w:eastAsia="zh-CN"/>
        </w:rPr>
        <w:t>3</w:t>
      </w:r>
      <w:r>
        <w:rPr>
          <w:rFonts w:hint="default" w:ascii="Times New Roman" w:hAnsi="Times New Roman" w:eastAsia="方正仿宋_GBK" w:cs="Times New Roman"/>
          <w:b w:val="0"/>
          <w:bCs w:val="0"/>
          <w:sz w:val="32"/>
          <w:szCs w:val="32"/>
          <w:shd w:val="clear" w:color="auto" w:fill="FFFFFF"/>
          <w:lang w:val="en-US" w:eastAsia="zh-CN"/>
        </w:rPr>
        <w:t>年清算</w:t>
      </w:r>
      <w:r>
        <w:rPr>
          <w:rFonts w:hint="eastAsia" w:ascii="Times New Roman" w:hAnsi="Times New Roman" w:eastAsia="方正仿宋_GBK" w:cs="Times New Roman"/>
          <w:b w:val="0"/>
          <w:bCs w:val="0"/>
          <w:sz w:val="32"/>
          <w:szCs w:val="32"/>
          <w:shd w:val="clear" w:color="auto" w:fill="FFFFFF"/>
          <w:lang w:val="en-US" w:eastAsia="zh-CN"/>
        </w:rPr>
        <w:t>了以前年度</w:t>
      </w:r>
      <w:r>
        <w:rPr>
          <w:rFonts w:hint="default" w:ascii="Times New Roman" w:hAnsi="Times New Roman" w:eastAsia="方正仿宋_GBK" w:cs="Times New Roman"/>
          <w:b w:val="0"/>
          <w:bCs w:val="0"/>
          <w:sz w:val="32"/>
          <w:szCs w:val="32"/>
          <w:shd w:val="clear" w:color="auto" w:fill="FFFFFF"/>
          <w:lang w:val="en-US" w:eastAsia="zh-CN"/>
        </w:rPr>
        <w:t>人员待遇，</w:t>
      </w:r>
      <w:r>
        <w:rPr>
          <w:rFonts w:hint="eastAsia" w:ascii="Times New Roman" w:hAnsi="Times New Roman" w:eastAsia="方正仿宋_GBK" w:cs="Times New Roman"/>
          <w:b w:val="0"/>
          <w:bCs w:val="0"/>
          <w:sz w:val="32"/>
          <w:szCs w:val="32"/>
          <w:shd w:val="clear" w:color="auto" w:fill="FFFFFF"/>
          <w:lang w:val="en-US" w:eastAsia="zh-CN"/>
        </w:rPr>
        <w:t>增加了人员经费</w:t>
      </w:r>
      <w:r>
        <w:rPr>
          <w:rFonts w:hint="default" w:ascii="Times New Roman" w:hAnsi="Times New Roman" w:eastAsia="方正仿宋_GBK" w:cs="Times New Roman"/>
          <w:b w:val="0"/>
          <w:bCs w:val="0"/>
          <w:sz w:val="32"/>
          <w:szCs w:val="32"/>
          <w:shd w:val="clear" w:color="auto" w:fill="FFFFFF"/>
        </w:rPr>
        <w:t>。人员经费用途主要包括：基本工资、津贴补贴、奖金、伙食补助费、绩效工资、社会保障缴费及住房公积金等。公用经费</w:t>
      </w:r>
      <w:r>
        <w:rPr>
          <w:rFonts w:hint="eastAsia" w:ascii="Times New Roman" w:hAnsi="Times New Roman" w:eastAsia="方正仿宋_GBK" w:cs="Times New Roman"/>
          <w:b w:val="0"/>
          <w:bCs w:val="0"/>
          <w:sz w:val="32"/>
          <w:szCs w:val="32"/>
          <w:shd w:val="clear" w:color="auto" w:fill="FFFFFF"/>
          <w:lang w:val="en-US" w:eastAsia="zh-CN"/>
        </w:rPr>
        <w:t>58.27</w:t>
      </w:r>
      <w:r>
        <w:rPr>
          <w:rFonts w:hint="default" w:ascii="Times New Roman" w:hAnsi="Times New Roman" w:eastAsia="方正仿宋_GBK" w:cs="Times New Roman"/>
          <w:b w:val="0"/>
          <w:bCs w:val="0"/>
          <w:sz w:val="32"/>
          <w:szCs w:val="32"/>
          <w:shd w:val="clear" w:color="auto" w:fill="FFFFFF"/>
        </w:rPr>
        <w:t>万元，较上年决算数</w:t>
      </w:r>
      <w:r>
        <w:rPr>
          <w:rFonts w:hint="eastAsia" w:ascii="Times New Roman" w:hAnsi="Times New Roman" w:eastAsia="方正仿宋_GBK" w:cs="Times New Roman"/>
          <w:b w:val="0"/>
          <w:bCs w:val="0"/>
          <w:sz w:val="32"/>
          <w:szCs w:val="32"/>
          <w:shd w:val="clear" w:color="auto" w:fill="FFFFFF"/>
          <w:lang w:val="en-US" w:eastAsia="zh-CN"/>
        </w:rPr>
        <w:t>减少104.38</w:t>
      </w:r>
      <w:r>
        <w:rPr>
          <w:rFonts w:hint="default" w:ascii="Times New Roman" w:hAnsi="Times New Roman" w:eastAsia="方正仿宋_GBK" w:cs="Times New Roman"/>
          <w:b w:val="0"/>
          <w:bCs w:val="0"/>
          <w:sz w:val="32"/>
          <w:szCs w:val="32"/>
          <w:shd w:val="clear" w:color="auto" w:fill="FFFFFF"/>
        </w:rPr>
        <w:t>万元，</w:t>
      </w:r>
      <w:r>
        <w:rPr>
          <w:rFonts w:hint="eastAsia" w:ascii="Times New Roman" w:hAnsi="Times New Roman" w:eastAsia="方正仿宋_GBK" w:cs="Times New Roman"/>
          <w:b w:val="0"/>
          <w:bCs w:val="0"/>
          <w:sz w:val="32"/>
          <w:szCs w:val="32"/>
          <w:shd w:val="clear" w:color="auto" w:fill="FFFFFF"/>
          <w:lang w:val="en-US" w:eastAsia="zh-CN"/>
        </w:rPr>
        <w:t>下降64.17</w:t>
      </w:r>
      <w:r>
        <w:rPr>
          <w:rFonts w:hint="default" w:ascii="Times New Roman" w:hAnsi="Times New Roman" w:eastAsia="方正仿宋_GBK" w:cs="Times New Roman"/>
          <w:b w:val="0"/>
          <w:bCs w:val="0"/>
          <w:sz w:val="32"/>
          <w:szCs w:val="32"/>
          <w:shd w:val="clear" w:color="auto" w:fill="FFFFFF"/>
          <w:lang w:val="en-US" w:eastAsia="zh-CN"/>
        </w:rPr>
        <w:t>%</w:t>
      </w:r>
      <w:r>
        <w:rPr>
          <w:rFonts w:hint="default" w:ascii="Times New Roman" w:hAnsi="Times New Roman" w:eastAsia="方正仿宋_GBK" w:cs="Times New Roman"/>
          <w:b w:val="0"/>
          <w:bCs w:val="0"/>
          <w:sz w:val="32"/>
          <w:szCs w:val="32"/>
          <w:shd w:val="clear" w:color="auto" w:fill="FFFFFF"/>
        </w:rPr>
        <w:t>，主要原因是强化支出管理</w:t>
      </w:r>
      <w:r>
        <w:rPr>
          <w:rFonts w:hint="eastAsia" w:ascii="Times New Roman" w:hAnsi="Times New Roman" w:eastAsia="方正仿宋_GBK" w:cs="Times New Roman"/>
          <w:b w:val="0"/>
          <w:bCs w:val="0"/>
          <w:sz w:val="32"/>
          <w:szCs w:val="32"/>
          <w:shd w:val="clear" w:color="auto" w:fill="FFFFFF"/>
          <w:lang w:eastAsia="zh-CN"/>
        </w:rPr>
        <w:t>，</w:t>
      </w:r>
      <w:r>
        <w:rPr>
          <w:rFonts w:hint="eastAsia" w:ascii="Times New Roman" w:hAnsi="Times New Roman" w:eastAsia="方正仿宋_GBK" w:cs="Times New Roman"/>
          <w:b w:val="0"/>
          <w:bCs w:val="0"/>
          <w:sz w:val="32"/>
          <w:szCs w:val="32"/>
          <w:shd w:val="clear" w:color="auto" w:fill="FFFFFF"/>
          <w:lang w:val="en-US" w:eastAsia="zh-CN"/>
        </w:rPr>
        <w:t>减少了</w:t>
      </w:r>
      <w:r>
        <w:rPr>
          <w:rFonts w:hint="default" w:ascii="Times New Roman" w:hAnsi="Times New Roman" w:eastAsia="方正仿宋_GBK" w:cs="Times New Roman"/>
          <w:b w:val="0"/>
          <w:bCs w:val="0"/>
          <w:sz w:val="32"/>
          <w:szCs w:val="32"/>
          <w:shd w:val="clear" w:color="auto" w:fill="FFFFFF"/>
          <w:lang w:val="en-US" w:eastAsia="zh-CN"/>
        </w:rPr>
        <w:t>商品和服务支出</w:t>
      </w:r>
      <w:r>
        <w:rPr>
          <w:rFonts w:hint="default" w:ascii="Times New Roman" w:hAnsi="Times New Roman" w:eastAsia="方正仿宋_GBK" w:cs="Times New Roman"/>
          <w:b w:val="0"/>
          <w:bCs w:val="0"/>
          <w:sz w:val="32"/>
          <w:szCs w:val="32"/>
          <w:shd w:val="clear" w:color="auto" w:fill="FFFFFF"/>
        </w:rPr>
        <w:t>。公用经费用途主要包括：办公费、差旅费、劳务费、公务接待费及公务用车运行维护费等。</w:t>
      </w:r>
    </w:p>
    <w:p>
      <w:pPr>
        <w:pStyle w:val="6"/>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320" w:firstLineChars="100"/>
        <w:textAlignment w:val="auto"/>
        <w:outlineLvl w:val="9"/>
        <w:rPr>
          <w:rFonts w:hint="default" w:ascii="Times New Roman" w:hAnsi="Times New Roman" w:eastAsia="方正仿宋_GBK" w:cs="Times New Roman"/>
          <w:b w:val="0"/>
          <w:bCs w:val="0"/>
          <w:sz w:val="32"/>
          <w:szCs w:val="32"/>
        </w:rPr>
      </w:pPr>
      <w:r>
        <w:rPr>
          <w:rStyle w:val="9"/>
          <w:rFonts w:hint="default" w:ascii="Times New Roman" w:hAnsi="Times New Roman" w:eastAsia="方正仿宋_GBK" w:cs="Times New Roman"/>
          <w:b w:val="0"/>
          <w:bCs w:val="0"/>
          <w:sz w:val="32"/>
          <w:szCs w:val="32"/>
          <w:shd w:val="clear" w:color="auto" w:fill="FFFFFF"/>
        </w:rPr>
        <w:t xml:space="preserve"> </w:t>
      </w:r>
      <w:r>
        <w:rPr>
          <w:rStyle w:val="9"/>
          <w:rFonts w:hint="default" w:ascii="Times New Roman" w:hAnsi="Times New Roman" w:eastAsia="方正楷体_GBK" w:cs="Times New Roman"/>
          <w:b w:val="0"/>
          <w:bCs w:val="0"/>
          <w:sz w:val="32"/>
          <w:szCs w:val="32"/>
          <w:shd w:val="clear" w:color="auto" w:fill="FFFFFF"/>
        </w:rPr>
        <w:t>（五）政府性基金预算收支决算情况说明</w:t>
      </w:r>
    </w:p>
    <w:p>
      <w:pPr>
        <w:keepNext w:val="0"/>
        <w:keepLines w:val="0"/>
        <w:pageBreakBefore w:val="0"/>
        <w:kinsoku/>
        <w:wordWrap/>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方正仿宋_GBK" w:cs="Times New Roman"/>
          <w:b w:val="0"/>
          <w:bCs w:val="0"/>
          <w:sz w:val="32"/>
          <w:szCs w:val="32"/>
          <w:shd w:val="clear" w:color="auto" w:fill="FFFFFF"/>
          <w:lang w:val="en-US" w:eastAsia="zh-CN"/>
        </w:rPr>
      </w:pPr>
      <w:r>
        <w:rPr>
          <w:rFonts w:hint="eastAsia" w:ascii="Times New Roman" w:hAnsi="Times New Roman" w:eastAsia="方正仿宋_GBK" w:cs="Times New Roman"/>
          <w:b w:val="0"/>
          <w:bCs w:val="0"/>
          <w:sz w:val="32"/>
          <w:szCs w:val="32"/>
          <w:shd w:val="clear" w:color="auto" w:fill="FFFFFF"/>
          <w:lang w:eastAsia="zh-CN"/>
        </w:rPr>
        <w:t>我镇</w:t>
      </w:r>
      <w:r>
        <w:rPr>
          <w:rFonts w:hint="default" w:ascii="Times New Roman" w:hAnsi="Times New Roman" w:eastAsia="方正仿宋_GBK" w:cs="Times New Roman"/>
          <w:b w:val="0"/>
          <w:bCs w:val="0"/>
          <w:sz w:val="32"/>
          <w:szCs w:val="32"/>
          <w:shd w:val="clear" w:color="auto" w:fill="FFFFFF"/>
          <w:lang w:val="en-US" w:eastAsia="zh-CN"/>
        </w:rPr>
        <w:t>202</w:t>
      </w:r>
      <w:r>
        <w:rPr>
          <w:rFonts w:hint="eastAsia" w:eastAsia="方正仿宋_GBK" w:cs="Times New Roman"/>
          <w:b w:val="0"/>
          <w:bCs w:val="0"/>
          <w:sz w:val="32"/>
          <w:szCs w:val="32"/>
          <w:shd w:val="clear" w:color="auto" w:fill="FFFFFF"/>
          <w:lang w:val="en-US" w:eastAsia="zh-CN"/>
        </w:rPr>
        <w:t>3</w:t>
      </w:r>
      <w:r>
        <w:rPr>
          <w:rFonts w:hint="default" w:ascii="Times New Roman" w:hAnsi="Times New Roman" w:eastAsia="方正仿宋_GBK" w:cs="Times New Roman"/>
          <w:b w:val="0"/>
          <w:bCs w:val="0"/>
          <w:sz w:val="32"/>
          <w:szCs w:val="32"/>
          <w:shd w:val="clear" w:color="auto" w:fill="FFFFFF"/>
          <w:lang w:val="en-US" w:eastAsia="zh-CN"/>
        </w:rPr>
        <w:t>年</w:t>
      </w:r>
      <w:r>
        <w:rPr>
          <w:rFonts w:hint="default" w:ascii="Times New Roman" w:hAnsi="Times New Roman" w:eastAsia="方正仿宋_GBK" w:cs="Times New Roman"/>
          <w:b w:val="0"/>
          <w:bCs w:val="0"/>
          <w:sz w:val="32"/>
          <w:szCs w:val="32"/>
          <w:shd w:val="clear" w:color="auto" w:fill="FFFFFF"/>
        </w:rPr>
        <w:t>政府性基金收</w:t>
      </w:r>
      <w:r>
        <w:rPr>
          <w:rFonts w:hint="default" w:ascii="Times New Roman" w:hAnsi="Times New Roman" w:eastAsia="方正仿宋_GBK" w:cs="Times New Roman"/>
          <w:b w:val="0"/>
          <w:bCs w:val="0"/>
          <w:sz w:val="32"/>
          <w:szCs w:val="32"/>
          <w:shd w:val="clear" w:color="auto" w:fill="FFFFFF"/>
          <w:lang w:val="en-US" w:eastAsia="zh-CN"/>
        </w:rPr>
        <w:t>支</w:t>
      </w:r>
      <w:r>
        <w:rPr>
          <w:rFonts w:hint="eastAsia" w:eastAsia="方正仿宋_GBK" w:cs="Times New Roman"/>
          <w:b w:val="0"/>
          <w:bCs w:val="0"/>
          <w:sz w:val="32"/>
          <w:szCs w:val="32"/>
          <w:shd w:val="clear" w:color="auto" w:fill="FFFFFF"/>
          <w:lang w:val="en-US" w:eastAsia="zh-CN"/>
        </w:rPr>
        <w:t>57.38</w:t>
      </w:r>
      <w:r>
        <w:rPr>
          <w:rFonts w:hint="default" w:ascii="Times New Roman" w:hAnsi="Times New Roman" w:eastAsia="方正仿宋_GBK" w:cs="Times New Roman"/>
          <w:b w:val="0"/>
          <w:bCs w:val="0"/>
          <w:sz w:val="32"/>
          <w:szCs w:val="32"/>
          <w:shd w:val="clear" w:color="auto" w:fill="FFFFFF"/>
          <w:lang w:val="en-US" w:eastAsia="zh-CN"/>
        </w:rPr>
        <w:t>万元</w:t>
      </w:r>
      <w:r>
        <w:rPr>
          <w:rFonts w:hint="default" w:ascii="Times New Roman" w:hAnsi="Times New Roman" w:eastAsia="方正仿宋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lang w:val="en-US" w:eastAsia="zh-CN"/>
        </w:rPr>
        <w:t>较202</w:t>
      </w:r>
      <w:r>
        <w:rPr>
          <w:rFonts w:hint="eastAsia" w:eastAsia="方正仿宋_GBK" w:cs="Times New Roman"/>
          <w:b w:val="0"/>
          <w:bCs w:val="0"/>
          <w:sz w:val="32"/>
          <w:szCs w:val="32"/>
          <w:shd w:val="clear" w:color="auto" w:fill="FFFFFF"/>
          <w:lang w:val="en-US" w:eastAsia="zh-CN"/>
        </w:rPr>
        <w:t>2</w:t>
      </w:r>
      <w:r>
        <w:rPr>
          <w:rFonts w:hint="default" w:ascii="Times New Roman" w:hAnsi="Times New Roman" w:eastAsia="方正仿宋_GBK" w:cs="Times New Roman"/>
          <w:b w:val="0"/>
          <w:bCs w:val="0"/>
          <w:sz w:val="32"/>
          <w:szCs w:val="32"/>
          <w:shd w:val="clear" w:color="auto" w:fill="FFFFFF"/>
          <w:lang w:val="en-US" w:eastAsia="zh-CN"/>
        </w:rPr>
        <w:t>年减少</w:t>
      </w:r>
      <w:r>
        <w:rPr>
          <w:rFonts w:hint="eastAsia" w:eastAsia="方正仿宋_GBK" w:cs="Times New Roman"/>
          <w:b w:val="0"/>
          <w:bCs w:val="0"/>
          <w:sz w:val="32"/>
          <w:szCs w:val="32"/>
          <w:shd w:val="clear" w:color="auto" w:fill="FFFFFF"/>
          <w:lang w:val="en-US" w:eastAsia="zh-CN"/>
        </w:rPr>
        <w:t>8.92</w:t>
      </w:r>
      <w:r>
        <w:rPr>
          <w:rFonts w:hint="default" w:ascii="Times New Roman" w:hAnsi="Times New Roman" w:eastAsia="方正仿宋_GBK" w:cs="Times New Roman"/>
          <w:b w:val="0"/>
          <w:bCs w:val="0"/>
          <w:sz w:val="32"/>
          <w:szCs w:val="32"/>
          <w:shd w:val="clear" w:color="auto" w:fill="FFFFFF"/>
          <w:lang w:val="en-US" w:eastAsia="zh-CN"/>
        </w:rPr>
        <w:t>万元，</w:t>
      </w:r>
      <w:r>
        <w:rPr>
          <w:rFonts w:hint="eastAsia" w:ascii="Times New Roman" w:hAnsi="Times New Roman" w:eastAsia="方正仿宋_GBK" w:cs="Times New Roman"/>
          <w:b w:val="0"/>
          <w:bCs w:val="0"/>
          <w:sz w:val="32"/>
          <w:szCs w:val="32"/>
          <w:shd w:val="clear" w:color="auto" w:fill="FFFFFF"/>
          <w:lang w:val="en-US" w:eastAsia="zh-CN"/>
        </w:rPr>
        <w:t>下降</w:t>
      </w:r>
      <w:r>
        <w:rPr>
          <w:rFonts w:hint="eastAsia" w:eastAsia="方正仿宋_GBK" w:cs="Times New Roman"/>
          <w:b w:val="0"/>
          <w:bCs w:val="0"/>
          <w:sz w:val="32"/>
          <w:szCs w:val="32"/>
          <w:shd w:val="clear" w:color="auto" w:fill="FFFFFF"/>
          <w:lang w:val="en-US" w:eastAsia="zh-CN"/>
        </w:rPr>
        <w:t>13.45</w:t>
      </w:r>
      <w:r>
        <w:rPr>
          <w:rFonts w:hint="default" w:ascii="Times New Roman" w:hAnsi="Times New Roman" w:eastAsia="方正仿宋_GBK" w:cs="Times New Roman"/>
          <w:b w:val="0"/>
          <w:bCs w:val="0"/>
          <w:sz w:val="32"/>
          <w:szCs w:val="32"/>
          <w:shd w:val="clear" w:color="auto" w:fill="FFFFFF"/>
          <w:lang w:val="en-US" w:eastAsia="zh-CN"/>
        </w:rPr>
        <w:t>%，</w:t>
      </w:r>
      <w:r>
        <w:rPr>
          <w:rFonts w:hint="default" w:ascii="Times New Roman" w:hAnsi="Times New Roman" w:eastAsia="方正仿宋_GBK" w:cs="Times New Roman"/>
          <w:b w:val="0"/>
          <w:bCs w:val="0"/>
          <w:sz w:val="32"/>
          <w:szCs w:val="32"/>
          <w:shd w:val="clear" w:color="auto" w:fill="FFFFFF"/>
        </w:rPr>
        <w:t>主要原因是本年</w:t>
      </w:r>
      <w:r>
        <w:rPr>
          <w:rFonts w:hint="default" w:ascii="Times New Roman" w:hAnsi="Times New Roman" w:eastAsia="方正仿宋_GBK" w:cs="Times New Roman"/>
          <w:b w:val="0"/>
          <w:bCs w:val="0"/>
          <w:sz w:val="32"/>
          <w:szCs w:val="32"/>
          <w:shd w:val="clear" w:color="auto" w:fill="FFFFFF"/>
          <w:lang w:eastAsia="zh-CN"/>
        </w:rPr>
        <w:t>项目</w:t>
      </w:r>
      <w:r>
        <w:rPr>
          <w:rFonts w:hint="default" w:ascii="Times New Roman" w:hAnsi="Times New Roman" w:eastAsia="方正仿宋_GBK" w:cs="Times New Roman"/>
          <w:b w:val="0"/>
          <w:bCs w:val="0"/>
          <w:sz w:val="32"/>
          <w:szCs w:val="32"/>
          <w:shd w:val="clear" w:color="auto" w:fill="FFFFFF"/>
          <w:lang w:val="en-US" w:eastAsia="zh-CN"/>
        </w:rPr>
        <w:t>收入</w:t>
      </w:r>
      <w:r>
        <w:rPr>
          <w:rFonts w:hint="default" w:ascii="Times New Roman" w:hAnsi="Times New Roman" w:eastAsia="方正仿宋_GBK" w:cs="Times New Roman"/>
          <w:b w:val="0"/>
          <w:bCs w:val="0"/>
          <w:sz w:val="32"/>
          <w:szCs w:val="32"/>
          <w:shd w:val="clear" w:color="auto" w:fill="FFFFFF"/>
        </w:rPr>
        <w:t>预算下达资金较</w:t>
      </w:r>
      <w:r>
        <w:rPr>
          <w:rFonts w:hint="default" w:ascii="Times New Roman" w:hAnsi="Times New Roman" w:eastAsia="方正仿宋_GBK" w:cs="Times New Roman"/>
          <w:b w:val="0"/>
          <w:bCs w:val="0"/>
          <w:sz w:val="32"/>
          <w:szCs w:val="32"/>
          <w:shd w:val="clear" w:color="auto" w:fill="FFFFFF"/>
          <w:lang w:val="en-US" w:eastAsia="zh-CN"/>
        </w:rPr>
        <w:t>202</w:t>
      </w:r>
      <w:r>
        <w:rPr>
          <w:rFonts w:hint="eastAsia" w:eastAsia="方正仿宋_GBK" w:cs="Times New Roman"/>
          <w:b w:val="0"/>
          <w:bCs w:val="0"/>
          <w:sz w:val="32"/>
          <w:szCs w:val="32"/>
          <w:shd w:val="clear" w:color="auto" w:fill="FFFFFF"/>
          <w:lang w:val="en-US" w:eastAsia="zh-CN"/>
        </w:rPr>
        <w:t>2</w:t>
      </w:r>
      <w:r>
        <w:rPr>
          <w:rFonts w:hint="default" w:ascii="Times New Roman" w:hAnsi="Times New Roman" w:eastAsia="方正仿宋_GBK" w:cs="Times New Roman"/>
          <w:b w:val="0"/>
          <w:bCs w:val="0"/>
          <w:sz w:val="32"/>
          <w:szCs w:val="32"/>
          <w:shd w:val="clear" w:color="auto" w:fill="FFFFFF"/>
          <w:lang w:val="en-US" w:eastAsia="zh-CN"/>
        </w:rPr>
        <w:t>年减少。</w:t>
      </w:r>
    </w:p>
    <w:p>
      <w:pPr>
        <w:keepNext w:val="0"/>
        <w:keepLines w:val="0"/>
        <w:pageBreakBefore w:val="0"/>
        <w:kinsoku/>
        <w:wordWrap/>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方正仿宋_GBK" w:cs="Times New Roman"/>
          <w:b w:val="0"/>
          <w:bCs w:val="0"/>
          <w:sz w:val="32"/>
          <w:szCs w:val="32"/>
          <w:shd w:val="clear" w:color="auto" w:fill="FFFFFF"/>
          <w:lang w:val="en-US" w:eastAsia="zh-CN"/>
        </w:rPr>
      </w:pPr>
      <w:r>
        <w:rPr>
          <w:rFonts w:hint="eastAsia" w:ascii="Times New Roman" w:hAnsi="Times New Roman" w:eastAsia="方正仿宋_GBK" w:cs="Times New Roman"/>
          <w:b w:val="0"/>
          <w:bCs w:val="0"/>
          <w:sz w:val="32"/>
          <w:szCs w:val="32"/>
          <w:shd w:val="clear" w:color="auto" w:fill="FFFFFF"/>
          <w:lang w:eastAsia="zh-CN"/>
        </w:rPr>
        <w:t>我镇</w:t>
      </w:r>
      <w:r>
        <w:rPr>
          <w:rFonts w:hint="default" w:ascii="Times New Roman" w:hAnsi="Times New Roman" w:eastAsia="方正仿宋_GBK" w:cs="Times New Roman"/>
          <w:b w:val="0"/>
          <w:bCs w:val="0"/>
          <w:sz w:val="32"/>
          <w:szCs w:val="32"/>
          <w:shd w:val="clear" w:color="auto" w:fill="FFFFFF"/>
          <w:lang w:val="en-US" w:eastAsia="zh-CN"/>
        </w:rPr>
        <w:t>202</w:t>
      </w:r>
      <w:r>
        <w:rPr>
          <w:rFonts w:hint="eastAsia" w:eastAsia="方正仿宋_GBK" w:cs="Times New Roman"/>
          <w:b w:val="0"/>
          <w:bCs w:val="0"/>
          <w:sz w:val="32"/>
          <w:szCs w:val="32"/>
          <w:shd w:val="clear" w:color="auto" w:fill="FFFFFF"/>
          <w:lang w:val="en-US" w:eastAsia="zh-CN"/>
        </w:rPr>
        <w:t>3</w:t>
      </w:r>
      <w:r>
        <w:rPr>
          <w:rFonts w:hint="default" w:ascii="Times New Roman" w:hAnsi="Times New Roman" w:eastAsia="方正仿宋_GBK" w:cs="Times New Roman"/>
          <w:b w:val="0"/>
          <w:bCs w:val="0"/>
          <w:sz w:val="32"/>
          <w:szCs w:val="32"/>
          <w:shd w:val="clear" w:color="auto" w:fill="FFFFFF"/>
          <w:lang w:val="en-US" w:eastAsia="zh-CN"/>
        </w:rPr>
        <w:t>年</w:t>
      </w:r>
      <w:r>
        <w:rPr>
          <w:rFonts w:hint="default" w:ascii="Times New Roman" w:hAnsi="Times New Roman" w:eastAsia="方正仿宋_GBK" w:cs="Times New Roman"/>
          <w:b w:val="0"/>
          <w:bCs w:val="0"/>
          <w:sz w:val="32"/>
          <w:szCs w:val="32"/>
          <w:shd w:val="clear" w:color="auto" w:fill="FFFFFF"/>
        </w:rPr>
        <w:t>度政府性基金支出主要用于以下几个方面：</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（1）</w:t>
      </w:r>
      <w:r>
        <w:rPr>
          <w:rFonts w:hint="default" w:ascii="Times New Roman" w:hAnsi="Times New Roman" w:eastAsia="方正仿宋_GBK" w:cs="Times New Roman"/>
          <w:b w:val="0"/>
          <w:bCs w:val="0"/>
          <w:sz w:val="32"/>
          <w:szCs w:val="32"/>
          <w:shd w:val="clear" w:color="auto" w:fill="FFFFFF"/>
          <w:lang w:val="en-US" w:eastAsia="zh-CN"/>
        </w:rPr>
        <w:t>社会保障和就业支出</w:t>
      </w:r>
      <w:r>
        <w:rPr>
          <w:rFonts w:hint="eastAsia" w:eastAsia="方正仿宋_GBK" w:cs="Times New Roman"/>
          <w:b w:val="0"/>
          <w:bCs w:val="0"/>
          <w:sz w:val="32"/>
          <w:szCs w:val="32"/>
          <w:shd w:val="clear" w:color="auto" w:fill="FFFFFF"/>
          <w:lang w:val="en-US" w:eastAsia="zh-CN"/>
        </w:rPr>
        <w:t>15</w:t>
      </w:r>
      <w:r>
        <w:rPr>
          <w:rFonts w:hint="default" w:ascii="Times New Roman" w:hAnsi="Times New Roman" w:eastAsia="方正仿宋_GBK" w:cs="Times New Roman"/>
          <w:b w:val="0"/>
          <w:bCs w:val="0"/>
          <w:sz w:val="32"/>
          <w:szCs w:val="32"/>
          <w:shd w:val="clear" w:color="auto" w:fill="FFFFFF"/>
          <w:lang w:val="en-US" w:eastAsia="zh-CN"/>
        </w:rPr>
        <w:t>.00万元，</w:t>
      </w:r>
      <w:r>
        <w:rPr>
          <w:rFonts w:hint="default" w:ascii="Times New Roman" w:hAnsi="Times New Roman" w:eastAsia="方正仿宋_GBK" w:cs="Times New Roman"/>
          <w:b w:val="0"/>
          <w:bCs w:val="0"/>
          <w:sz w:val="32"/>
          <w:szCs w:val="32"/>
          <w:shd w:val="clear" w:color="auto" w:fill="FFFFFF"/>
        </w:rPr>
        <w:t>占</w:t>
      </w:r>
      <w:r>
        <w:rPr>
          <w:rFonts w:hint="eastAsia" w:eastAsia="方正仿宋_GBK" w:cs="Times New Roman"/>
          <w:b w:val="0"/>
          <w:bCs w:val="0"/>
          <w:sz w:val="32"/>
          <w:szCs w:val="32"/>
          <w:shd w:val="clear" w:color="auto" w:fill="FFFFFF"/>
          <w:lang w:val="en-US" w:eastAsia="zh-CN"/>
        </w:rPr>
        <w:t>26.14</w:t>
      </w:r>
      <w:r>
        <w:rPr>
          <w:rFonts w:hint="default" w:ascii="Times New Roman" w:hAnsi="Times New Roman" w:eastAsia="方正仿宋_GBK" w:cs="Times New Roman"/>
          <w:b w:val="0"/>
          <w:bCs w:val="0"/>
          <w:sz w:val="32"/>
          <w:szCs w:val="32"/>
          <w:shd w:val="clear" w:color="auto" w:fill="FFFFFF"/>
        </w:rPr>
        <w:t>%，较年初预算数增加</w:t>
      </w:r>
      <w:r>
        <w:rPr>
          <w:rFonts w:hint="eastAsia" w:eastAsia="方正仿宋_GBK" w:cs="Times New Roman"/>
          <w:b w:val="0"/>
          <w:bCs w:val="0"/>
          <w:sz w:val="32"/>
          <w:szCs w:val="32"/>
          <w:shd w:val="clear" w:color="auto" w:fill="FFFFFF"/>
          <w:lang w:val="en-US" w:eastAsia="zh-CN"/>
        </w:rPr>
        <w:t>15</w:t>
      </w:r>
      <w:r>
        <w:rPr>
          <w:rFonts w:hint="default" w:ascii="Times New Roman" w:hAnsi="Times New Roman" w:eastAsia="方正仿宋_GBK" w:cs="Times New Roman"/>
          <w:b w:val="0"/>
          <w:bCs w:val="0"/>
          <w:sz w:val="32"/>
          <w:szCs w:val="32"/>
          <w:shd w:val="clear" w:color="auto" w:fill="FFFFFF"/>
          <w:lang w:val="en-US" w:eastAsia="zh-CN"/>
        </w:rPr>
        <w:t>.00</w:t>
      </w:r>
      <w:r>
        <w:rPr>
          <w:rFonts w:hint="default" w:ascii="Times New Roman" w:hAnsi="Times New Roman" w:eastAsia="方正仿宋_GBK" w:cs="Times New Roman"/>
          <w:b w:val="0"/>
          <w:bCs w:val="0"/>
          <w:sz w:val="32"/>
          <w:szCs w:val="32"/>
          <w:shd w:val="clear" w:color="auto" w:fill="FFFFFF"/>
        </w:rPr>
        <w:t>万元，主要原因是</w:t>
      </w:r>
      <w:r>
        <w:rPr>
          <w:rFonts w:hint="default" w:ascii="Times New Roman" w:hAnsi="Times New Roman" w:eastAsia="方正仿宋_GBK" w:cs="Times New Roman"/>
          <w:b w:val="0"/>
          <w:bCs w:val="0"/>
          <w:sz w:val="32"/>
          <w:szCs w:val="32"/>
          <w:shd w:val="clear" w:color="auto" w:fill="FFFFFF"/>
          <w:lang w:val="en-US" w:eastAsia="zh-CN"/>
        </w:rPr>
        <w:t>年中</w:t>
      </w:r>
      <w:r>
        <w:rPr>
          <w:rFonts w:hint="eastAsia" w:ascii="Times New Roman" w:hAnsi="Times New Roman" w:eastAsia="方正仿宋_GBK" w:cs="Times New Roman"/>
          <w:b w:val="0"/>
          <w:bCs w:val="0"/>
          <w:sz w:val="32"/>
          <w:szCs w:val="32"/>
          <w:shd w:val="clear" w:color="auto" w:fill="FFFFFF"/>
          <w:lang w:val="en-US" w:eastAsia="zh-CN"/>
        </w:rPr>
        <w:t>增加</w:t>
      </w:r>
      <w:r>
        <w:rPr>
          <w:rFonts w:hint="default" w:ascii="Times New Roman" w:hAnsi="Times New Roman" w:eastAsia="方正仿宋_GBK" w:cs="Times New Roman"/>
          <w:b w:val="0"/>
          <w:bCs w:val="0"/>
          <w:sz w:val="32"/>
          <w:szCs w:val="32"/>
          <w:shd w:val="clear" w:color="auto" w:fill="FFFFFF"/>
          <w:lang w:val="en-US" w:eastAsia="zh-CN"/>
        </w:rPr>
        <w:t>中央水库移民资金用于趸船</w:t>
      </w:r>
      <w:r>
        <w:rPr>
          <w:rFonts w:hint="eastAsia" w:ascii="Times New Roman" w:hAnsi="Times New Roman" w:eastAsia="方正仿宋_GBK" w:cs="Times New Roman"/>
          <w:b w:val="0"/>
          <w:bCs w:val="0"/>
          <w:sz w:val="32"/>
          <w:szCs w:val="32"/>
          <w:shd w:val="clear" w:color="auto" w:fill="FFFFFF"/>
          <w:lang w:val="en-US" w:eastAsia="zh-CN"/>
        </w:rPr>
        <w:t>购买</w:t>
      </w:r>
      <w:r>
        <w:rPr>
          <w:rFonts w:hint="default" w:ascii="Times New Roman" w:hAnsi="Times New Roman" w:eastAsia="方正仿宋_GBK" w:cs="Times New Roman"/>
          <w:b w:val="0"/>
          <w:bCs w:val="0"/>
          <w:sz w:val="32"/>
          <w:szCs w:val="32"/>
          <w:shd w:val="clear" w:color="auto" w:fill="FFFFFF"/>
          <w:lang w:val="en-US" w:eastAsia="zh-CN"/>
        </w:rPr>
        <w:t>补助</w:t>
      </w:r>
      <w:r>
        <w:rPr>
          <w:rFonts w:hint="default" w:ascii="Times New Roman" w:hAnsi="Times New Roman" w:eastAsia="方正仿宋_GBK" w:cs="Times New Roman"/>
          <w:b w:val="0"/>
          <w:bCs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方正仿宋_GBK" w:cs="Times New Roman"/>
          <w:b w:val="0"/>
          <w:bCs w:val="0"/>
          <w:sz w:val="32"/>
          <w:szCs w:val="32"/>
          <w:shd w:val="clear" w:color="auto" w:fill="FFFFFF"/>
          <w:lang w:val="en-US" w:eastAsia="zh-CN"/>
        </w:rPr>
      </w:pPr>
      <w:r>
        <w:rPr>
          <w:rFonts w:hint="default" w:ascii="Times New Roman" w:hAnsi="Times New Roman" w:eastAsia="方正仿宋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lang w:val="en-US" w:eastAsia="zh-CN"/>
        </w:rPr>
        <w:t>2</w:t>
      </w:r>
      <w:r>
        <w:rPr>
          <w:rFonts w:hint="default" w:ascii="Times New Roman" w:hAnsi="Times New Roman" w:eastAsia="方正仿宋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lang w:val="en-US" w:eastAsia="zh-CN"/>
        </w:rPr>
        <w:t>城乡社区支出</w:t>
      </w:r>
      <w:r>
        <w:rPr>
          <w:rFonts w:hint="eastAsia" w:eastAsia="方正仿宋_GBK" w:cs="Times New Roman"/>
          <w:b w:val="0"/>
          <w:bCs w:val="0"/>
          <w:sz w:val="32"/>
          <w:szCs w:val="32"/>
          <w:shd w:val="clear" w:color="auto" w:fill="FFFFFF"/>
          <w:lang w:val="en-US" w:eastAsia="zh-CN"/>
        </w:rPr>
        <w:t>42.38</w:t>
      </w:r>
      <w:r>
        <w:rPr>
          <w:rFonts w:hint="default" w:ascii="Times New Roman" w:hAnsi="Times New Roman" w:eastAsia="方正仿宋_GBK" w:cs="Times New Roman"/>
          <w:b w:val="0"/>
          <w:bCs w:val="0"/>
          <w:sz w:val="32"/>
          <w:szCs w:val="32"/>
          <w:shd w:val="clear" w:color="auto" w:fill="FFFFFF"/>
          <w:lang w:val="en-US" w:eastAsia="zh-CN"/>
        </w:rPr>
        <w:t>万元，</w:t>
      </w:r>
      <w:r>
        <w:rPr>
          <w:rFonts w:hint="default" w:ascii="Times New Roman" w:hAnsi="Times New Roman" w:eastAsia="方正仿宋_GBK" w:cs="Times New Roman"/>
          <w:b w:val="0"/>
          <w:bCs w:val="0"/>
          <w:sz w:val="32"/>
          <w:szCs w:val="32"/>
          <w:shd w:val="clear" w:color="auto" w:fill="FFFFFF"/>
        </w:rPr>
        <w:t>占</w:t>
      </w:r>
      <w:r>
        <w:rPr>
          <w:rFonts w:hint="eastAsia" w:eastAsia="方正仿宋_GBK" w:cs="Times New Roman"/>
          <w:b w:val="0"/>
          <w:bCs w:val="0"/>
          <w:sz w:val="32"/>
          <w:szCs w:val="32"/>
          <w:shd w:val="clear" w:color="auto" w:fill="FFFFFF"/>
          <w:lang w:val="en-US" w:eastAsia="zh-CN"/>
        </w:rPr>
        <w:t>73.86</w:t>
      </w:r>
      <w:r>
        <w:rPr>
          <w:rFonts w:hint="default" w:ascii="Times New Roman" w:hAnsi="Times New Roman" w:eastAsia="方正仿宋_GBK" w:cs="Times New Roman"/>
          <w:b w:val="0"/>
          <w:bCs w:val="0"/>
          <w:sz w:val="32"/>
          <w:szCs w:val="32"/>
          <w:shd w:val="clear" w:color="auto" w:fill="FFFFFF"/>
        </w:rPr>
        <w:t>%，较年初预算数增加</w:t>
      </w:r>
      <w:r>
        <w:rPr>
          <w:rFonts w:hint="eastAsia" w:eastAsia="方正仿宋_GBK" w:cs="Times New Roman"/>
          <w:b w:val="0"/>
          <w:bCs w:val="0"/>
          <w:sz w:val="32"/>
          <w:szCs w:val="32"/>
          <w:shd w:val="clear" w:color="auto" w:fill="FFFFFF"/>
          <w:lang w:val="en-US" w:eastAsia="zh-CN"/>
        </w:rPr>
        <w:t>42.38</w:t>
      </w:r>
      <w:r>
        <w:rPr>
          <w:rFonts w:hint="default" w:ascii="Times New Roman" w:hAnsi="Times New Roman" w:eastAsia="方正仿宋_GBK" w:cs="Times New Roman"/>
          <w:b w:val="0"/>
          <w:bCs w:val="0"/>
          <w:sz w:val="32"/>
          <w:szCs w:val="32"/>
          <w:shd w:val="clear" w:color="auto" w:fill="FFFFFF"/>
        </w:rPr>
        <w:t>万元，主要原因是</w:t>
      </w:r>
      <w:r>
        <w:rPr>
          <w:rFonts w:hint="default" w:ascii="Times New Roman" w:hAnsi="Times New Roman" w:eastAsia="方正仿宋_GBK" w:cs="Times New Roman"/>
          <w:b w:val="0"/>
          <w:bCs w:val="0"/>
          <w:sz w:val="32"/>
          <w:szCs w:val="32"/>
          <w:shd w:val="clear" w:color="auto" w:fill="FFFFFF"/>
          <w:lang w:val="en-US" w:eastAsia="zh-CN"/>
        </w:rPr>
        <w:t>年中</w:t>
      </w:r>
      <w:r>
        <w:rPr>
          <w:rFonts w:hint="eastAsia" w:ascii="Times New Roman" w:hAnsi="Times New Roman" w:eastAsia="方正仿宋_GBK" w:cs="Times New Roman"/>
          <w:b w:val="0"/>
          <w:bCs w:val="0"/>
          <w:sz w:val="32"/>
          <w:szCs w:val="32"/>
          <w:shd w:val="clear" w:color="auto" w:fill="FFFFFF"/>
          <w:lang w:val="en-US" w:eastAsia="zh-CN"/>
        </w:rPr>
        <w:t>增加</w:t>
      </w:r>
      <w:r>
        <w:rPr>
          <w:rFonts w:hint="default" w:ascii="Times New Roman" w:hAnsi="Times New Roman" w:eastAsia="方正仿宋_GBK" w:cs="Times New Roman"/>
          <w:b w:val="0"/>
          <w:bCs w:val="0"/>
          <w:sz w:val="32"/>
          <w:szCs w:val="32"/>
          <w:shd w:val="clear" w:color="auto" w:fill="FFFFFF"/>
          <w:lang w:val="en-US" w:eastAsia="zh-CN"/>
        </w:rPr>
        <w:t>公路养护</w:t>
      </w:r>
      <w:r>
        <w:rPr>
          <w:rFonts w:hint="eastAsia" w:ascii="Times New Roman" w:hAnsi="Times New Roman" w:eastAsia="方正仿宋_GBK" w:cs="Times New Roman"/>
          <w:b w:val="0"/>
          <w:bCs w:val="0"/>
          <w:sz w:val="32"/>
          <w:szCs w:val="32"/>
          <w:shd w:val="clear" w:color="auto" w:fill="FFFFFF"/>
          <w:lang w:val="en-US" w:eastAsia="zh-CN"/>
        </w:rPr>
        <w:t>支出</w:t>
      </w:r>
      <w:r>
        <w:rPr>
          <w:rFonts w:hint="default" w:ascii="Times New Roman" w:hAnsi="Times New Roman" w:eastAsia="方正仿宋_GBK" w:cs="Times New Roman"/>
          <w:b w:val="0"/>
          <w:bCs w:val="0"/>
          <w:sz w:val="32"/>
          <w:szCs w:val="32"/>
          <w:shd w:val="clear" w:color="auto" w:fill="FFFFFF"/>
        </w:rPr>
        <w:t>。</w:t>
      </w:r>
    </w:p>
    <w:p>
      <w:pPr>
        <w:keepNext w:val="0"/>
        <w:keepLines w:val="0"/>
        <w:pageBreakBefore w:val="0"/>
        <w:kinsoku/>
        <w:wordWrap/>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cs="Times New Roman"/>
          <w:sz w:val="30"/>
          <w:szCs w:val="30"/>
        </w:rPr>
      </w:pPr>
      <w:r>
        <w:rPr>
          <w:rFonts w:hint="default" w:ascii="Times New Roman" w:hAnsi="Times New Roman" w:eastAsia="方正黑体_GBK" w:cs="Times New Roman"/>
          <w:sz w:val="32"/>
          <w:szCs w:val="32"/>
        </w:rPr>
        <w:t xml:space="preserve">三、“三公”经费情况说明 </w:t>
      </w:r>
    </w:p>
    <w:p>
      <w:pPr>
        <w:pStyle w:val="6"/>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textAlignment w:val="auto"/>
        <w:outlineLvl w:val="9"/>
        <w:rPr>
          <w:rFonts w:hint="default" w:ascii="Times New Roman" w:hAnsi="Times New Roman" w:eastAsia="方正楷体_GBK" w:cs="Times New Roman"/>
          <w:b w:val="0"/>
          <w:bCs w:val="0"/>
          <w:sz w:val="32"/>
          <w:szCs w:val="32"/>
        </w:rPr>
      </w:pPr>
      <w:r>
        <w:rPr>
          <w:rStyle w:val="9"/>
          <w:rFonts w:hint="default" w:ascii="Times New Roman" w:hAnsi="Times New Roman" w:eastAsia="方正楷体_GBK" w:cs="Times New Roman"/>
          <w:b w:val="0"/>
          <w:bCs w:val="0"/>
          <w:sz w:val="32"/>
          <w:szCs w:val="32"/>
          <w:shd w:val="clear" w:color="auto" w:fill="FFFFFF"/>
        </w:rPr>
        <w:t>（一）“三公”经费支出总体情况说明</w:t>
      </w:r>
    </w:p>
    <w:p>
      <w:pPr>
        <w:pStyle w:val="6"/>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textAlignment w:val="auto"/>
        <w:outlineLvl w:val="9"/>
        <w:rPr>
          <w:rFonts w:hint="eastAsia"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lang w:eastAsia="zh-CN"/>
        </w:rPr>
        <w:t>202</w:t>
      </w:r>
      <w:r>
        <w:rPr>
          <w:rFonts w:hint="eastAsia" w:ascii="Times New Roman" w:hAnsi="Times New Roman" w:eastAsia="方正仿宋_GBK" w:cs="Times New Roman"/>
          <w:b w:val="0"/>
          <w:bCs w:val="0"/>
          <w:sz w:val="32"/>
          <w:szCs w:val="32"/>
          <w:shd w:val="clear" w:color="auto" w:fill="FFFFFF"/>
          <w:lang w:val="en-US" w:eastAsia="zh-CN"/>
        </w:rPr>
        <w:t>3</w:t>
      </w:r>
      <w:r>
        <w:rPr>
          <w:rFonts w:hint="default" w:ascii="Times New Roman" w:hAnsi="Times New Roman" w:eastAsia="方正仿宋_GBK" w:cs="Times New Roman"/>
          <w:b w:val="0"/>
          <w:bCs w:val="0"/>
          <w:sz w:val="32"/>
          <w:szCs w:val="32"/>
          <w:shd w:val="clear" w:color="auto" w:fill="FFFFFF"/>
          <w:lang w:eastAsia="zh-CN"/>
        </w:rPr>
        <w:t>年</w:t>
      </w:r>
      <w:r>
        <w:rPr>
          <w:rFonts w:hint="default" w:ascii="Times New Roman" w:hAnsi="Times New Roman" w:eastAsia="方正仿宋_GBK" w:cs="Times New Roman"/>
          <w:b w:val="0"/>
          <w:bCs w:val="0"/>
          <w:sz w:val="32"/>
          <w:szCs w:val="32"/>
          <w:shd w:val="clear" w:color="auto" w:fill="FFFFFF"/>
        </w:rPr>
        <w:t>度“三公”经费支出共计</w:t>
      </w:r>
      <w:r>
        <w:rPr>
          <w:rFonts w:hint="default" w:ascii="Times New Roman" w:hAnsi="Times New Roman" w:eastAsia="方正仿宋_GBK" w:cs="Times New Roman"/>
          <w:b w:val="0"/>
          <w:bCs w:val="0"/>
          <w:sz w:val="32"/>
          <w:szCs w:val="32"/>
          <w:shd w:val="clear" w:color="auto" w:fill="FFFFFF"/>
          <w:lang w:eastAsia="zh-CN"/>
        </w:rPr>
        <w:t>11.</w:t>
      </w:r>
      <w:r>
        <w:rPr>
          <w:rFonts w:hint="eastAsia" w:ascii="Times New Roman" w:hAnsi="Times New Roman" w:eastAsia="方正仿宋_GBK" w:cs="Times New Roman"/>
          <w:b w:val="0"/>
          <w:bCs w:val="0"/>
          <w:sz w:val="32"/>
          <w:szCs w:val="32"/>
          <w:shd w:val="clear" w:color="auto" w:fill="FFFFFF"/>
          <w:lang w:val="en-US" w:eastAsia="zh-CN"/>
        </w:rPr>
        <w:t>31</w:t>
      </w:r>
      <w:r>
        <w:rPr>
          <w:rFonts w:hint="default" w:ascii="Times New Roman" w:hAnsi="Times New Roman" w:eastAsia="方正仿宋_GBK" w:cs="Times New Roman"/>
          <w:b w:val="0"/>
          <w:bCs w:val="0"/>
          <w:sz w:val="32"/>
          <w:szCs w:val="32"/>
          <w:shd w:val="clear" w:color="auto" w:fill="FFFFFF"/>
        </w:rPr>
        <w:t>万元，</w:t>
      </w:r>
      <w:r>
        <w:rPr>
          <w:rFonts w:hint="default" w:ascii="Times New Roman" w:hAnsi="Times New Roman" w:eastAsia="方正仿宋_GBK" w:cs="Times New Roman"/>
          <w:b w:val="0"/>
          <w:bCs w:val="0"/>
          <w:sz w:val="32"/>
          <w:szCs w:val="32"/>
          <w:shd w:val="clear" w:color="auto" w:fill="FFFFFF"/>
          <w:lang w:eastAsia="zh-CN"/>
        </w:rPr>
        <w:t>较年初预算数</w:t>
      </w:r>
      <w:r>
        <w:rPr>
          <w:rFonts w:hint="default" w:ascii="Times New Roman" w:hAnsi="Times New Roman" w:eastAsia="方正仿宋_GBK" w:cs="Times New Roman"/>
          <w:b w:val="0"/>
          <w:bCs w:val="0"/>
          <w:sz w:val="32"/>
          <w:szCs w:val="32"/>
          <w:shd w:val="clear" w:color="auto" w:fill="FFFFFF"/>
          <w:lang w:val="en-US" w:eastAsia="zh-CN"/>
        </w:rPr>
        <w:t>增加</w:t>
      </w:r>
      <w:r>
        <w:rPr>
          <w:rFonts w:hint="eastAsia" w:ascii="Times New Roman" w:hAnsi="Times New Roman" w:eastAsia="方正仿宋_GBK" w:cs="Times New Roman"/>
          <w:b w:val="0"/>
          <w:bCs w:val="0"/>
          <w:sz w:val="32"/>
          <w:szCs w:val="32"/>
          <w:shd w:val="clear" w:color="auto" w:fill="FFFFFF"/>
          <w:lang w:val="en-US" w:eastAsia="zh-CN"/>
        </w:rPr>
        <w:t>0.81</w:t>
      </w:r>
      <w:r>
        <w:rPr>
          <w:rFonts w:hint="default" w:ascii="Times New Roman" w:hAnsi="Times New Roman" w:eastAsia="方正仿宋_GBK" w:cs="Times New Roman"/>
          <w:b w:val="0"/>
          <w:bCs w:val="0"/>
          <w:sz w:val="32"/>
          <w:szCs w:val="32"/>
          <w:shd w:val="clear" w:color="auto" w:fill="FFFFFF"/>
          <w:lang w:val="en-US" w:eastAsia="zh-CN"/>
        </w:rPr>
        <w:t>万元，增加</w:t>
      </w:r>
      <w:r>
        <w:rPr>
          <w:rFonts w:hint="eastAsia" w:ascii="Times New Roman" w:hAnsi="Times New Roman" w:eastAsia="方正仿宋_GBK" w:cs="Times New Roman"/>
          <w:b w:val="0"/>
          <w:bCs w:val="0"/>
          <w:sz w:val="32"/>
          <w:szCs w:val="32"/>
          <w:shd w:val="clear" w:color="auto" w:fill="FFFFFF"/>
          <w:lang w:val="en-US" w:eastAsia="zh-CN"/>
        </w:rPr>
        <w:t>7.71</w:t>
      </w:r>
      <w:r>
        <w:rPr>
          <w:rFonts w:hint="default" w:ascii="Times New Roman" w:hAnsi="Times New Roman" w:eastAsia="方正仿宋_GBK" w:cs="Times New Roman"/>
          <w:b w:val="0"/>
          <w:bCs w:val="0"/>
          <w:sz w:val="32"/>
          <w:szCs w:val="32"/>
          <w:shd w:val="clear" w:color="auto" w:fill="FFFFFF"/>
          <w:lang w:val="en-US" w:eastAsia="zh-CN"/>
        </w:rPr>
        <w:t>%；</w:t>
      </w:r>
      <w:r>
        <w:rPr>
          <w:rFonts w:hint="default" w:ascii="Times New Roman" w:hAnsi="Times New Roman" w:eastAsia="方正仿宋_GBK" w:cs="Times New Roman"/>
          <w:b w:val="0"/>
          <w:bCs w:val="0"/>
          <w:sz w:val="32"/>
          <w:szCs w:val="32"/>
          <w:shd w:val="clear" w:color="auto" w:fill="FFFFFF"/>
        </w:rPr>
        <w:t>较上年支出数</w:t>
      </w:r>
      <w:r>
        <w:rPr>
          <w:rFonts w:hint="eastAsia" w:ascii="Times New Roman" w:hAnsi="Times New Roman" w:eastAsia="方正仿宋_GBK" w:cs="Times New Roman"/>
          <w:b w:val="0"/>
          <w:bCs w:val="0"/>
          <w:sz w:val="32"/>
          <w:szCs w:val="32"/>
          <w:shd w:val="clear" w:color="auto" w:fill="FFFFFF"/>
          <w:lang w:val="en-US" w:eastAsia="zh-CN"/>
        </w:rPr>
        <w:t>增加0.29</w:t>
      </w:r>
      <w:r>
        <w:rPr>
          <w:rFonts w:hint="default" w:ascii="Times New Roman" w:hAnsi="Times New Roman" w:eastAsia="方正仿宋_GBK" w:cs="Times New Roman"/>
          <w:b w:val="0"/>
          <w:bCs w:val="0"/>
          <w:sz w:val="32"/>
          <w:szCs w:val="32"/>
          <w:shd w:val="clear" w:color="auto" w:fill="FFFFFF"/>
        </w:rPr>
        <w:t>万元，</w:t>
      </w:r>
      <w:r>
        <w:rPr>
          <w:rFonts w:hint="eastAsia" w:ascii="Times New Roman" w:hAnsi="Times New Roman" w:eastAsia="方正仿宋_GBK" w:cs="Times New Roman"/>
          <w:b w:val="0"/>
          <w:bCs w:val="0"/>
          <w:sz w:val="32"/>
          <w:szCs w:val="32"/>
          <w:shd w:val="clear" w:color="auto" w:fill="FFFFFF"/>
          <w:lang w:val="en-US" w:eastAsia="zh-CN"/>
        </w:rPr>
        <w:t>增长2.63</w:t>
      </w:r>
      <w:r>
        <w:rPr>
          <w:rFonts w:hint="default" w:ascii="Times New Roman" w:hAnsi="Times New Roman" w:eastAsia="方正仿宋_GBK" w:cs="Times New Roman"/>
          <w:b w:val="0"/>
          <w:bCs w:val="0"/>
          <w:sz w:val="32"/>
          <w:szCs w:val="32"/>
          <w:shd w:val="clear" w:color="auto" w:fill="FFFFFF"/>
        </w:rPr>
        <w:t>%。较年初预算</w:t>
      </w:r>
      <w:r>
        <w:rPr>
          <w:rFonts w:hint="default" w:ascii="Times New Roman" w:hAnsi="Times New Roman" w:eastAsia="方正仿宋_GBK" w:cs="Times New Roman"/>
          <w:b w:val="0"/>
          <w:bCs w:val="0"/>
          <w:sz w:val="32"/>
          <w:szCs w:val="32"/>
          <w:shd w:val="clear" w:color="auto" w:fill="FFFFFF"/>
          <w:lang w:val="en-US" w:eastAsia="zh-CN"/>
        </w:rPr>
        <w:t>增加的主要原因是年初下达三公经费较少，预算不足。</w:t>
      </w:r>
      <w:r>
        <w:rPr>
          <w:rFonts w:hint="eastAsia" w:ascii="Times New Roman" w:hAnsi="Times New Roman" w:eastAsia="方正仿宋_GBK" w:cs="Times New Roman"/>
          <w:b w:val="0"/>
          <w:bCs w:val="0"/>
          <w:sz w:val="32"/>
          <w:szCs w:val="32"/>
          <w:shd w:val="clear" w:color="auto" w:fill="FFFFFF"/>
          <w:lang w:val="en-US" w:eastAsia="zh-CN"/>
        </w:rPr>
        <w:t>较</w:t>
      </w:r>
      <w:r>
        <w:rPr>
          <w:rFonts w:hint="default" w:ascii="Times New Roman" w:hAnsi="Times New Roman" w:eastAsia="方正仿宋_GBK" w:cs="Times New Roman"/>
          <w:b w:val="0"/>
          <w:bCs w:val="0"/>
          <w:sz w:val="32"/>
          <w:szCs w:val="32"/>
          <w:shd w:val="clear" w:color="auto" w:fill="FFFFFF"/>
        </w:rPr>
        <w:t>上年决算</w:t>
      </w:r>
      <w:r>
        <w:rPr>
          <w:rFonts w:hint="eastAsia" w:ascii="Times New Roman" w:hAnsi="Times New Roman" w:eastAsia="方正仿宋_GBK" w:cs="Times New Roman"/>
          <w:b w:val="0"/>
          <w:bCs w:val="0"/>
          <w:sz w:val="32"/>
          <w:szCs w:val="32"/>
          <w:shd w:val="clear" w:color="auto" w:fill="FFFFFF"/>
          <w:lang w:val="en-US" w:eastAsia="zh-CN"/>
        </w:rPr>
        <w:t>增长</w:t>
      </w:r>
      <w:r>
        <w:rPr>
          <w:rFonts w:hint="default" w:ascii="Times New Roman" w:hAnsi="Times New Roman" w:eastAsia="方正仿宋_GBK" w:cs="Times New Roman"/>
          <w:b w:val="0"/>
          <w:bCs w:val="0"/>
          <w:sz w:val="32"/>
          <w:szCs w:val="32"/>
          <w:shd w:val="clear" w:color="auto" w:fill="FFFFFF"/>
        </w:rPr>
        <w:t>的主要原因：</w:t>
      </w:r>
      <w:r>
        <w:rPr>
          <w:rFonts w:hint="eastAsia" w:ascii="Times New Roman" w:hAnsi="Times New Roman" w:eastAsia="方正仿宋_GBK" w:cs="Times New Roman"/>
          <w:b w:val="0"/>
          <w:bCs w:val="0"/>
          <w:sz w:val="32"/>
          <w:szCs w:val="32"/>
          <w:shd w:val="clear" w:color="auto" w:fill="FFFFFF"/>
          <w:lang w:val="en-US" w:eastAsia="zh-CN"/>
        </w:rPr>
        <w:t>因</w:t>
      </w:r>
      <w:r>
        <w:rPr>
          <w:rFonts w:hint="default" w:ascii="Times New Roman" w:hAnsi="Times New Roman" w:eastAsia="方正仿宋_GBK" w:cs="Times New Roman"/>
          <w:b w:val="0"/>
          <w:bCs w:val="0"/>
          <w:sz w:val="32"/>
          <w:szCs w:val="32"/>
          <w:shd w:val="clear" w:color="auto" w:fill="FFFFFF"/>
          <w:lang w:val="en-US" w:eastAsia="zh-CN"/>
        </w:rPr>
        <w:t>公务车老旧，</w:t>
      </w:r>
      <w:r>
        <w:rPr>
          <w:rFonts w:hint="eastAsia" w:ascii="Times New Roman" w:hAnsi="Times New Roman" w:eastAsia="方正仿宋_GBK" w:cs="Times New Roman"/>
          <w:b w:val="0"/>
          <w:bCs w:val="0"/>
          <w:sz w:val="32"/>
          <w:szCs w:val="32"/>
          <w:shd w:val="clear" w:color="auto" w:fill="FFFFFF"/>
          <w:lang w:val="en-US" w:eastAsia="zh-CN"/>
        </w:rPr>
        <w:t>增加了公务用车运行维护费用</w:t>
      </w:r>
      <w:r>
        <w:rPr>
          <w:rFonts w:hint="eastAsia" w:ascii="Times New Roman" w:hAnsi="Times New Roman" w:eastAsia="方正仿宋_GBK" w:cs="Times New Roman"/>
          <w:b w:val="0"/>
          <w:bCs w:val="0"/>
          <w:sz w:val="32"/>
          <w:szCs w:val="32"/>
          <w:shd w:val="clear" w:color="auto" w:fill="FFFFFF"/>
          <w:lang w:eastAsia="zh-CN"/>
        </w:rPr>
        <w:t>。</w:t>
      </w:r>
    </w:p>
    <w:p>
      <w:pPr>
        <w:pStyle w:val="6"/>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textAlignment w:val="auto"/>
        <w:outlineLvl w:val="9"/>
        <w:rPr>
          <w:rFonts w:hint="default" w:ascii="Times New Roman" w:hAnsi="Times New Roman" w:eastAsia="方正楷体_GBK" w:cs="Times New Roman"/>
          <w:b w:val="0"/>
          <w:bCs w:val="0"/>
          <w:sz w:val="32"/>
          <w:szCs w:val="32"/>
        </w:rPr>
      </w:pPr>
      <w:r>
        <w:rPr>
          <w:rStyle w:val="9"/>
          <w:rFonts w:hint="default" w:ascii="Times New Roman" w:hAnsi="Times New Roman" w:eastAsia="方正楷体_GBK" w:cs="Times New Roman"/>
          <w:b w:val="0"/>
          <w:bCs w:val="0"/>
          <w:sz w:val="32"/>
          <w:szCs w:val="32"/>
          <w:shd w:val="clear" w:color="auto" w:fill="FFFFFF"/>
        </w:rPr>
        <w:t>（二）“三公”经费分项支出情况</w:t>
      </w:r>
    </w:p>
    <w:p>
      <w:pPr>
        <w:pStyle w:val="6"/>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textAlignment w:val="auto"/>
        <w:outlineLvl w:val="9"/>
        <w:rPr>
          <w:rFonts w:hint="default" w:ascii="Times New Roman" w:hAnsi="Times New Roman" w:eastAsia="方正仿宋_GBK" w:cs="Times New Roman"/>
          <w:b w:val="0"/>
          <w:bCs w:val="0"/>
          <w:sz w:val="32"/>
          <w:szCs w:val="32"/>
          <w:lang w:eastAsia="zh-CN"/>
        </w:rPr>
      </w:pPr>
      <w:r>
        <w:rPr>
          <w:rFonts w:hint="eastAsia" w:ascii="Times New Roman" w:hAnsi="Times New Roman" w:eastAsia="方正仿宋_GBK" w:cs="Times New Roman"/>
          <w:b w:val="0"/>
          <w:bCs w:val="0"/>
          <w:sz w:val="32"/>
          <w:szCs w:val="32"/>
          <w:shd w:val="clear" w:color="auto" w:fill="FFFFFF"/>
          <w:lang w:eastAsia="zh-CN"/>
        </w:rPr>
        <w:t>我镇</w:t>
      </w:r>
      <w:r>
        <w:rPr>
          <w:rFonts w:hint="default" w:ascii="Times New Roman" w:hAnsi="Times New Roman" w:eastAsia="方正仿宋_GBK" w:cs="Times New Roman"/>
          <w:b w:val="0"/>
          <w:bCs w:val="0"/>
          <w:sz w:val="32"/>
          <w:szCs w:val="32"/>
          <w:shd w:val="clear" w:color="auto" w:fill="FFFFFF"/>
          <w:lang w:eastAsia="zh-CN"/>
        </w:rPr>
        <w:t>202</w:t>
      </w:r>
      <w:r>
        <w:rPr>
          <w:rFonts w:hint="eastAsia" w:ascii="Times New Roman" w:hAnsi="Times New Roman" w:eastAsia="方正仿宋_GBK" w:cs="Times New Roman"/>
          <w:b w:val="0"/>
          <w:bCs w:val="0"/>
          <w:sz w:val="32"/>
          <w:szCs w:val="32"/>
          <w:shd w:val="clear" w:color="auto" w:fill="FFFFFF"/>
          <w:lang w:val="en-US" w:eastAsia="zh-CN"/>
        </w:rPr>
        <w:t>3</w:t>
      </w:r>
      <w:r>
        <w:rPr>
          <w:rFonts w:hint="default" w:ascii="Times New Roman" w:hAnsi="Times New Roman" w:eastAsia="方正仿宋_GBK" w:cs="Times New Roman"/>
          <w:b w:val="0"/>
          <w:bCs w:val="0"/>
          <w:sz w:val="32"/>
          <w:szCs w:val="32"/>
          <w:shd w:val="clear" w:color="auto" w:fill="FFFFFF"/>
          <w:lang w:eastAsia="zh-CN"/>
        </w:rPr>
        <w:t>年</w:t>
      </w:r>
      <w:r>
        <w:rPr>
          <w:rFonts w:hint="default" w:ascii="Times New Roman" w:hAnsi="Times New Roman" w:eastAsia="方正仿宋_GBK" w:cs="Times New Roman"/>
          <w:b w:val="0"/>
          <w:bCs w:val="0"/>
          <w:sz w:val="32"/>
          <w:szCs w:val="32"/>
          <w:shd w:val="clear" w:color="auto" w:fill="FFFFFF"/>
        </w:rPr>
        <w:t>度未发生因公出国（境）支出。</w:t>
      </w:r>
      <w:r>
        <w:rPr>
          <w:rFonts w:hint="default" w:ascii="Times New Roman" w:hAnsi="Times New Roman" w:eastAsia="方正仿宋_GBK" w:cs="Times New Roman"/>
          <w:b w:val="0"/>
          <w:bCs w:val="0"/>
          <w:sz w:val="32"/>
          <w:szCs w:val="32"/>
          <w:shd w:val="clear" w:color="auto" w:fill="FFFFFF"/>
          <w:lang w:eastAsia="zh-CN"/>
        </w:rPr>
        <w:t>与年初预算、上年决算保持一致。</w:t>
      </w:r>
    </w:p>
    <w:p>
      <w:pPr>
        <w:pStyle w:val="6"/>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textAlignment w:val="auto"/>
        <w:outlineLvl w:val="9"/>
        <w:rPr>
          <w:rFonts w:hint="default" w:ascii="Times New Roman" w:hAnsi="Times New Roman" w:eastAsia="方正仿宋_GBK" w:cs="Times New Roman"/>
          <w:b w:val="0"/>
          <w:bCs w:val="0"/>
          <w:sz w:val="32"/>
          <w:szCs w:val="32"/>
          <w:shd w:val="clear" w:color="auto" w:fill="FFFFFF"/>
        </w:rPr>
      </w:pPr>
      <w:r>
        <w:rPr>
          <w:rFonts w:hint="eastAsia" w:ascii="Times New Roman" w:hAnsi="Times New Roman" w:eastAsia="方正仿宋_GBK" w:cs="Times New Roman"/>
          <w:b w:val="0"/>
          <w:bCs w:val="0"/>
          <w:sz w:val="32"/>
          <w:szCs w:val="32"/>
          <w:shd w:val="clear" w:color="auto" w:fill="FFFFFF"/>
          <w:lang w:eastAsia="zh-CN"/>
        </w:rPr>
        <w:t>我镇</w:t>
      </w:r>
      <w:r>
        <w:rPr>
          <w:rFonts w:hint="default" w:ascii="Times New Roman" w:hAnsi="Times New Roman" w:eastAsia="方正仿宋_GBK" w:cs="Times New Roman"/>
          <w:b w:val="0"/>
          <w:bCs w:val="0"/>
          <w:sz w:val="32"/>
          <w:szCs w:val="32"/>
          <w:shd w:val="clear" w:color="auto" w:fill="FFFFFF"/>
          <w:lang w:eastAsia="zh-CN"/>
        </w:rPr>
        <w:t>202</w:t>
      </w:r>
      <w:r>
        <w:rPr>
          <w:rFonts w:hint="eastAsia" w:ascii="Times New Roman" w:hAnsi="Times New Roman" w:eastAsia="方正仿宋_GBK" w:cs="Times New Roman"/>
          <w:b w:val="0"/>
          <w:bCs w:val="0"/>
          <w:sz w:val="32"/>
          <w:szCs w:val="32"/>
          <w:shd w:val="clear" w:color="auto" w:fill="FFFFFF"/>
          <w:lang w:val="en-US" w:eastAsia="zh-CN"/>
        </w:rPr>
        <w:t>3</w:t>
      </w:r>
      <w:r>
        <w:rPr>
          <w:rFonts w:hint="default" w:ascii="Times New Roman" w:hAnsi="Times New Roman" w:eastAsia="方正仿宋_GBK" w:cs="Times New Roman"/>
          <w:b w:val="0"/>
          <w:bCs w:val="0"/>
          <w:sz w:val="32"/>
          <w:szCs w:val="32"/>
          <w:shd w:val="clear" w:color="auto" w:fill="FFFFFF"/>
          <w:lang w:eastAsia="zh-CN"/>
        </w:rPr>
        <w:t>年</w:t>
      </w:r>
      <w:r>
        <w:rPr>
          <w:rFonts w:hint="default" w:ascii="Times New Roman" w:hAnsi="Times New Roman" w:eastAsia="方正仿宋_GBK" w:cs="Times New Roman"/>
          <w:b w:val="0"/>
          <w:bCs w:val="0"/>
          <w:sz w:val="32"/>
          <w:szCs w:val="32"/>
          <w:shd w:val="clear" w:color="auto" w:fill="FFFFFF"/>
        </w:rPr>
        <w:t>度</w:t>
      </w:r>
      <w:r>
        <w:rPr>
          <w:rFonts w:hint="eastAsia" w:ascii="Times New Roman" w:hAnsi="Times New Roman" w:eastAsia="方正仿宋_GBK" w:cs="Times New Roman"/>
          <w:b w:val="0"/>
          <w:bCs w:val="0"/>
          <w:sz w:val="32"/>
          <w:szCs w:val="32"/>
          <w:shd w:val="clear" w:color="auto" w:fill="FFFFFF"/>
          <w:lang w:eastAsia="zh-CN"/>
        </w:rPr>
        <w:t>公务用车运行维护</w:t>
      </w:r>
      <w:r>
        <w:rPr>
          <w:rFonts w:hint="default" w:ascii="Times New Roman" w:hAnsi="Times New Roman" w:eastAsia="方正仿宋_GBK" w:cs="Times New Roman"/>
          <w:b w:val="0"/>
          <w:bCs w:val="0"/>
          <w:sz w:val="32"/>
          <w:szCs w:val="32"/>
          <w:shd w:val="clear" w:color="auto" w:fill="FFFFFF"/>
        </w:rPr>
        <w:t>费用支出</w:t>
      </w:r>
      <w:r>
        <w:rPr>
          <w:rFonts w:hint="eastAsia" w:ascii="Times New Roman" w:hAnsi="Times New Roman" w:eastAsia="方正仿宋_GBK" w:cs="Times New Roman"/>
          <w:b w:val="0"/>
          <w:bCs w:val="0"/>
          <w:sz w:val="32"/>
          <w:szCs w:val="32"/>
          <w:shd w:val="clear" w:color="auto" w:fill="FFFFFF"/>
          <w:lang w:val="en-US" w:eastAsia="zh-CN"/>
        </w:rPr>
        <w:t>5.81</w:t>
      </w:r>
      <w:r>
        <w:rPr>
          <w:rFonts w:hint="default" w:ascii="Times New Roman" w:hAnsi="Times New Roman" w:eastAsia="方正仿宋_GBK" w:cs="Times New Roman"/>
          <w:b w:val="0"/>
          <w:bCs w:val="0"/>
          <w:sz w:val="32"/>
          <w:szCs w:val="32"/>
          <w:shd w:val="clear" w:color="auto" w:fill="FFFFFF"/>
        </w:rPr>
        <w:t>万元</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主要用于县内因公出行、</w:t>
      </w:r>
      <w:r>
        <w:rPr>
          <w:rFonts w:hint="eastAsia" w:ascii="Times New Roman" w:hAnsi="Times New Roman" w:eastAsia="方正仿宋_GBK" w:cs="Times New Roman"/>
          <w:b w:val="0"/>
          <w:bCs w:val="0"/>
          <w:sz w:val="32"/>
          <w:szCs w:val="32"/>
          <w:shd w:val="clear" w:color="auto" w:fill="FFFFFF"/>
          <w:lang w:eastAsia="zh-CN"/>
        </w:rPr>
        <w:t>安全生产监管、乡村振兴、巩固脱贫攻坚成果</w:t>
      </w:r>
      <w:r>
        <w:rPr>
          <w:rFonts w:hint="default" w:ascii="Times New Roman" w:hAnsi="Times New Roman" w:eastAsia="方正仿宋_GBK" w:cs="Times New Roman"/>
          <w:b w:val="0"/>
          <w:bCs w:val="0"/>
          <w:sz w:val="32"/>
          <w:szCs w:val="32"/>
          <w:shd w:val="clear" w:color="auto" w:fill="FFFFFF"/>
        </w:rPr>
        <w:t>等工作所需车辆的燃料费、维修费、保险费等。</w:t>
      </w:r>
      <w:r>
        <w:rPr>
          <w:rFonts w:hint="eastAsia" w:ascii="Times New Roman" w:hAnsi="Times New Roman" w:eastAsia="方正仿宋_GBK" w:cs="Times New Roman"/>
          <w:b w:val="0"/>
          <w:bCs w:val="0"/>
          <w:sz w:val="32"/>
          <w:szCs w:val="32"/>
          <w:shd w:val="clear" w:color="auto" w:fill="FFFFFF"/>
          <w:lang w:eastAsia="zh-CN"/>
        </w:rPr>
        <w:t>较</w:t>
      </w:r>
      <w:r>
        <w:rPr>
          <w:rFonts w:hint="default" w:ascii="Times New Roman" w:hAnsi="Times New Roman" w:eastAsia="方正仿宋_GBK" w:cs="Times New Roman"/>
          <w:b w:val="0"/>
          <w:bCs w:val="0"/>
          <w:sz w:val="32"/>
          <w:szCs w:val="32"/>
          <w:shd w:val="clear" w:color="auto" w:fill="FFFFFF"/>
        </w:rPr>
        <w:t>年初预算</w:t>
      </w:r>
      <w:r>
        <w:rPr>
          <w:rFonts w:hint="eastAsia" w:ascii="Times New Roman" w:hAnsi="Times New Roman" w:eastAsia="方正仿宋_GBK" w:cs="Times New Roman"/>
          <w:b w:val="0"/>
          <w:bCs w:val="0"/>
          <w:sz w:val="32"/>
          <w:szCs w:val="32"/>
          <w:shd w:val="clear" w:color="auto" w:fill="FFFFFF"/>
          <w:lang w:val="en-US" w:eastAsia="zh-CN"/>
        </w:rPr>
        <w:t>增加0.11</w:t>
      </w:r>
      <w:r>
        <w:rPr>
          <w:rFonts w:hint="default" w:ascii="Times New Roman" w:hAnsi="Times New Roman" w:eastAsia="方正仿宋_GBK" w:cs="Times New Roman"/>
          <w:b w:val="0"/>
          <w:bCs w:val="0"/>
          <w:sz w:val="32"/>
          <w:szCs w:val="32"/>
          <w:shd w:val="clear" w:color="auto" w:fill="FFFFFF"/>
          <w:lang w:val="en-US" w:eastAsia="zh-CN"/>
        </w:rPr>
        <w:t>万元，</w:t>
      </w:r>
      <w:r>
        <w:rPr>
          <w:rFonts w:hint="eastAsia" w:ascii="Times New Roman" w:hAnsi="Times New Roman" w:eastAsia="方正仿宋_GBK" w:cs="Times New Roman"/>
          <w:b w:val="0"/>
          <w:bCs w:val="0"/>
          <w:sz w:val="32"/>
          <w:szCs w:val="32"/>
          <w:shd w:val="clear" w:color="auto" w:fill="FFFFFF"/>
          <w:lang w:val="en-US" w:eastAsia="zh-CN"/>
        </w:rPr>
        <w:t>基本持平；</w:t>
      </w:r>
      <w:r>
        <w:rPr>
          <w:rFonts w:hint="default" w:ascii="Times New Roman" w:hAnsi="Times New Roman" w:eastAsia="方正仿宋_GBK" w:cs="Times New Roman"/>
          <w:b w:val="0"/>
          <w:bCs w:val="0"/>
          <w:sz w:val="32"/>
          <w:szCs w:val="32"/>
          <w:shd w:val="clear" w:color="auto" w:fill="FFFFFF"/>
        </w:rPr>
        <w:t>较上年支出数</w:t>
      </w:r>
      <w:r>
        <w:rPr>
          <w:rFonts w:hint="eastAsia" w:ascii="Times New Roman" w:hAnsi="Times New Roman" w:eastAsia="方正仿宋_GBK" w:cs="Times New Roman"/>
          <w:b w:val="0"/>
          <w:bCs w:val="0"/>
          <w:sz w:val="32"/>
          <w:szCs w:val="32"/>
          <w:shd w:val="clear" w:color="auto" w:fill="FFFFFF"/>
          <w:lang w:val="en-US" w:eastAsia="zh-CN"/>
        </w:rPr>
        <w:t>增加1.61</w:t>
      </w:r>
      <w:r>
        <w:rPr>
          <w:rFonts w:hint="default" w:ascii="Times New Roman" w:hAnsi="Times New Roman" w:eastAsia="方正仿宋_GBK" w:cs="Times New Roman"/>
          <w:b w:val="0"/>
          <w:bCs w:val="0"/>
          <w:sz w:val="32"/>
          <w:szCs w:val="32"/>
          <w:shd w:val="clear" w:color="auto" w:fill="FFFFFF"/>
        </w:rPr>
        <w:t>万元，</w:t>
      </w:r>
      <w:r>
        <w:rPr>
          <w:rFonts w:hint="eastAsia" w:ascii="Times New Roman" w:hAnsi="Times New Roman" w:eastAsia="方正仿宋_GBK" w:cs="Times New Roman"/>
          <w:b w:val="0"/>
          <w:bCs w:val="0"/>
          <w:sz w:val="32"/>
          <w:szCs w:val="32"/>
          <w:shd w:val="clear" w:color="auto" w:fill="FFFFFF"/>
          <w:lang w:val="en-US" w:eastAsia="zh-CN"/>
        </w:rPr>
        <w:t>增长38.33</w:t>
      </w:r>
      <w:r>
        <w:rPr>
          <w:rFonts w:hint="default" w:ascii="Times New Roman" w:hAnsi="Times New Roman" w:eastAsia="方正仿宋_GBK" w:cs="Times New Roman"/>
          <w:b w:val="0"/>
          <w:bCs w:val="0"/>
          <w:sz w:val="32"/>
          <w:szCs w:val="32"/>
          <w:shd w:val="clear" w:color="auto" w:fill="FFFFFF"/>
        </w:rPr>
        <w:t>%</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shd w:val="clear" w:color="auto" w:fill="FFFFFF"/>
          <w:lang w:val="en-US" w:eastAsia="zh-CN"/>
        </w:rPr>
        <w:t>公务车老旧，</w:t>
      </w:r>
      <w:r>
        <w:rPr>
          <w:rFonts w:hint="eastAsia" w:ascii="Times New Roman" w:hAnsi="Times New Roman" w:eastAsia="方正仿宋_GBK" w:cs="Times New Roman"/>
          <w:b w:val="0"/>
          <w:bCs w:val="0"/>
          <w:sz w:val="32"/>
          <w:szCs w:val="32"/>
          <w:shd w:val="clear" w:color="auto" w:fill="FFFFFF"/>
          <w:lang w:val="en-US" w:eastAsia="zh-CN"/>
        </w:rPr>
        <w:t>增加了公务用车运行维护费用</w:t>
      </w:r>
      <w:r>
        <w:rPr>
          <w:rFonts w:hint="default" w:ascii="Times New Roman" w:hAnsi="Times New Roman" w:eastAsia="方正仿宋_GBK" w:cs="Times New Roman"/>
          <w:b w:val="0"/>
          <w:bCs w:val="0"/>
          <w:sz w:val="32"/>
          <w:szCs w:val="32"/>
          <w:shd w:val="clear" w:color="auto" w:fill="FFFFFF"/>
        </w:rPr>
        <w:t>。</w:t>
      </w:r>
      <w:r>
        <w:rPr>
          <w:rFonts w:hint="eastAsia" w:ascii="Times New Roman" w:hAnsi="Times New Roman" w:eastAsia="方正仿宋_GBK" w:cs="Times New Roman"/>
          <w:b w:val="0"/>
          <w:bCs w:val="0"/>
          <w:sz w:val="32"/>
          <w:szCs w:val="32"/>
          <w:shd w:val="clear" w:color="auto" w:fill="FFFFFF"/>
          <w:lang w:val="en-US" w:eastAsia="zh-CN"/>
        </w:rPr>
        <w:t>2023年度我镇</w:t>
      </w:r>
      <w:r>
        <w:rPr>
          <w:rFonts w:hint="default" w:ascii="Times New Roman" w:hAnsi="Times New Roman" w:eastAsia="方正仿宋_GBK" w:cs="Times New Roman"/>
          <w:b w:val="0"/>
          <w:bCs w:val="0"/>
          <w:sz w:val="32"/>
          <w:szCs w:val="32"/>
          <w:shd w:val="clear" w:color="auto" w:fill="FFFFFF"/>
        </w:rPr>
        <w:t>未发生公务车购置支出。</w:t>
      </w:r>
    </w:p>
    <w:p>
      <w:pPr>
        <w:pStyle w:val="6"/>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textAlignment w:val="auto"/>
        <w:outlineLvl w:val="9"/>
        <w:rPr>
          <w:rFonts w:hint="default"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shd w:val="clear" w:color="auto" w:fill="FFFFFF"/>
          <w:lang w:eastAsia="zh-CN"/>
        </w:rPr>
        <w:t>我镇</w:t>
      </w:r>
      <w:r>
        <w:rPr>
          <w:rFonts w:hint="eastAsia" w:ascii="Times New Roman" w:hAnsi="Times New Roman" w:eastAsia="方正仿宋_GBK" w:cs="Times New Roman"/>
          <w:b w:val="0"/>
          <w:bCs w:val="0"/>
          <w:sz w:val="32"/>
          <w:szCs w:val="32"/>
          <w:shd w:val="clear" w:color="auto" w:fill="FFFFFF"/>
          <w:lang w:val="en-US" w:eastAsia="zh-CN"/>
        </w:rPr>
        <w:t>2023年度</w:t>
      </w:r>
      <w:r>
        <w:rPr>
          <w:rFonts w:hint="default" w:ascii="Times New Roman" w:hAnsi="Times New Roman" w:eastAsia="方正仿宋_GBK" w:cs="Times New Roman"/>
          <w:b w:val="0"/>
          <w:bCs w:val="0"/>
          <w:sz w:val="32"/>
          <w:szCs w:val="32"/>
          <w:shd w:val="clear" w:color="auto" w:fill="FFFFFF"/>
        </w:rPr>
        <w:t>公务接待费</w:t>
      </w:r>
      <w:r>
        <w:rPr>
          <w:rFonts w:hint="eastAsia" w:ascii="Times New Roman" w:hAnsi="Times New Roman" w:eastAsia="方正仿宋_GBK" w:cs="Times New Roman"/>
          <w:b w:val="0"/>
          <w:bCs w:val="0"/>
          <w:sz w:val="32"/>
          <w:szCs w:val="32"/>
          <w:shd w:val="clear" w:color="auto" w:fill="FFFFFF"/>
          <w:lang w:val="en-US" w:eastAsia="zh-CN"/>
        </w:rPr>
        <w:t>5.50</w:t>
      </w:r>
      <w:r>
        <w:rPr>
          <w:rFonts w:hint="default" w:ascii="Times New Roman" w:hAnsi="Times New Roman" w:eastAsia="方正仿宋_GBK" w:cs="Times New Roman"/>
          <w:b w:val="0"/>
          <w:bCs w:val="0"/>
          <w:sz w:val="32"/>
          <w:szCs w:val="32"/>
          <w:shd w:val="clear" w:color="auto" w:fill="FFFFFF"/>
        </w:rPr>
        <w:t>万元，主要用于接受相关部门检查指导工作发生的接待支出。较年初预算数</w:t>
      </w:r>
      <w:r>
        <w:rPr>
          <w:rFonts w:hint="default" w:ascii="Times New Roman" w:hAnsi="Times New Roman" w:eastAsia="方正仿宋_GBK" w:cs="Times New Roman"/>
          <w:b w:val="0"/>
          <w:bCs w:val="0"/>
          <w:sz w:val="32"/>
          <w:szCs w:val="32"/>
          <w:shd w:val="clear" w:color="auto" w:fill="FFFFFF"/>
          <w:lang w:val="en-US" w:eastAsia="zh-CN"/>
        </w:rPr>
        <w:t>增加</w:t>
      </w:r>
      <w:r>
        <w:rPr>
          <w:rFonts w:hint="eastAsia" w:ascii="Times New Roman" w:hAnsi="Times New Roman" w:eastAsia="方正仿宋_GBK" w:cs="Times New Roman"/>
          <w:b w:val="0"/>
          <w:bCs w:val="0"/>
          <w:sz w:val="32"/>
          <w:szCs w:val="32"/>
          <w:shd w:val="clear" w:color="auto" w:fill="FFFFFF"/>
          <w:lang w:val="en-US" w:eastAsia="zh-CN"/>
        </w:rPr>
        <w:t>0.70</w:t>
      </w:r>
      <w:r>
        <w:rPr>
          <w:rFonts w:hint="default" w:ascii="Times New Roman" w:hAnsi="Times New Roman" w:eastAsia="方正仿宋_GBK" w:cs="Times New Roman"/>
          <w:b w:val="0"/>
          <w:bCs w:val="0"/>
          <w:sz w:val="32"/>
          <w:szCs w:val="32"/>
          <w:shd w:val="clear" w:color="auto" w:fill="FFFFFF"/>
        </w:rPr>
        <w:t>万元，</w:t>
      </w:r>
      <w:r>
        <w:rPr>
          <w:rFonts w:hint="default" w:ascii="Times New Roman" w:hAnsi="Times New Roman" w:eastAsia="方正仿宋_GBK" w:cs="Times New Roman"/>
          <w:b w:val="0"/>
          <w:bCs w:val="0"/>
          <w:sz w:val="32"/>
          <w:szCs w:val="32"/>
          <w:shd w:val="clear" w:color="auto" w:fill="FFFFFF"/>
          <w:lang w:val="en-US" w:eastAsia="zh-CN"/>
        </w:rPr>
        <w:t>增加</w:t>
      </w:r>
      <w:r>
        <w:rPr>
          <w:rFonts w:hint="eastAsia" w:ascii="Times New Roman" w:hAnsi="Times New Roman" w:eastAsia="方正仿宋_GBK" w:cs="Times New Roman"/>
          <w:b w:val="0"/>
          <w:bCs w:val="0"/>
          <w:sz w:val="32"/>
          <w:szCs w:val="32"/>
          <w:shd w:val="clear" w:color="auto" w:fill="FFFFFF"/>
          <w:lang w:val="en-US" w:eastAsia="zh-CN"/>
        </w:rPr>
        <w:t>14.58</w:t>
      </w:r>
      <w:r>
        <w:rPr>
          <w:rFonts w:hint="default" w:ascii="Times New Roman" w:hAnsi="Times New Roman" w:eastAsia="方正仿宋_GBK" w:cs="Times New Roman"/>
          <w:b w:val="0"/>
          <w:bCs w:val="0"/>
          <w:sz w:val="32"/>
          <w:szCs w:val="32"/>
          <w:shd w:val="clear" w:color="auto" w:fill="FFFFFF"/>
        </w:rPr>
        <w:t>%</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lang w:val="en-US" w:eastAsia="zh-CN"/>
        </w:rPr>
        <w:t>主要原因是年初下达三公经费较少，预算不足</w:t>
      </w:r>
      <w:r>
        <w:rPr>
          <w:rFonts w:hint="default" w:ascii="Times New Roman" w:hAnsi="Times New Roman" w:eastAsia="方正仿宋_GBK" w:cs="Times New Roman"/>
          <w:b w:val="0"/>
          <w:bCs w:val="0"/>
          <w:sz w:val="32"/>
          <w:szCs w:val="32"/>
          <w:shd w:val="clear" w:color="auto" w:fill="FFFFFF"/>
        </w:rPr>
        <w:t>；较上年支出数减少</w:t>
      </w:r>
      <w:r>
        <w:rPr>
          <w:rFonts w:hint="eastAsia" w:ascii="Times New Roman" w:hAnsi="Times New Roman" w:eastAsia="方正仿宋_GBK" w:cs="Times New Roman"/>
          <w:b w:val="0"/>
          <w:bCs w:val="0"/>
          <w:sz w:val="32"/>
          <w:szCs w:val="32"/>
          <w:shd w:val="clear" w:color="auto" w:fill="FFFFFF"/>
          <w:lang w:val="en-US" w:eastAsia="zh-CN"/>
        </w:rPr>
        <w:t>1.31</w:t>
      </w:r>
      <w:r>
        <w:rPr>
          <w:rFonts w:hint="default" w:ascii="Times New Roman" w:hAnsi="Times New Roman" w:eastAsia="方正仿宋_GBK" w:cs="Times New Roman"/>
          <w:b w:val="0"/>
          <w:bCs w:val="0"/>
          <w:sz w:val="32"/>
          <w:szCs w:val="32"/>
          <w:shd w:val="clear" w:color="auto" w:fill="FFFFFF"/>
        </w:rPr>
        <w:t>万元，下降</w:t>
      </w:r>
      <w:r>
        <w:rPr>
          <w:rFonts w:hint="eastAsia" w:ascii="Times New Roman" w:hAnsi="Times New Roman" w:eastAsia="方正仿宋_GBK" w:cs="Times New Roman"/>
          <w:b w:val="0"/>
          <w:bCs w:val="0"/>
          <w:sz w:val="32"/>
          <w:szCs w:val="32"/>
          <w:shd w:val="clear" w:color="auto" w:fill="FFFFFF"/>
          <w:lang w:val="en-US" w:eastAsia="zh-CN"/>
        </w:rPr>
        <w:t>19.24</w:t>
      </w:r>
      <w:r>
        <w:rPr>
          <w:rFonts w:hint="default" w:ascii="Times New Roman" w:hAnsi="Times New Roman" w:eastAsia="方正仿宋_GBK" w:cs="Times New Roman"/>
          <w:b w:val="0"/>
          <w:bCs w:val="0"/>
          <w:sz w:val="32"/>
          <w:szCs w:val="32"/>
          <w:shd w:val="clear" w:color="auto" w:fill="FFFFFF"/>
        </w:rPr>
        <w:t>%</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主要原因是</w:t>
      </w:r>
      <w:r>
        <w:rPr>
          <w:rFonts w:hint="eastAsia" w:ascii="Times New Roman" w:hAnsi="Times New Roman" w:eastAsia="方正仿宋_GBK" w:cs="Times New Roman"/>
          <w:b w:val="0"/>
          <w:bCs w:val="0"/>
          <w:sz w:val="32"/>
          <w:szCs w:val="32"/>
          <w:shd w:val="clear" w:color="auto" w:fill="FFFFFF"/>
          <w:lang w:eastAsia="zh-CN"/>
        </w:rPr>
        <w:t>我镇</w:t>
      </w:r>
      <w:r>
        <w:rPr>
          <w:rFonts w:hint="default" w:ascii="Times New Roman" w:hAnsi="Times New Roman" w:eastAsia="方正仿宋_GBK" w:cs="Times New Roman"/>
          <w:b w:val="0"/>
          <w:bCs w:val="0"/>
          <w:sz w:val="32"/>
          <w:szCs w:val="32"/>
          <w:shd w:val="clear" w:color="auto" w:fill="FFFFFF"/>
        </w:rPr>
        <w:t>认真贯彻落实中央八项规定精神，强化公务接待支出管理，严格遵守公务接待开支范围和开支标准，严格控制陪餐人数。</w:t>
      </w:r>
    </w:p>
    <w:p>
      <w:pPr>
        <w:pStyle w:val="6"/>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textAlignment w:val="auto"/>
        <w:outlineLvl w:val="9"/>
        <w:rPr>
          <w:rFonts w:hint="default" w:ascii="Times New Roman" w:hAnsi="Times New Roman" w:eastAsia="方正楷体_GBK" w:cs="Times New Roman"/>
          <w:b w:val="0"/>
          <w:bCs w:val="0"/>
          <w:sz w:val="32"/>
          <w:szCs w:val="32"/>
        </w:rPr>
      </w:pPr>
      <w:r>
        <w:rPr>
          <w:rStyle w:val="9"/>
          <w:rFonts w:hint="default" w:ascii="Times New Roman" w:hAnsi="Times New Roman" w:eastAsia="方正楷体_GBK" w:cs="Times New Roman"/>
          <w:b w:val="0"/>
          <w:bCs w:val="0"/>
          <w:sz w:val="32"/>
          <w:szCs w:val="32"/>
          <w:shd w:val="clear" w:color="auto" w:fill="FFFFFF"/>
        </w:rPr>
        <w:t>（三）“三公”经费实物量情况</w:t>
      </w:r>
    </w:p>
    <w:p>
      <w:pPr>
        <w:pStyle w:val="6"/>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val="0"/>
          <w:bCs w:val="0"/>
          <w:sz w:val="32"/>
          <w:szCs w:val="32"/>
          <w:shd w:val="clear" w:color="auto" w:fill="FFFFFF"/>
        </w:rPr>
        <w:t> </w:t>
      </w:r>
      <w:r>
        <w:rPr>
          <w:rFonts w:hint="default" w:ascii="Times New Roman" w:hAnsi="Times New Roman" w:eastAsia="方正仿宋_GBK" w:cs="Times New Roman"/>
          <w:b w:val="0"/>
          <w:bCs w:val="0"/>
          <w:sz w:val="32"/>
          <w:szCs w:val="32"/>
          <w:shd w:val="clear" w:color="auto" w:fill="FFFFFF"/>
          <w:lang w:eastAsia="zh-CN"/>
        </w:rPr>
        <w:t>202</w:t>
      </w:r>
      <w:r>
        <w:rPr>
          <w:rFonts w:hint="eastAsia" w:ascii="Times New Roman" w:hAnsi="Times New Roman" w:eastAsia="方正仿宋_GBK" w:cs="Times New Roman"/>
          <w:b w:val="0"/>
          <w:bCs w:val="0"/>
          <w:sz w:val="32"/>
          <w:szCs w:val="32"/>
          <w:shd w:val="clear" w:color="auto" w:fill="FFFFFF"/>
          <w:lang w:val="en-US" w:eastAsia="zh-CN"/>
        </w:rPr>
        <w:t>3</w:t>
      </w:r>
      <w:r>
        <w:rPr>
          <w:rFonts w:hint="default" w:ascii="Times New Roman" w:hAnsi="Times New Roman" w:eastAsia="方正仿宋_GBK" w:cs="Times New Roman"/>
          <w:b w:val="0"/>
          <w:bCs w:val="0"/>
          <w:sz w:val="32"/>
          <w:szCs w:val="32"/>
          <w:shd w:val="clear" w:color="auto" w:fill="FFFFFF"/>
          <w:lang w:eastAsia="zh-CN"/>
        </w:rPr>
        <w:t>年</w:t>
      </w:r>
      <w:r>
        <w:rPr>
          <w:rFonts w:hint="default" w:ascii="Times New Roman" w:hAnsi="Times New Roman" w:eastAsia="方正仿宋_GBK" w:cs="Times New Roman"/>
          <w:b w:val="0"/>
          <w:bCs w:val="0"/>
          <w:sz w:val="32"/>
          <w:szCs w:val="32"/>
          <w:shd w:val="clear" w:color="auto" w:fill="FFFFFF"/>
        </w:rPr>
        <w:t>度</w:t>
      </w:r>
      <w:r>
        <w:rPr>
          <w:rFonts w:hint="eastAsia" w:ascii="Times New Roman" w:hAnsi="Times New Roman" w:eastAsia="方正仿宋_GBK" w:cs="Times New Roman"/>
          <w:b w:val="0"/>
          <w:bCs w:val="0"/>
          <w:sz w:val="32"/>
          <w:szCs w:val="32"/>
          <w:shd w:val="clear" w:color="auto" w:fill="FFFFFF"/>
          <w:lang w:eastAsia="zh-CN"/>
        </w:rPr>
        <w:t>我镇</w:t>
      </w:r>
      <w:r>
        <w:rPr>
          <w:rFonts w:hint="default" w:ascii="Times New Roman" w:hAnsi="Times New Roman" w:eastAsia="方正仿宋_GBK" w:cs="Times New Roman"/>
          <w:b w:val="0"/>
          <w:bCs w:val="0"/>
          <w:sz w:val="32"/>
          <w:szCs w:val="32"/>
          <w:shd w:val="clear" w:color="auto" w:fill="FFFFFF"/>
        </w:rPr>
        <w:t>因公出国（境）共计0个团组，0人；公务用车购置0辆，公务车保有量为2辆；国内公务接待</w:t>
      </w:r>
      <w:r>
        <w:rPr>
          <w:rFonts w:hint="eastAsia" w:ascii="Times New Roman" w:hAnsi="Times New Roman" w:eastAsia="方正仿宋_GBK" w:cs="Times New Roman"/>
          <w:b w:val="0"/>
          <w:bCs w:val="0"/>
          <w:sz w:val="32"/>
          <w:szCs w:val="32"/>
          <w:shd w:val="clear" w:color="auto" w:fill="FFFFFF"/>
          <w:lang w:val="en-US" w:eastAsia="zh-CN"/>
        </w:rPr>
        <w:t>350</w:t>
      </w:r>
      <w:r>
        <w:rPr>
          <w:rFonts w:hint="default" w:ascii="Times New Roman" w:hAnsi="Times New Roman" w:eastAsia="方正仿宋_GBK" w:cs="Times New Roman"/>
          <w:b w:val="0"/>
          <w:bCs w:val="0"/>
          <w:sz w:val="32"/>
          <w:szCs w:val="32"/>
          <w:shd w:val="clear" w:color="auto" w:fill="FFFFFF"/>
        </w:rPr>
        <w:t>批次</w:t>
      </w:r>
      <w:r>
        <w:rPr>
          <w:rFonts w:hint="default" w:ascii="Times New Roman" w:hAnsi="Times New Roman" w:eastAsia="方正仿宋_GBK" w:cs="Times New Roman"/>
          <w:b w:val="0"/>
          <w:bCs w:val="0"/>
          <w:sz w:val="32"/>
          <w:szCs w:val="32"/>
          <w:shd w:val="clear" w:color="auto" w:fill="FFFFFF"/>
          <w:lang w:val="en-US" w:eastAsia="zh-CN"/>
        </w:rPr>
        <w:t>2</w:t>
      </w:r>
      <w:r>
        <w:rPr>
          <w:rFonts w:hint="eastAsia" w:ascii="Times New Roman" w:hAnsi="Times New Roman" w:eastAsia="方正仿宋_GBK" w:cs="Times New Roman"/>
          <w:b w:val="0"/>
          <w:bCs w:val="0"/>
          <w:sz w:val="32"/>
          <w:szCs w:val="32"/>
          <w:shd w:val="clear" w:color="auto" w:fill="FFFFFF"/>
          <w:lang w:val="en-US" w:eastAsia="zh-CN"/>
        </w:rPr>
        <w:t>600</w:t>
      </w:r>
      <w:r>
        <w:rPr>
          <w:rFonts w:hint="default" w:ascii="Times New Roman" w:hAnsi="Times New Roman" w:eastAsia="方正仿宋_GBK" w:cs="Times New Roman"/>
          <w:b w:val="0"/>
          <w:bCs w:val="0"/>
          <w:sz w:val="32"/>
          <w:szCs w:val="32"/>
          <w:shd w:val="clear" w:color="auto" w:fill="FFFFFF"/>
        </w:rPr>
        <w:t>人，其中：国内外事接待0批次，0人；国（境）外公务接待0批次，0人。</w:t>
      </w:r>
      <w:r>
        <w:rPr>
          <w:rFonts w:hint="default" w:ascii="Times New Roman" w:hAnsi="Times New Roman" w:eastAsia="方正仿宋_GBK" w:cs="Times New Roman"/>
          <w:b w:val="0"/>
          <w:bCs w:val="0"/>
          <w:sz w:val="32"/>
          <w:szCs w:val="32"/>
          <w:shd w:val="clear" w:color="auto" w:fill="FFFFFF"/>
          <w:lang w:eastAsia="zh-CN"/>
        </w:rPr>
        <w:t>202</w:t>
      </w:r>
      <w:r>
        <w:rPr>
          <w:rFonts w:hint="eastAsia" w:ascii="Times New Roman" w:hAnsi="Times New Roman" w:eastAsia="方正仿宋_GBK" w:cs="Times New Roman"/>
          <w:b w:val="0"/>
          <w:bCs w:val="0"/>
          <w:sz w:val="32"/>
          <w:szCs w:val="32"/>
          <w:shd w:val="clear" w:color="auto" w:fill="FFFFFF"/>
          <w:lang w:val="en-US" w:eastAsia="zh-CN"/>
        </w:rPr>
        <w:t>3</w:t>
      </w:r>
      <w:r>
        <w:rPr>
          <w:rFonts w:hint="default" w:ascii="Times New Roman" w:hAnsi="Times New Roman" w:eastAsia="方正仿宋_GBK" w:cs="Times New Roman"/>
          <w:b w:val="0"/>
          <w:bCs w:val="0"/>
          <w:sz w:val="32"/>
          <w:szCs w:val="32"/>
          <w:shd w:val="clear" w:color="auto" w:fill="FFFFFF"/>
          <w:lang w:eastAsia="zh-CN"/>
        </w:rPr>
        <w:t>年</w:t>
      </w:r>
      <w:r>
        <w:rPr>
          <w:rFonts w:hint="eastAsia" w:ascii="Times New Roman" w:hAnsi="Times New Roman" w:eastAsia="方正仿宋_GBK" w:cs="Times New Roman"/>
          <w:b w:val="0"/>
          <w:bCs w:val="0"/>
          <w:sz w:val="32"/>
          <w:szCs w:val="32"/>
          <w:shd w:val="clear" w:color="auto" w:fill="FFFFFF"/>
          <w:lang w:eastAsia="zh-CN"/>
        </w:rPr>
        <w:t>我镇</w:t>
      </w:r>
      <w:r>
        <w:rPr>
          <w:rFonts w:hint="default" w:ascii="Times New Roman" w:hAnsi="Times New Roman" w:eastAsia="方正仿宋_GBK" w:cs="Times New Roman"/>
          <w:b w:val="0"/>
          <w:bCs w:val="0"/>
          <w:sz w:val="32"/>
          <w:szCs w:val="32"/>
          <w:shd w:val="clear" w:color="auto" w:fill="FFFFFF"/>
        </w:rPr>
        <w:t>人均接待费</w:t>
      </w:r>
      <w:r>
        <w:rPr>
          <w:rFonts w:hint="eastAsia" w:ascii="Times New Roman" w:hAnsi="Times New Roman" w:eastAsia="方正仿宋_GBK" w:cs="Times New Roman"/>
          <w:b w:val="0"/>
          <w:bCs w:val="0"/>
          <w:sz w:val="32"/>
          <w:szCs w:val="32"/>
          <w:shd w:val="clear" w:color="auto" w:fill="FFFFFF"/>
          <w:lang w:val="en-US" w:eastAsia="zh-CN"/>
        </w:rPr>
        <w:t>21.15</w:t>
      </w:r>
      <w:r>
        <w:rPr>
          <w:rFonts w:hint="default" w:ascii="Times New Roman" w:hAnsi="Times New Roman" w:eastAsia="方正仿宋_GBK" w:cs="Times New Roman"/>
          <w:b w:val="0"/>
          <w:bCs w:val="0"/>
          <w:sz w:val="32"/>
          <w:szCs w:val="32"/>
          <w:shd w:val="clear" w:color="auto" w:fill="FFFFFF"/>
        </w:rPr>
        <w:t>元，车均购置费0.00万元，车均维护费</w:t>
      </w:r>
      <w:r>
        <w:rPr>
          <w:rFonts w:hint="eastAsia" w:ascii="Times New Roman" w:hAnsi="Times New Roman" w:eastAsia="方正仿宋_GBK" w:cs="Times New Roman"/>
          <w:b w:val="0"/>
          <w:bCs w:val="0"/>
          <w:sz w:val="32"/>
          <w:szCs w:val="32"/>
          <w:shd w:val="clear" w:color="auto" w:fill="FFFFFF"/>
          <w:lang w:val="en-US" w:eastAsia="zh-CN"/>
        </w:rPr>
        <w:t>2.90</w:t>
      </w:r>
      <w:r>
        <w:rPr>
          <w:rFonts w:hint="default" w:ascii="Times New Roman" w:hAnsi="Times New Roman" w:eastAsia="方正仿宋_GBK" w:cs="Times New Roman"/>
          <w:b w:val="0"/>
          <w:bCs w:val="0"/>
          <w:sz w:val="32"/>
          <w:szCs w:val="32"/>
          <w:shd w:val="clear" w:color="auto" w:fill="FFFFFF"/>
        </w:rPr>
        <w:t>万元。</w:t>
      </w:r>
    </w:p>
    <w:p>
      <w:pPr>
        <w:pStyle w:val="37"/>
        <w:keepNext w:val="0"/>
        <w:keepLines w:val="0"/>
        <w:pageBreakBefore w:val="0"/>
        <w:tabs>
          <w:tab w:val="center" w:pos="4153"/>
          <w:tab w:val="left" w:pos="7275"/>
        </w:tabs>
        <w:kinsoku/>
        <w:wordWrap/>
        <w:overflowPunct/>
        <w:topLinePunct w:val="0"/>
        <w:autoSpaceDE/>
        <w:autoSpaceDN/>
        <w:bidi w:val="0"/>
        <w:adjustRightInd/>
        <w:snapToGrid/>
        <w:spacing w:beforeAutospacing="0" w:afterAutospacing="0" w:line="579" w:lineRule="exact"/>
        <w:ind w:firstLine="64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四、其他需要说明的事项</w:t>
      </w:r>
    </w:p>
    <w:p>
      <w:pPr>
        <w:pStyle w:val="6"/>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textAlignment w:val="auto"/>
        <w:outlineLvl w:val="9"/>
        <w:rPr>
          <w:rFonts w:hint="default" w:ascii="Times New Roman" w:hAnsi="Times New Roman" w:eastAsia="方正仿宋_GBK" w:cs="Times New Roman"/>
          <w:b w:val="0"/>
          <w:bCs w:val="0"/>
          <w:sz w:val="32"/>
          <w:szCs w:val="32"/>
          <w:shd w:val="clear" w:color="auto" w:fill="FFFFFF"/>
        </w:rPr>
      </w:pPr>
      <w:r>
        <w:rPr>
          <w:rStyle w:val="9"/>
          <w:rFonts w:hint="default" w:ascii="Times New Roman" w:hAnsi="Times New Roman" w:eastAsia="方正楷体_GBK" w:cs="Times New Roman"/>
          <w:b w:val="0"/>
          <w:bCs w:val="0"/>
          <w:sz w:val="32"/>
          <w:szCs w:val="32"/>
          <w:shd w:val="clear" w:color="auto" w:fill="FFFFFF"/>
        </w:rPr>
        <w:t>（一）机关运行经费情况说明。</w:t>
      </w:r>
      <w:r>
        <w:rPr>
          <w:rFonts w:hint="default" w:ascii="Times New Roman" w:hAnsi="Times New Roman" w:eastAsia="方正仿宋_GBK" w:cs="Times New Roman"/>
          <w:b w:val="0"/>
          <w:bCs w:val="0"/>
          <w:sz w:val="32"/>
          <w:szCs w:val="32"/>
          <w:shd w:val="clear" w:color="auto" w:fill="FFFFFF"/>
          <w:lang w:eastAsia="zh-CN"/>
        </w:rPr>
        <w:t>202</w:t>
      </w:r>
      <w:r>
        <w:rPr>
          <w:rFonts w:hint="eastAsia" w:ascii="Times New Roman" w:hAnsi="Times New Roman" w:eastAsia="方正仿宋_GBK" w:cs="Times New Roman"/>
          <w:b w:val="0"/>
          <w:bCs w:val="0"/>
          <w:sz w:val="32"/>
          <w:szCs w:val="32"/>
          <w:shd w:val="clear" w:color="auto" w:fill="FFFFFF"/>
          <w:lang w:val="en-US" w:eastAsia="zh-CN"/>
        </w:rPr>
        <w:t>3</w:t>
      </w:r>
      <w:r>
        <w:rPr>
          <w:rFonts w:hint="default" w:ascii="Times New Roman" w:hAnsi="Times New Roman" w:eastAsia="方正仿宋_GBK" w:cs="Times New Roman"/>
          <w:b w:val="0"/>
          <w:bCs w:val="0"/>
          <w:sz w:val="32"/>
          <w:szCs w:val="32"/>
          <w:shd w:val="clear" w:color="auto" w:fill="FFFFFF"/>
          <w:lang w:eastAsia="zh-CN"/>
        </w:rPr>
        <w:t>年</w:t>
      </w:r>
      <w:r>
        <w:rPr>
          <w:rFonts w:hint="default" w:ascii="Times New Roman" w:hAnsi="Times New Roman" w:eastAsia="方正仿宋_GBK" w:cs="Times New Roman"/>
          <w:b w:val="0"/>
          <w:bCs w:val="0"/>
          <w:sz w:val="32"/>
          <w:szCs w:val="32"/>
          <w:shd w:val="clear" w:color="auto" w:fill="FFFFFF"/>
        </w:rPr>
        <w:t>度</w:t>
      </w:r>
      <w:r>
        <w:rPr>
          <w:rFonts w:hint="eastAsia" w:ascii="Times New Roman" w:hAnsi="Times New Roman" w:eastAsia="方正仿宋_GBK" w:cs="Times New Roman"/>
          <w:b w:val="0"/>
          <w:bCs w:val="0"/>
          <w:sz w:val="32"/>
          <w:szCs w:val="32"/>
          <w:shd w:val="clear" w:color="auto" w:fill="FFFFFF"/>
          <w:lang w:eastAsia="zh-CN"/>
        </w:rPr>
        <w:t>我镇</w:t>
      </w:r>
      <w:r>
        <w:rPr>
          <w:rFonts w:hint="default" w:ascii="Times New Roman" w:hAnsi="Times New Roman" w:eastAsia="方正仿宋_GBK" w:cs="Times New Roman"/>
          <w:b w:val="0"/>
          <w:bCs w:val="0"/>
          <w:sz w:val="32"/>
          <w:szCs w:val="32"/>
          <w:shd w:val="clear" w:color="auto" w:fill="FFFFFF"/>
        </w:rPr>
        <w:t>机关运行经费支出</w:t>
      </w:r>
      <w:r>
        <w:rPr>
          <w:rFonts w:hint="eastAsia" w:ascii="Times New Roman" w:hAnsi="Times New Roman" w:eastAsia="方正仿宋_GBK" w:cs="Times New Roman"/>
          <w:b w:val="0"/>
          <w:bCs w:val="0"/>
          <w:sz w:val="32"/>
          <w:szCs w:val="32"/>
          <w:shd w:val="clear" w:color="auto" w:fill="FFFFFF"/>
          <w:lang w:val="en-US" w:eastAsia="zh-CN"/>
        </w:rPr>
        <w:t>58.27</w:t>
      </w:r>
      <w:r>
        <w:rPr>
          <w:rFonts w:hint="default" w:ascii="Times New Roman" w:hAnsi="Times New Roman" w:eastAsia="方正仿宋_GBK" w:cs="Times New Roman"/>
          <w:b w:val="0"/>
          <w:bCs w:val="0"/>
          <w:sz w:val="32"/>
          <w:szCs w:val="32"/>
          <w:shd w:val="clear" w:color="auto" w:fill="FFFFFF"/>
        </w:rPr>
        <w:t>万元，机关运行经费主要用于办公费、会议费、公务车运行维护费、公务接待费、电费、邮电费等。机关运行经费较上年决算数</w:t>
      </w:r>
      <w:r>
        <w:rPr>
          <w:rFonts w:hint="eastAsia" w:ascii="Times New Roman" w:hAnsi="Times New Roman" w:eastAsia="方正仿宋_GBK" w:cs="Times New Roman"/>
          <w:b w:val="0"/>
          <w:bCs w:val="0"/>
          <w:sz w:val="32"/>
          <w:szCs w:val="32"/>
          <w:shd w:val="clear" w:color="auto" w:fill="FFFFFF"/>
          <w:lang w:val="en-US" w:eastAsia="zh-CN"/>
        </w:rPr>
        <w:t>减少104.35</w:t>
      </w:r>
      <w:r>
        <w:rPr>
          <w:rFonts w:hint="default" w:ascii="Times New Roman" w:hAnsi="Times New Roman" w:eastAsia="方正仿宋_GBK" w:cs="Times New Roman"/>
          <w:b w:val="0"/>
          <w:bCs w:val="0"/>
          <w:sz w:val="32"/>
          <w:szCs w:val="32"/>
          <w:shd w:val="clear" w:color="auto" w:fill="FFFFFF"/>
        </w:rPr>
        <w:t>万元，</w:t>
      </w:r>
      <w:r>
        <w:rPr>
          <w:rFonts w:hint="eastAsia" w:ascii="Times New Roman" w:hAnsi="Times New Roman" w:eastAsia="方正仿宋_GBK" w:cs="Times New Roman"/>
          <w:b w:val="0"/>
          <w:bCs w:val="0"/>
          <w:sz w:val="32"/>
          <w:szCs w:val="32"/>
          <w:shd w:val="clear" w:color="auto" w:fill="FFFFFF"/>
          <w:lang w:val="en-US" w:eastAsia="zh-CN"/>
        </w:rPr>
        <w:t>下降64.17</w:t>
      </w:r>
      <w:r>
        <w:rPr>
          <w:rFonts w:hint="default" w:ascii="Times New Roman" w:hAnsi="Times New Roman" w:eastAsia="方正仿宋_GBK" w:cs="Times New Roman"/>
          <w:b w:val="0"/>
          <w:bCs w:val="0"/>
          <w:sz w:val="32"/>
          <w:szCs w:val="32"/>
          <w:shd w:val="clear" w:color="auto" w:fill="FFFFFF"/>
        </w:rPr>
        <w:t>%，主要原因是严格控制标准，厉行节约。</w:t>
      </w:r>
    </w:p>
    <w:p>
      <w:pPr>
        <w:pStyle w:val="6"/>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此外，本年度一般公共预算财政拨款会议费支出</w:t>
      </w:r>
      <w:r>
        <w:rPr>
          <w:rFonts w:hint="default" w:ascii="Times New Roman" w:hAnsi="Times New Roman" w:eastAsia="方正仿宋_GBK" w:cs="Times New Roman"/>
          <w:b w:val="0"/>
          <w:bCs w:val="0"/>
          <w:sz w:val="32"/>
          <w:szCs w:val="32"/>
          <w:shd w:val="clear" w:color="auto" w:fill="FFFFFF"/>
          <w:lang w:val="en-US" w:eastAsia="zh-CN"/>
        </w:rPr>
        <w:t>0</w:t>
      </w:r>
      <w:r>
        <w:rPr>
          <w:rFonts w:hint="default" w:ascii="Times New Roman" w:hAnsi="Times New Roman" w:eastAsia="方正仿宋_GBK" w:cs="Times New Roman"/>
          <w:b w:val="0"/>
          <w:bCs w:val="0"/>
          <w:sz w:val="32"/>
          <w:szCs w:val="32"/>
          <w:shd w:val="clear" w:color="auto" w:fill="FFFFFF"/>
        </w:rPr>
        <w:t>万元，</w:t>
      </w:r>
      <w:r>
        <w:rPr>
          <w:rFonts w:hint="default" w:ascii="Times New Roman" w:hAnsi="Times New Roman" w:eastAsia="方正仿宋_GBK" w:cs="Times New Roman"/>
          <w:b w:val="0"/>
          <w:bCs w:val="0"/>
          <w:sz w:val="32"/>
          <w:szCs w:val="32"/>
          <w:shd w:val="clear" w:color="auto" w:fill="FFFFFF"/>
          <w:lang w:val="en-US" w:eastAsia="zh-CN"/>
        </w:rPr>
        <w:t>与上年持平</w:t>
      </w:r>
      <w:r>
        <w:rPr>
          <w:rFonts w:hint="default" w:ascii="Times New Roman" w:hAnsi="Times New Roman" w:eastAsia="方正仿宋_GBK" w:cs="Times New Roman"/>
          <w:b w:val="0"/>
          <w:bCs w:val="0"/>
          <w:sz w:val="32"/>
          <w:szCs w:val="32"/>
          <w:shd w:val="clear" w:color="auto" w:fill="FFFFFF"/>
        </w:rPr>
        <w:t>。本年度一般公共预算财政拨款培训费支出</w:t>
      </w:r>
      <w:r>
        <w:rPr>
          <w:rFonts w:hint="default" w:ascii="Times New Roman" w:hAnsi="Times New Roman" w:eastAsia="方正仿宋_GBK" w:cs="Times New Roman"/>
          <w:b w:val="0"/>
          <w:bCs w:val="0"/>
          <w:sz w:val="32"/>
          <w:szCs w:val="32"/>
          <w:shd w:val="clear" w:color="auto" w:fill="FFFFFF"/>
          <w:lang w:val="en-US" w:eastAsia="zh-CN"/>
        </w:rPr>
        <w:t>0</w:t>
      </w:r>
      <w:r>
        <w:rPr>
          <w:rFonts w:hint="default" w:ascii="Times New Roman" w:hAnsi="Times New Roman" w:eastAsia="方正仿宋_GBK" w:cs="Times New Roman"/>
          <w:b w:val="0"/>
          <w:bCs w:val="0"/>
          <w:sz w:val="32"/>
          <w:szCs w:val="32"/>
          <w:shd w:val="clear" w:color="auto" w:fill="FFFFFF"/>
        </w:rPr>
        <w:t>万元，</w:t>
      </w:r>
      <w:r>
        <w:rPr>
          <w:rFonts w:hint="default" w:ascii="Times New Roman" w:hAnsi="Times New Roman" w:eastAsia="方正仿宋_GBK" w:cs="Times New Roman"/>
          <w:b w:val="0"/>
          <w:bCs w:val="0"/>
          <w:sz w:val="32"/>
          <w:szCs w:val="32"/>
          <w:shd w:val="clear" w:color="auto" w:fill="FFFFFF"/>
          <w:lang w:val="en-US" w:eastAsia="zh-CN"/>
        </w:rPr>
        <w:t>与上年持平</w:t>
      </w:r>
      <w:r>
        <w:rPr>
          <w:rFonts w:hint="default" w:ascii="Times New Roman" w:hAnsi="Times New Roman" w:eastAsia="方正仿宋_GBK" w:cs="Times New Roman"/>
          <w:b w:val="0"/>
          <w:bCs w:val="0"/>
          <w:sz w:val="32"/>
          <w:szCs w:val="32"/>
          <w:shd w:val="clear" w:color="auto" w:fill="FFFFFF"/>
        </w:rPr>
        <w:t>。</w:t>
      </w:r>
    </w:p>
    <w:p>
      <w:pPr>
        <w:pStyle w:val="6"/>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textAlignment w:val="auto"/>
        <w:outlineLvl w:val="9"/>
        <w:rPr>
          <w:rFonts w:hint="default" w:ascii="Times New Roman" w:hAnsi="Times New Roman" w:eastAsia="方正仿宋_GBK" w:cs="Times New Roman"/>
          <w:b w:val="0"/>
          <w:bCs w:val="0"/>
          <w:sz w:val="32"/>
          <w:szCs w:val="32"/>
        </w:rPr>
      </w:pPr>
      <w:r>
        <w:rPr>
          <w:rStyle w:val="9"/>
          <w:rFonts w:hint="default" w:ascii="Times New Roman" w:hAnsi="Times New Roman" w:eastAsia="方正楷体_GBK" w:cs="Times New Roman"/>
          <w:b w:val="0"/>
          <w:bCs w:val="0"/>
          <w:sz w:val="32"/>
          <w:szCs w:val="32"/>
          <w:shd w:val="clear" w:color="auto" w:fill="FFFFFF"/>
        </w:rPr>
        <w:t>（二）国有资产占用情况说明。</w:t>
      </w:r>
      <w:r>
        <w:rPr>
          <w:rFonts w:hint="default" w:ascii="Times New Roman" w:hAnsi="Times New Roman" w:eastAsia="方正仿宋_GBK" w:cs="Times New Roman"/>
          <w:b w:val="0"/>
          <w:bCs w:val="0"/>
          <w:sz w:val="32"/>
          <w:szCs w:val="32"/>
          <w:shd w:val="clear" w:color="auto" w:fill="FFFFFF"/>
        </w:rPr>
        <w:t>截至</w:t>
      </w:r>
      <w:r>
        <w:rPr>
          <w:rFonts w:hint="default" w:ascii="Times New Roman" w:hAnsi="Times New Roman" w:eastAsia="方正仿宋_GBK" w:cs="Times New Roman"/>
          <w:b w:val="0"/>
          <w:bCs w:val="0"/>
          <w:sz w:val="32"/>
          <w:szCs w:val="32"/>
          <w:shd w:val="clear" w:color="auto" w:fill="FFFFFF"/>
          <w:lang w:eastAsia="zh-CN"/>
        </w:rPr>
        <w:t>202</w:t>
      </w:r>
      <w:r>
        <w:rPr>
          <w:rFonts w:hint="eastAsia" w:ascii="Times New Roman" w:hAnsi="Times New Roman" w:eastAsia="方正仿宋_GBK" w:cs="Times New Roman"/>
          <w:b w:val="0"/>
          <w:bCs w:val="0"/>
          <w:sz w:val="32"/>
          <w:szCs w:val="32"/>
          <w:shd w:val="clear" w:color="auto" w:fill="FFFFFF"/>
          <w:lang w:val="en-US" w:eastAsia="zh-CN"/>
        </w:rPr>
        <w:t>3</w:t>
      </w:r>
      <w:r>
        <w:rPr>
          <w:rFonts w:hint="default" w:ascii="Times New Roman" w:hAnsi="Times New Roman" w:eastAsia="方正仿宋_GBK" w:cs="Times New Roman"/>
          <w:b w:val="0"/>
          <w:bCs w:val="0"/>
          <w:sz w:val="32"/>
          <w:szCs w:val="32"/>
          <w:shd w:val="clear" w:color="auto" w:fill="FFFFFF"/>
          <w:lang w:eastAsia="zh-CN"/>
        </w:rPr>
        <w:t>年</w:t>
      </w:r>
      <w:r>
        <w:rPr>
          <w:rFonts w:hint="default" w:ascii="Times New Roman" w:hAnsi="Times New Roman" w:eastAsia="方正仿宋_GBK" w:cs="Times New Roman"/>
          <w:b w:val="0"/>
          <w:bCs w:val="0"/>
          <w:sz w:val="32"/>
          <w:szCs w:val="32"/>
          <w:shd w:val="clear" w:color="auto" w:fill="FFFFFF"/>
        </w:rPr>
        <w:t>12月31日，</w:t>
      </w:r>
      <w:r>
        <w:rPr>
          <w:rFonts w:hint="eastAsia" w:ascii="Times New Roman" w:hAnsi="Times New Roman" w:eastAsia="方正仿宋_GBK" w:cs="Times New Roman"/>
          <w:b w:val="0"/>
          <w:bCs w:val="0"/>
          <w:sz w:val="32"/>
          <w:szCs w:val="32"/>
          <w:shd w:val="clear" w:color="auto" w:fill="FFFFFF"/>
          <w:lang w:eastAsia="zh-CN"/>
        </w:rPr>
        <w:t>我镇</w:t>
      </w:r>
      <w:r>
        <w:rPr>
          <w:rFonts w:hint="default" w:ascii="Times New Roman" w:hAnsi="Times New Roman" w:eastAsia="方正仿宋_GBK" w:cs="Times New Roman"/>
          <w:b w:val="0"/>
          <w:bCs w:val="0"/>
          <w:sz w:val="32"/>
          <w:szCs w:val="32"/>
          <w:shd w:val="clear" w:color="auto" w:fill="FFFFFF"/>
        </w:rPr>
        <w:t>共有车辆2辆，其中，副部（省）级及以上领导用车0辆、主要领导干部用车0辆、机要通信用车1辆、应急保障用车1辆、执法执勤用车0辆，特种专业技术用车0辆，离退休干部用车0辆，其他用车0辆。单价50万元（含）以上通用设备0台（套），单价100万元（含）以上专用设备0台（套）。</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74" w:firstLine="640" w:firstLineChars="200"/>
        <w:textAlignment w:val="auto"/>
        <w:rPr>
          <w:rFonts w:hint="eastAsia" w:ascii="Times New Roman" w:hAnsi="Times New Roman" w:eastAsia="方正仿宋_GBK" w:cs="Times New Roman"/>
          <w:b w:val="0"/>
          <w:bCs w:val="0"/>
          <w:sz w:val="32"/>
          <w:szCs w:val="32"/>
          <w:shd w:val="clear" w:color="auto" w:fill="FFFFFF"/>
          <w:lang w:val="en-US" w:eastAsia="zh-CN"/>
        </w:rPr>
      </w:pPr>
      <w:r>
        <w:rPr>
          <w:rStyle w:val="9"/>
          <w:rFonts w:hint="default" w:ascii="Times New Roman" w:hAnsi="Times New Roman" w:eastAsia="方正楷体_GBK" w:cs="Times New Roman"/>
          <w:b w:val="0"/>
          <w:bCs w:val="0"/>
          <w:sz w:val="32"/>
          <w:szCs w:val="32"/>
          <w:shd w:val="clear" w:color="auto" w:fill="FFFFFF"/>
        </w:rPr>
        <w:t>（三）政府采购支出情况说明</w:t>
      </w:r>
      <w:r>
        <w:rPr>
          <w:rStyle w:val="9"/>
          <w:rFonts w:hint="default" w:ascii="Times New Roman" w:hAnsi="Times New Roman" w:eastAsia="方正楷体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lang w:eastAsia="zh-CN"/>
        </w:rPr>
        <w:t>202</w:t>
      </w:r>
      <w:r>
        <w:rPr>
          <w:rFonts w:hint="eastAsia" w:ascii="Times New Roman" w:hAnsi="Times New Roman" w:eastAsia="方正仿宋_GBK" w:cs="Times New Roman"/>
          <w:b w:val="0"/>
          <w:bCs w:val="0"/>
          <w:sz w:val="32"/>
          <w:szCs w:val="32"/>
          <w:shd w:val="clear" w:color="auto" w:fill="FFFFFF"/>
          <w:lang w:val="en-US" w:eastAsia="zh-CN"/>
        </w:rPr>
        <w:t>3</w:t>
      </w:r>
      <w:r>
        <w:rPr>
          <w:rFonts w:hint="default" w:ascii="Times New Roman" w:hAnsi="Times New Roman" w:eastAsia="方正仿宋_GBK" w:cs="Times New Roman"/>
          <w:b w:val="0"/>
          <w:bCs w:val="0"/>
          <w:sz w:val="32"/>
          <w:szCs w:val="32"/>
          <w:shd w:val="clear" w:color="auto" w:fill="FFFFFF"/>
          <w:lang w:eastAsia="zh-CN"/>
        </w:rPr>
        <w:t>年</w:t>
      </w:r>
      <w:r>
        <w:rPr>
          <w:rFonts w:hint="default" w:ascii="Times New Roman" w:hAnsi="Times New Roman" w:eastAsia="方正仿宋_GBK" w:cs="Times New Roman"/>
          <w:b w:val="0"/>
          <w:bCs w:val="0"/>
          <w:sz w:val="32"/>
          <w:szCs w:val="32"/>
          <w:shd w:val="clear" w:color="auto" w:fill="FFFFFF"/>
        </w:rPr>
        <w:t>度我单位发生政府采购事项</w:t>
      </w:r>
      <w:r>
        <w:rPr>
          <w:rFonts w:hint="eastAsia" w:ascii="Times New Roman" w:hAnsi="Times New Roman" w:eastAsia="方正仿宋_GBK" w:cs="Times New Roman"/>
          <w:b w:val="0"/>
          <w:bCs w:val="0"/>
          <w:sz w:val="32"/>
          <w:szCs w:val="32"/>
          <w:shd w:val="clear" w:color="auto" w:fill="FFFFFF"/>
          <w:lang w:val="en-US" w:eastAsia="zh-CN"/>
        </w:rPr>
        <w:t>9.55</w:t>
      </w:r>
      <w:r>
        <w:rPr>
          <w:rFonts w:hint="default" w:ascii="Times New Roman" w:hAnsi="Times New Roman" w:eastAsia="方正仿宋_GBK" w:cs="Times New Roman"/>
          <w:b w:val="0"/>
          <w:bCs w:val="0"/>
          <w:sz w:val="32"/>
          <w:szCs w:val="32"/>
          <w:shd w:val="clear" w:color="auto" w:fill="FFFFFF"/>
          <w:lang w:val="en-US" w:eastAsia="zh-CN"/>
        </w:rPr>
        <w:t>万元</w:t>
      </w:r>
      <w:r>
        <w:rPr>
          <w:rFonts w:hint="eastAsia" w:ascii="Times New Roman" w:hAnsi="Times New Roman" w:eastAsia="方正仿宋_GBK" w:cs="Times New Roman"/>
          <w:b w:val="0"/>
          <w:bCs w:val="0"/>
          <w:sz w:val="32"/>
          <w:szCs w:val="32"/>
          <w:shd w:val="clear" w:color="auto" w:fill="FFFFFF"/>
          <w:lang w:val="en-US" w:eastAsia="zh-CN"/>
        </w:rPr>
        <w:t>，其中：政府采购货物支出9.55万元，</w:t>
      </w:r>
      <w:r>
        <w:rPr>
          <w:rFonts w:hint="default" w:ascii="Times New Roman" w:hAnsi="Times New Roman" w:eastAsia="方正仿宋_GBK" w:cs="Times New Roman"/>
          <w:b w:val="0"/>
          <w:bCs w:val="0"/>
          <w:color w:val="auto"/>
          <w:sz w:val="32"/>
          <w:szCs w:val="32"/>
          <w:shd w:val="clear" w:color="auto" w:fill="FFFFFF"/>
        </w:rPr>
        <w:t>占100.00%</w:t>
      </w:r>
      <w:r>
        <w:rPr>
          <w:rFonts w:hint="eastAsia" w:ascii="Times New Roman" w:hAnsi="Times New Roman" w:eastAsia="方正仿宋_GBK" w:cs="Times New Roman"/>
          <w:b w:val="0"/>
          <w:bCs w:val="0"/>
          <w:color w:val="auto"/>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方正仿宋_GBK" w:cs="Times New Roman"/>
          <w:b/>
          <w:kern w:val="0"/>
          <w:sz w:val="32"/>
          <w:szCs w:val="32"/>
        </w:rPr>
      </w:pPr>
      <w:r>
        <w:rPr>
          <w:rFonts w:hint="default" w:ascii="Times New Roman" w:hAnsi="Times New Roman" w:eastAsia="方正黑体_GBK" w:cs="Times New Roman"/>
          <w:kern w:val="0"/>
          <w:sz w:val="32"/>
          <w:szCs w:val="32"/>
        </w:rPr>
        <w:t>五、预算绩效管理情况说明</w:t>
      </w:r>
    </w:p>
    <w:p>
      <w:pPr>
        <w:pStyle w:val="37"/>
        <w:keepNext w:val="0"/>
        <w:keepLines w:val="0"/>
        <w:pageBreakBefore w:val="0"/>
        <w:tabs>
          <w:tab w:val="center" w:pos="4153"/>
          <w:tab w:val="left" w:pos="7275"/>
        </w:tabs>
        <w:kinsoku/>
        <w:wordWrap/>
        <w:overflowPunct/>
        <w:topLinePunct w:val="0"/>
        <w:autoSpaceDE/>
        <w:autoSpaceDN/>
        <w:bidi w:val="0"/>
        <w:adjustRightInd/>
        <w:snapToGrid/>
        <w:spacing w:beforeAutospacing="0" w:afterAutospacing="0" w:line="579" w:lineRule="exact"/>
        <w:ind w:firstLine="640"/>
        <w:textAlignment w:val="auto"/>
        <w:rPr>
          <w:rFonts w:hint="default" w:ascii="Times New Roman" w:hAnsi="Times New Roman" w:eastAsia="方正楷体_GBK" w:cs="Times New Roman"/>
          <w:color w:val="333333"/>
          <w:sz w:val="32"/>
          <w:szCs w:val="32"/>
        </w:rPr>
      </w:pPr>
      <w:r>
        <w:rPr>
          <w:rFonts w:hint="default" w:ascii="Times New Roman" w:hAnsi="Times New Roman" w:eastAsia="方正楷体_GBK" w:cs="Times New Roman"/>
          <w:color w:val="333333"/>
          <w:sz w:val="32"/>
          <w:szCs w:val="32"/>
        </w:rPr>
        <w:t>（一）预算绩效管理工作开展情况</w:t>
      </w:r>
    </w:p>
    <w:p>
      <w:pPr>
        <w:pStyle w:val="37"/>
        <w:keepNext w:val="0"/>
        <w:keepLines w:val="0"/>
        <w:pageBreakBefore w:val="0"/>
        <w:tabs>
          <w:tab w:val="center" w:pos="4153"/>
          <w:tab w:val="left" w:pos="7275"/>
        </w:tabs>
        <w:kinsoku/>
        <w:wordWrap/>
        <w:overflowPunct/>
        <w:topLinePunct w:val="0"/>
        <w:autoSpaceDE/>
        <w:autoSpaceDN/>
        <w:bidi w:val="0"/>
        <w:adjustRightInd/>
        <w:snapToGrid/>
        <w:spacing w:beforeAutospacing="0" w:afterAutospacing="0" w:line="579"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根据预算绩效管理要求，</w:t>
      </w:r>
      <w:r>
        <w:rPr>
          <w:rFonts w:hint="default" w:ascii="Times New Roman" w:hAnsi="Times New Roman" w:eastAsia="方正仿宋_GBK" w:cs="Times New Roman"/>
          <w:kern w:val="0"/>
          <w:sz w:val="32"/>
          <w:szCs w:val="32"/>
          <w:lang w:eastAsia="zh-CN"/>
        </w:rPr>
        <w:t>巴山镇人民政府</w:t>
      </w:r>
      <w:r>
        <w:rPr>
          <w:rFonts w:hint="default" w:ascii="Times New Roman" w:hAnsi="Times New Roman" w:eastAsia="方正仿宋_GBK" w:cs="Times New Roman"/>
          <w:kern w:val="0"/>
          <w:sz w:val="32"/>
          <w:szCs w:val="32"/>
        </w:rPr>
        <w:t>对部门整体和</w:t>
      </w:r>
      <w:r>
        <w:rPr>
          <w:rFonts w:hint="eastAsia" w:eastAsia="方正仿宋_GBK" w:cs="Times New Roman"/>
          <w:kern w:val="0"/>
          <w:sz w:val="32"/>
          <w:szCs w:val="32"/>
          <w:lang w:val="en-US" w:eastAsia="zh-CN"/>
        </w:rPr>
        <w:t>49个</w:t>
      </w:r>
      <w:r>
        <w:rPr>
          <w:rFonts w:hint="default" w:ascii="Times New Roman" w:hAnsi="Times New Roman" w:eastAsia="方正仿宋_GBK" w:cs="Times New Roman"/>
          <w:kern w:val="0"/>
          <w:sz w:val="32"/>
          <w:szCs w:val="32"/>
        </w:rPr>
        <w:t>项目开展了绩效自评，其中，以填报目标自评表形式开展自评</w:t>
      </w:r>
      <w:r>
        <w:rPr>
          <w:rFonts w:hint="eastAsia" w:eastAsia="方正仿宋_GBK" w:cs="Times New Roman"/>
          <w:kern w:val="0"/>
          <w:sz w:val="32"/>
          <w:szCs w:val="32"/>
          <w:lang w:val="en-US" w:eastAsia="zh-CN"/>
        </w:rPr>
        <w:t>49</w:t>
      </w:r>
      <w:r>
        <w:rPr>
          <w:rFonts w:hint="default" w:ascii="Times New Roman" w:hAnsi="Times New Roman" w:eastAsia="方正仿宋_GBK" w:cs="Times New Roman"/>
          <w:kern w:val="0"/>
          <w:sz w:val="32"/>
          <w:szCs w:val="32"/>
        </w:rPr>
        <w:t>项，涉及资金</w:t>
      </w:r>
      <w:r>
        <w:rPr>
          <w:rFonts w:hint="eastAsia" w:eastAsia="方正仿宋_GBK" w:cs="Times New Roman"/>
          <w:kern w:val="0"/>
          <w:sz w:val="32"/>
          <w:szCs w:val="32"/>
          <w:lang w:val="en-US" w:eastAsia="zh-CN"/>
        </w:rPr>
        <w:t>1324.50</w:t>
      </w:r>
      <w:r>
        <w:rPr>
          <w:rFonts w:hint="default" w:ascii="Times New Roman" w:hAnsi="Times New Roman" w:eastAsia="方正仿宋_GBK" w:cs="Times New Roman"/>
          <w:kern w:val="0"/>
          <w:sz w:val="32"/>
          <w:szCs w:val="32"/>
        </w:rPr>
        <w:t>万元，从评价情况来看，</w:t>
      </w:r>
      <w:r>
        <w:rPr>
          <w:rFonts w:hint="default" w:ascii="Times New Roman" w:hAnsi="Times New Roman" w:eastAsia="方正仿宋_GBK" w:cs="Times New Roman"/>
          <w:kern w:val="0"/>
          <w:sz w:val="32"/>
          <w:szCs w:val="32"/>
          <w:lang w:eastAsia="zh-CN"/>
        </w:rPr>
        <w:t>所有项目完成情况优良</w:t>
      </w:r>
      <w:r>
        <w:rPr>
          <w:rFonts w:hint="default" w:ascii="Times New Roman" w:hAnsi="Times New Roman" w:eastAsia="方正仿宋_GBK" w:cs="Times New Roman"/>
          <w:kern w:val="0"/>
          <w:sz w:val="32"/>
          <w:szCs w:val="32"/>
        </w:rPr>
        <w:t>。</w:t>
      </w:r>
    </w:p>
    <w:p>
      <w:pPr>
        <w:pStyle w:val="37"/>
        <w:keepNext w:val="0"/>
        <w:keepLines w:val="0"/>
        <w:pageBreakBefore w:val="0"/>
        <w:tabs>
          <w:tab w:val="center" w:pos="4153"/>
          <w:tab w:val="left" w:pos="7275"/>
        </w:tabs>
        <w:kinsoku/>
        <w:wordWrap/>
        <w:overflowPunct/>
        <w:topLinePunct w:val="0"/>
        <w:autoSpaceDE/>
        <w:autoSpaceDN/>
        <w:bidi w:val="0"/>
        <w:adjustRightInd/>
        <w:snapToGrid/>
        <w:spacing w:beforeAutospacing="0" w:afterAutospacing="0" w:line="579" w:lineRule="exact"/>
        <w:ind w:firstLine="640"/>
        <w:textAlignment w:val="auto"/>
        <w:rPr>
          <w:rFonts w:hint="default" w:ascii="Times New Roman" w:hAnsi="Times New Roman" w:eastAsia="方正楷体_GBK" w:cs="Times New Roman"/>
          <w:color w:val="333333"/>
          <w:sz w:val="32"/>
          <w:szCs w:val="32"/>
        </w:rPr>
      </w:pPr>
      <w:r>
        <w:rPr>
          <w:rFonts w:hint="default" w:ascii="Times New Roman" w:hAnsi="Times New Roman" w:eastAsia="方正楷体_GBK" w:cs="Times New Roman"/>
          <w:color w:val="333333"/>
          <w:sz w:val="32"/>
          <w:szCs w:val="32"/>
        </w:rPr>
        <w:t>（二）绩效自评结果</w:t>
      </w:r>
    </w:p>
    <w:p>
      <w:pPr>
        <w:pStyle w:val="37"/>
        <w:keepNext w:val="0"/>
        <w:keepLines w:val="0"/>
        <w:pageBreakBefore w:val="0"/>
        <w:tabs>
          <w:tab w:val="center" w:pos="4153"/>
          <w:tab w:val="left" w:pos="7275"/>
        </w:tabs>
        <w:kinsoku/>
        <w:wordWrap/>
        <w:overflowPunct/>
        <w:topLinePunct w:val="0"/>
        <w:autoSpaceDE/>
        <w:autoSpaceDN/>
        <w:bidi w:val="0"/>
        <w:adjustRightInd/>
        <w:snapToGrid/>
        <w:spacing w:beforeAutospacing="0" w:afterAutospacing="0" w:line="579" w:lineRule="exact"/>
        <w:ind w:firstLine="643"/>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kern w:val="0"/>
          <w:sz w:val="32"/>
          <w:szCs w:val="32"/>
        </w:rPr>
        <w:t>1.绩效目标自评表</w:t>
      </w:r>
    </w:p>
    <w:p>
      <w:pPr>
        <w:pStyle w:val="37"/>
        <w:keepNext w:val="0"/>
        <w:keepLines w:val="0"/>
        <w:pageBreakBefore w:val="0"/>
        <w:tabs>
          <w:tab w:val="center" w:pos="4153"/>
          <w:tab w:val="left" w:pos="7275"/>
        </w:tabs>
        <w:kinsoku/>
        <w:wordWrap/>
        <w:overflowPunct/>
        <w:topLinePunct w:val="0"/>
        <w:autoSpaceDE/>
        <w:autoSpaceDN/>
        <w:bidi w:val="0"/>
        <w:adjustRightInd/>
        <w:snapToGrid/>
        <w:spacing w:beforeAutospacing="0" w:afterAutospacing="0" w:line="579" w:lineRule="exact"/>
        <w:ind w:firstLine="64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城口县2023年巴山镇中药材产业提升项目</w:t>
      </w:r>
      <w:r>
        <w:rPr>
          <w:rFonts w:hint="default" w:ascii="Times New Roman" w:hAnsi="Times New Roman" w:eastAsia="方正仿宋_GBK" w:cs="Times New Roman"/>
          <w:kern w:val="0"/>
          <w:sz w:val="32"/>
          <w:szCs w:val="32"/>
        </w:rPr>
        <w:t>绩效目标自评综述：根据年初设定的绩效目标，项目总体完成情况</w:t>
      </w:r>
      <w:r>
        <w:rPr>
          <w:rFonts w:hint="default" w:ascii="Times New Roman" w:hAnsi="Times New Roman" w:eastAsia="方正仿宋_GBK" w:cs="Times New Roman"/>
          <w:kern w:val="0"/>
          <w:sz w:val="32"/>
          <w:szCs w:val="32"/>
          <w:lang w:eastAsia="zh-CN"/>
        </w:rPr>
        <w:t>良好</w:t>
      </w:r>
      <w:r>
        <w:rPr>
          <w:rFonts w:hint="default" w:ascii="Times New Roman" w:hAnsi="Times New Roman" w:eastAsia="方正仿宋_GBK" w:cs="Times New Roman"/>
          <w:kern w:val="0"/>
          <w:sz w:val="32"/>
          <w:szCs w:val="32"/>
        </w:rPr>
        <w:t>。项目全年预算数为</w:t>
      </w:r>
      <w:r>
        <w:rPr>
          <w:rFonts w:hint="eastAsia" w:eastAsia="方正仿宋_GBK" w:cs="Times New Roman"/>
          <w:kern w:val="0"/>
          <w:sz w:val="32"/>
          <w:szCs w:val="32"/>
          <w:lang w:val="en-US" w:eastAsia="zh-CN"/>
        </w:rPr>
        <w:t>29.74</w:t>
      </w:r>
      <w:r>
        <w:rPr>
          <w:rFonts w:hint="default" w:ascii="Times New Roman" w:hAnsi="Times New Roman" w:eastAsia="方正仿宋_GBK" w:cs="Times New Roman"/>
          <w:kern w:val="0"/>
          <w:sz w:val="32"/>
          <w:szCs w:val="32"/>
        </w:rPr>
        <w:t>万元，执行数为</w:t>
      </w:r>
      <w:r>
        <w:rPr>
          <w:rFonts w:hint="eastAsia" w:eastAsia="方正仿宋_GBK" w:cs="Times New Roman"/>
          <w:kern w:val="0"/>
          <w:sz w:val="32"/>
          <w:szCs w:val="32"/>
          <w:lang w:val="en-US" w:eastAsia="zh-CN"/>
        </w:rPr>
        <w:t>29.74</w:t>
      </w:r>
      <w:r>
        <w:rPr>
          <w:rFonts w:hint="default" w:ascii="Times New Roman" w:hAnsi="Times New Roman" w:eastAsia="方正仿宋_GBK" w:cs="Times New Roman"/>
          <w:kern w:val="0"/>
          <w:sz w:val="32"/>
          <w:szCs w:val="32"/>
        </w:rPr>
        <w:t>万元，完成预算的</w:t>
      </w:r>
      <w:r>
        <w:rPr>
          <w:rFonts w:hint="default" w:ascii="Times New Roman" w:hAnsi="Times New Roman" w:eastAsia="方正仿宋_GBK" w:cs="Times New Roman"/>
          <w:kern w:val="0"/>
          <w:sz w:val="32"/>
          <w:szCs w:val="32"/>
          <w:lang w:val="en-US" w:eastAsia="zh-CN"/>
        </w:rPr>
        <w:t>100</w:t>
      </w:r>
      <w:r>
        <w:rPr>
          <w:rFonts w:hint="default" w:ascii="Times New Roman" w:hAnsi="Times New Roman" w:eastAsia="方正仿宋_GBK" w:cs="Times New Roman"/>
          <w:kern w:val="0"/>
          <w:sz w:val="32"/>
          <w:szCs w:val="32"/>
        </w:rPr>
        <w:t>%。主要产出和效果：对全镇种植天麻50亩、大黄200亩、独活100亩等中药材进行奖补。</w:t>
      </w:r>
    </w:p>
    <w:p>
      <w:pPr>
        <w:pStyle w:val="37"/>
        <w:keepNext w:val="0"/>
        <w:keepLines w:val="0"/>
        <w:pageBreakBefore w:val="0"/>
        <w:tabs>
          <w:tab w:val="center" w:pos="4153"/>
          <w:tab w:val="left" w:pos="7275"/>
        </w:tabs>
        <w:kinsoku/>
        <w:wordWrap/>
        <w:overflowPunct/>
        <w:topLinePunct w:val="0"/>
        <w:autoSpaceDE/>
        <w:autoSpaceDN/>
        <w:bidi w:val="0"/>
        <w:adjustRightInd/>
        <w:snapToGrid/>
        <w:spacing w:beforeAutospacing="0" w:afterAutospacing="0" w:line="579"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城口县2023年巴山镇龙王村人居环境整治工程项目</w:t>
      </w:r>
      <w:r>
        <w:rPr>
          <w:rFonts w:hint="default" w:ascii="Times New Roman" w:hAnsi="Times New Roman" w:eastAsia="方正仿宋_GBK" w:cs="Times New Roman"/>
          <w:kern w:val="0"/>
          <w:sz w:val="32"/>
          <w:szCs w:val="32"/>
        </w:rPr>
        <w:t>绩效目标自评综述：根据年初设定的绩效目标，项目总体完成情况</w:t>
      </w:r>
      <w:r>
        <w:rPr>
          <w:rFonts w:hint="default" w:ascii="Times New Roman" w:hAnsi="Times New Roman" w:eastAsia="方正仿宋_GBK" w:cs="Times New Roman"/>
          <w:kern w:val="0"/>
          <w:sz w:val="32"/>
          <w:szCs w:val="32"/>
          <w:lang w:eastAsia="zh-CN"/>
        </w:rPr>
        <w:t>良好</w:t>
      </w:r>
      <w:r>
        <w:rPr>
          <w:rFonts w:hint="default" w:ascii="Times New Roman" w:hAnsi="Times New Roman" w:eastAsia="方正仿宋_GBK" w:cs="Times New Roman"/>
          <w:kern w:val="0"/>
          <w:sz w:val="32"/>
          <w:szCs w:val="32"/>
        </w:rPr>
        <w:t>。项目全年预算数为</w:t>
      </w:r>
      <w:r>
        <w:rPr>
          <w:rFonts w:hint="eastAsia" w:eastAsia="方正仿宋_GBK" w:cs="Times New Roman"/>
          <w:kern w:val="0"/>
          <w:sz w:val="32"/>
          <w:szCs w:val="32"/>
          <w:lang w:val="en-US" w:eastAsia="zh-CN"/>
        </w:rPr>
        <w:t>50.00</w:t>
      </w:r>
      <w:r>
        <w:rPr>
          <w:rFonts w:hint="default" w:ascii="Times New Roman" w:hAnsi="Times New Roman" w:eastAsia="方正仿宋_GBK" w:cs="Times New Roman"/>
          <w:kern w:val="0"/>
          <w:sz w:val="32"/>
          <w:szCs w:val="32"/>
        </w:rPr>
        <w:t>万元，执行数为</w:t>
      </w:r>
      <w:r>
        <w:rPr>
          <w:rFonts w:hint="eastAsia" w:eastAsia="方正仿宋_GBK" w:cs="Times New Roman"/>
          <w:kern w:val="0"/>
          <w:sz w:val="32"/>
          <w:szCs w:val="32"/>
          <w:lang w:val="en-US" w:eastAsia="zh-CN"/>
        </w:rPr>
        <w:t>50.00</w:t>
      </w:r>
      <w:r>
        <w:rPr>
          <w:rFonts w:hint="default" w:ascii="Times New Roman" w:hAnsi="Times New Roman" w:eastAsia="方正仿宋_GBK" w:cs="Times New Roman"/>
          <w:kern w:val="0"/>
          <w:sz w:val="32"/>
          <w:szCs w:val="32"/>
        </w:rPr>
        <w:t>万元，完成预算的</w:t>
      </w:r>
      <w:r>
        <w:rPr>
          <w:rFonts w:hint="default" w:ascii="Times New Roman" w:hAnsi="Times New Roman" w:eastAsia="方正仿宋_GBK" w:cs="Times New Roman"/>
          <w:kern w:val="0"/>
          <w:sz w:val="32"/>
          <w:szCs w:val="32"/>
          <w:lang w:val="en-US" w:eastAsia="zh-CN"/>
        </w:rPr>
        <w:t>100</w:t>
      </w:r>
      <w:r>
        <w:rPr>
          <w:rFonts w:hint="default" w:ascii="Times New Roman" w:hAnsi="Times New Roman" w:eastAsia="方正仿宋_GBK" w:cs="Times New Roman"/>
          <w:kern w:val="0"/>
          <w:sz w:val="32"/>
          <w:szCs w:val="32"/>
        </w:rPr>
        <w:t>%。主要产出和效果：平整并硬化晾晒场约700平方米、菜园地挡土墙建设及配套建设防护设施，农户污水处理5户。</w:t>
      </w:r>
    </w:p>
    <w:p>
      <w:pPr>
        <w:pStyle w:val="37"/>
        <w:tabs>
          <w:tab w:val="center" w:pos="4153"/>
          <w:tab w:val="left" w:pos="7275"/>
        </w:tabs>
        <w:spacing w:line="600" w:lineRule="exact"/>
        <w:ind w:firstLine="0" w:firstLineChars="0"/>
        <w:jc w:val="center"/>
        <w:rPr>
          <w:rFonts w:hint="default" w:ascii="Times New Roman" w:hAnsi="Times New Roman" w:eastAsia="方正仿宋_GBK" w:cs="Times New Roman"/>
          <w:kern w:val="0"/>
          <w:sz w:val="32"/>
          <w:szCs w:val="32"/>
        </w:rPr>
      </w:pPr>
      <w:r>
        <w:rPr>
          <w:rFonts w:hint="default" w:ascii="Times New Roman" w:hAnsi="Times New Roman" w:eastAsia="方正小标宋_GBK" w:cs="Times New Roman"/>
          <w:color w:val="000000"/>
          <w:kern w:val="0"/>
          <w:sz w:val="36"/>
          <w:szCs w:val="36"/>
        </w:rPr>
        <w:t>部门整体绩效自评表</w:t>
      </w:r>
    </w:p>
    <w:tbl>
      <w:tblPr>
        <w:tblStyle w:val="7"/>
        <w:tblW w:w="9993" w:type="dxa"/>
        <w:tblInd w:w="-318" w:type="dxa"/>
        <w:tblLayout w:type="fixed"/>
        <w:tblCellMar>
          <w:top w:w="0" w:type="dxa"/>
          <w:left w:w="108" w:type="dxa"/>
          <w:bottom w:w="0" w:type="dxa"/>
          <w:right w:w="108" w:type="dxa"/>
        </w:tblCellMar>
      </w:tblPr>
      <w:tblGrid>
        <w:gridCol w:w="784"/>
        <w:gridCol w:w="704"/>
        <w:gridCol w:w="277"/>
        <w:gridCol w:w="239"/>
        <w:gridCol w:w="93"/>
        <w:gridCol w:w="749"/>
        <w:gridCol w:w="876"/>
        <w:gridCol w:w="314"/>
        <w:gridCol w:w="695"/>
        <w:gridCol w:w="332"/>
        <w:gridCol w:w="600"/>
        <w:gridCol w:w="79"/>
        <w:gridCol w:w="916"/>
        <w:gridCol w:w="1223"/>
        <w:gridCol w:w="56"/>
        <w:gridCol w:w="956"/>
        <w:gridCol w:w="1100"/>
      </w:tblGrid>
      <w:tr>
        <w:tblPrEx>
          <w:tblCellMar>
            <w:top w:w="0" w:type="dxa"/>
            <w:left w:w="108" w:type="dxa"/>
            <w:bottom w:w="0" w:type="dxa"/>
            <w:right w:w="108" w:type="dxa"/>
          </w:tblCellMar>
        </w:tblPrEx>
        <w:trPr>
          <w:trHeight w:val="575" w:hRule="atLeast"/>
        </w:trPr>
        <w:tc>
          <w:tcPr>
            <w:tcW w:w="784"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主管</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部门</w:t>
            </w:r>
          </w:p>
        </w:tc>
        <w:tc>
          <w:tcPr>
            <w:tcW w:w="122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300" w:lineRule="exact"/>
              <w:jc w:val="both"/>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巴山镇人民政府</w:t>
            </w:r>
          </w:p>
        </w:tc>
        <w:tc>
          <w:tcPr>
            <w:tcW w:w="842" w:type="dxa"/>
            <w:gridSpan w:val="2"/>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财政处室</w:t>
            </w:r>
          </w:p>
        </w:tc>
        <w:tc>
          <w:tcPr>
            <w:tcW w:w="1190"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预算科、农业农村科</w:t>
            </w:r>
          </w:p>
        </w:tc>
        <w:tc>
          <w:tcPr>
            <w:tcW w:w="1627"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自评总分（分）</w:t>
            </w:r>
          </w:p>
        </w:tc>
        <w:tc>
          <w:tcPr>
            <w:tcW w:w="4330" w:type="dxa"/>
            <w:gridSpan w:val="6"/>
            <w:tcBorders>
              <w:top w:val="single" w:color="auto" w:sz="4" w:space="0"/>
              <w:left w:val="nil"/>
              <w:bottom w:val="single" w:color="auto" w:sz="4" w:space="0"/>
              <w:right w:val="single" w:color="000000"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100</w:t>
            </w:r>
          </w:p>
        </w:tc>
      </w:tr>
      <w:tr>
        <w:tblPrEx>
          <w:tblCellMar>
            <w:top w:w="0" w:type="dxa"/>
            <w:left w:w="108" w:type="dxa"/>
            <w:bottom w:w="0" w:type="dxa"/>
            <w:right w:w="108" w:type="dxa"/>
          </w:tblCellMar>
        </w:tblPrEx>
        <w:trPr>
          <w:trHeight w:val="575" w:hRule="atLeast"/>
        </w:trPr>
        <w:tc>
          <w:tcPr>
            <w:tcW w:w="78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122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842"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1190"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1627" w:type="dxa"/>
            <w:gridSpan w:val="3"/>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部门</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联系人</w:t>
            </w:r>
          </w:p>
        </w:tc>
        <w:tc>
          <w:tcPr>
            <w:tcW w:w="995" w:type="dxa"/>
            <w:gridSpan w:val="2"/>
            <w:tcBorders>
              <w:top w:val="nil"/>
              <w:left w:val="nil"/>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eastAsia="zh-CN"/>
              </w:rPr>
              <w:t>规划建设管理环保办公室</w:t>
            </w:r>
          </w:p>
        </w:tc>
        <w:tc>
          <w:tcPr>
            <w:tcW w:w="1223" w:type="dxa"/>
            <w:tcBorders>
              <w:top w:val="nil"/>
              <w:left w:val="nil"/>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联系电话</w:t>
            </w:r>
          </w:p>
        </w:tc>
        <w:tc>
          <w:tcPr>
            <w:tcW w:w="2112" w:type="dxa"/>
            <w:gridSpan w:val="3"/>
            <w:tcBorders>
              <w:top w:val="single" w:color="auto" w:sz="4" w:space="0"/>
              <w:left w:val="nil"/>
              <w:bottom w:val="single" w:color="auto" w:sz="4" w:space="0"/>
              <w:right w:val="single" w:color="000000"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59280550</w:t>
            </w:r>
          </w:p>
        </w:tc>
      </w:tr>
      <w:tr>
        <w:tblPrEx>
          <w:tblCellMar>
            <w:top w:w="0" w:type="dxa"/>
            <w:left w:w="108" w:type="dxa"/>
            <w:bottom w:w="0" w:type="dxa"/>
            <w:right w:w="108" w:type="dxa"/>
          </w:tblCellMar>
        </w:tblPrEx>
        <w:trPr>
          <w:trHeight w:val="575" w:hRule="atLeast"/>
        </w:trPr>
        <w:tc>
          <w:tcPr>
            <w:tcW w:w="784"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部门预算执行情况</w:t>
            </w:r>
          </w:p>
        </w:tc>
        <w:tc>
          <w:tcPr>
            <w:tcW w:w="981" w:type="dxa"/>
            <w:gridSpan w:val="2"/>
            <w:vMerge w:val="restart"/>
            <w:tcBorders>
              <w:top w:val="nil"/>
              <w:left w:val="nil"/>
              <w:right w:val="nil"/>
            </w:tcBorders>
            <w:noWrap w:val="0"/>
            <w:vAlign w:val="center"/>
          </w:tcPr>
          <w:p>
            <w:pPr>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预算</w:t>
            </w:r>
          </w:p>
          <w:p>
            <w:pPr>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资金</w:t>
            </w:r>
          </w:p>
          <w:p>
            <w:pPr>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（万元）</w:t>
            </w:r>
          </w:p>
        </w:tc>
        <w:tc>
          <w:tcPr>
            <w:tcW w:w="1081" w:type="dxa"/>
            <w:gridSpan w:val="3"/>
            <w:tcBorders>
              <w:top w:val="single" w:color="auto" w:sz="4" w:space="0"/>
              <w:left w:val="single" w:color="auto" w:sz="4" w:space="0"/>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年初</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预算数</w:t>
            </w:r>
          </w:p>
        </w:tc>
        <w:tc>
          <w:tcPr>
            <w:tcW w:w="2217"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全年（调整）</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预算数</w:t>
            </w:r>
          </w:p>
        </w:tc>
        <w:tc>
          <w:tcPr>
            <w:tcW w:w="1595"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全年执行数</w:t>
            </w:r>
          </w:p>
        </w:tc>
        <w:tc>
          <w:tcPr>
            <w:tcW w:w="1223"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执行率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w:t>
            </w:r>
          </w:p>
        </w:tc>
        <w:tc>
          <w:tcPr>
            <w:tcW w:w="1012"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执行率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权重</w:t>
            </w:r>
          </w:p>
        </w:tc>
        <w:tc>
          <w:tcPr>
            <w:tcW w:w="1100"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执行率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得分</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（分）</w:t>
            </w:r>
          </w:p>
        </w:tc>
      </w:tr>
      <w:tr>
        <w:tblPrEx>
          <w:tblCellMar>
            <w:top w:w="0" w:type="dxa"/>
            <w:left w:w="108" w:type="dxa"/>
            <w:bottom w:w="0" w:type="dxa"/>
            <w:right w:w="108" w:type="dxa"/>
          </w:tblCellMar>
        </w:tblPrEx>
        <w:trPr>
          <w:trHeight w:val="575" w:hRule="atLeast"/>
        </w:trPr>
        <w:tc>
          <w:tcPr>
            <w:tcW w:w="784"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981" w:type="dxa"/>
            <w:gridSpan w:val="2"/>
            <w:vMerge w:val="continue"/>
            <w:tcBorders>
              <w:left w:val="nil"/>
              <w:bottom w:val="single" w:color="auto" w:sz="4" w:space="0"/>
              <w:right w:val="nil"/>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1081" w:type="dxa"/>
            <w:gridSpan w:val="3"/>
            <w:tcBorders>
              <w:top w:val="single" w:color="auto" w:sz="4" w:space="0"/>
              <w:left w:val="single" w:color="auto" w:sz="4" w:space="0"/>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1380.86</w:t>
            </w:r>
          </w:p>
        </w:tc>
        <w:tc>
          <w:tcPr>
            <w:tcW w:w="2217"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1170.14</w:t>
            </w:r>
          </w:p>
        </w:tc>
        <w:tc>
          <w:tcPr>
            <w:tcW w:w="1595"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2551.00</w:t>
            </w:r>
          </w:p>
        </w:tc>
        <w:tc>
          <w:tcPr>
            <w:tcW w:w="1223" w:type="dxa"/>
            <w:tcBorders>
              <w:top w:val="nil"/>
              <w:left w:val="nil"/>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100</w:t>
            </w:r>
          </w:p>
        </w:tc>
        <w:tc>
          <w:tcPr>
            <w:tcW w:w="1012" w:type="dxa"/>
            <w:gridSpan w:val="2"/>
            <w:tcBorders>
              <w:top w:val="nil"/>
              <w:left w:val="nil"/>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100%</w:t>
            </w:r>
          </w:p>
        </w:tc>
        <w:tc>
          <w:tcPr>
            <w:tcW w:w="1100" w:type="dxa"/>
            <w:tcBorders>
              <w:top w:val="nil"/>
              <w:left w:val="nil"/>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100</w:t>
            </w:r>
          </w:p>
        </w:tc>
      </w:tr>
      <w:tr>
        <w:tblPrEx>
          <w:tblCellMar>
            <w:top w:w="0" w:type="dxa"/>
            <w:left w:w="108" w:type="dxa"/>
            <w:bottom w:w="0" w:type="dxa"/>
            <w:right w:w="108" w:type="dxa"/>
          </w:tblCellMar>
        </w:tblPrEx>
        <w:trPr>
          <w:trHeight w:val="671" w:hRule="atLeast"/>
        </w:trPr>
        <w:tc>
          <w:tcPr>
            <w:tcW w:w="784"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当年绩效目标</w:t>
            </w:r>
          </w:p>
        </w:tc>
        <w:tc>
          <w:tcPr>
            <w:tcW w:w="2062" w:type="dxa"/>
            <w:gridSpan w:val="5"/>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年初绩效目标</w:t>
            </w:r>
          </w:p>
        </w:tc>
        <w:tc>
          <w:tcPr>
            <w:tcW w:w="3812" w:type="dxa"/>
            <w:gridSpan w:val="7"/>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全年（调整）绩效目标</w:t>
            </w:r>
          </w:p>
        </w:tc>
        <w:tc>
          <w:tcPr>
            <w:tcW w:w="3335"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全年目标实际完成情况</w:t>
            </w:r>
          </w:p>
        </w:tc>
      </w:tr>
      <w:tr>
        <w:tblPrEx>
          <w:tblCellMar>
            <w:top w:w="0" w:type="dxa"/>
            <w:left w:w="108" w:type="dxa"/>
            <w:bottom w:w="0" w:type="dxa"/>
            <w:right w:w="108" w:type="dxa"/>
          </w:tblCellMar>
        </w:tblPrEx>
        <w:trPr>
          <w:trHeight w:val="712" w:hRule="atLeast"/>
        </w:trPr>
        <w:tc>
          <w:tcPr>
            <w:tcW w:w="784"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2062" w:type="dxa"/>
            <w:gridSpan w:val="5"/>
            <w:tcBorders>
              <w:top w:val="single" w:color="auto" w:sz="4" w:space="0"/>
              <w:left w:val="nil"/>
              <w:bottom w:val="single" w:color="auto" w:sz="4" w:space="0"/>
              <w:right w:val="single" w:color="000000"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1.保障了乡镇运转以及人员待遇。2.村社区日常运转保障等。3.加强综合治理，维护社会稳定，妥善处理突发性、群体性事件，调节和处理好各种利益矛盾和纠纷。</w:t>
            </w:r>
          </w:p>
        </w:tc>
        <w:tc>
          <w:tcPr>
            <w:tcW w:w="3812" w:type="dxa"/>
            <w:gridSpan w:val="7"/>
            <w:tcBorders>
              <w:top w:val="single" w:color="auto" w:sz="4" w:space="0"/>
              <w:left w:val="nil"/>
              <w:bottom w:val="single" w:color="auto" w:sz="4" w:space="0"/>
              <w:right w:val="single" w:color="000000"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1.实施基础设施建设，便于群众出行，提高群众生活质量。2.规范政府财政项目支出行为，健全科学的决策、建设和监督管理制度，提高政府项目运行效益。</w:t>
            </w:r>
          </w:p>
        </w:tc>
        <w:tc>
          <w:tcPr>
            <w:tcW w:w="3335"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rPr>
            </w:pPr>
            <w:r>
              <w:rPr>
                <w:rFonts w:hint="default" w:ascii="Times New Roman" w:hAnsi="Times New Roman" w:eastAsia="方正仿宋_GBK" w:cs="Times New Roman"/>
                <w:color w:val="000000"/>
                <w:kern w:val="0"/>
                <w:sz w:val="24"/>
                <w:szCs w:val="24"/>
                <w:lang w:val="en-US" w:eastAsia="zh-CN"/>
              </w:rPr>
              <w:t>1.贯彻执行上级的各项方针政策，稳定和完善农村基本经营管理，加强农业基础设施建设，改善农业生产条件，确保各项工作目标任务圆满完成。2.精准发力，落实“精准扶贫”推进工作；加强项目建设，促进农业发展、加强人居环境提升、各项补贴、基础设施等项目建设</w:t>
            </w:r>
            <w:r>
              <w:rPr>
                <w:rFonts w:hint="eastAsia" w:eastAsia="方正仿宋_GBK" w:cs="Times New Roman"/>
                <w:color w:val="000000"/>
                <w:kern w:val="0"/>
                <w:sz w:val="24"/>
                <w:szCs w:val="24"/>
                <w:lang w:val="en-US" w:eastAsia="zh-CN"/>
              </w:rPr>
              <w:t>。</w:t>
            </w:r>
          </w:p>
        </w:tc>
      </w:tr>
      <w:tr>
        <w:tblPrEx>
          <w:tblCellMar>
            <w:top w:w="0" w:type="dxa"/>
            <w:left w:w="108" w:type="dxa"/>
            <w:bottom w:w="0" w:type="dxa"/>
            <w:right w:w="108" w:type="dxa"/>
          </w:tblCellMar>
        </w:tblPrEx>
        <w:trPr>
          <w:trHeight w:val="575" w:hRule="atLeast"/>
        </w:trPr>
        <w:tc>
          <w:tcPr>
            <w:tcW w:w="784" w:type="dxa"/>
            <w:vMerge w:val="restart"/>
            <w:tcBorders>
              <w:top w:val="nil"/>
              <w:left w:val="single" w:color="auto" w:sz="4" w:space="0"/>
              <w:right w:val="single" w:color="auto" w:sz="4" w:space="0"/>
            </w:tcBorders>
            <w:noWrap w:val="0"/>
            <w:textDirection w:val="tbRlV"/>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绩效指标</w:t>
            </w:r>
          </w:p>
        </w:tc>
        <w:tc>
          <w:tcPr>
            <w:tcW w:w="704" w:type="dxa"/>
            <w:tcBorders>
              <w:top w:val="nil"/>
              <w:left w:val="nil"/>
              <w:bottom w:val="single" w:color="auto" w:sz="4" w:space="0"/>
              <w:right w:val="nil"/>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名称</w:t>
            </w:r>
          </w:p>
        </w:tc>
        <w:tc>
          <w:tcPr>
            <w:tcW w:w="609" w:type="dxa"/>
            <w:gridSpan w:val="3"/>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计量</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单位</w:t>
            </w:r>
          </w:p>
        </w:tc>
        <w:tc>
          <w:tcPr>
            <w:tcW w:w="74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性质</w:t>
            </w:r>
          </w:p>
        </w:tc>
        <w:tc>
          <w:tcPr>
            <w:tcW w:w="876"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年初</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值</w:t>
            </w:r>
          </w:p>
        </w:tc>
        <w:tc>
          <w:tcPr>
            <w:tcW w:w="1009"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调整</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值</w:t>
            </w:r>
          </w:p>
        </w:tc>
        <w:tc>
          <w:tcPr>
            <w:tcW w:w="1011" w:type="dxa"/>
            <w:gridSpan w:val="3"/>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全年</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完成</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值</w:t>
            </w:r>
          </w:p>
        </w:tc>
        <w:tc>
          <w:tcPr>
            <w:tcW w:w="916"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得分</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系数</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w:t>
            </w:r>
          </w:p>
        </w:tc>
        <w:tc>
          <w:tcPr>
            <w:tcW w:w="1279"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指标权重</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（分）</w:t>
            </w:r>
          </w:p>
        </w:tc>
        <w:tc>
          <w:tcPr>
            <w:tcW w:w="956"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得分</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（分）</w:t>
            </w:r>
          </w:p>
        </w:tc>
        <w:tc>
          <w:tcPr>
            <w:tcW w:w="1100"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是否核心</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w:t>
            </w:r>
          </w:p>
        </w:tc>
      </w:tr>
      <w:tr>
        <w:tblPrEx>
          <w:tblCellMar>
            <w:top w:w="0" w:type="dxa"/>
            <w:left w:w="108" w:type="dxa"/>
            <w:bottom w:w="0" w:type="dxa"/>
            <w:right w:w="108" w:type="dxa"/>
          </w:tblCellMar>
        </w:tblPrEx>
        <w:trPr>
          <w:trHeight w:val="536" w:hRule="atLeast"/>
        </w:trPr>
        <w:tc>
          <w:tcPr>
            <w:tcW w:w="784" w:type="dxa"/>
            <w:vMerge w:val="continue"/>
            <w:tcBorders>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704" w:type="dxa"/>
            <w:tcBorders>
              <w:top w:val="nil"/>
              <w:left w:val="nil"/>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执行序时进度</w:t>
            </w:r>
          </w:p>
        </w:tc>
        <w:tc>
          <w:tcPr>
            <w:tcW w:w="609" w:type="dxa"/>
            <w:gridSpan w:val="3"/>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月</w:t>
            </w:r>
          </w:p>
        </w:tc>
        <w:tc>
          <w:tcPr>
            <w:tcW w:w="749"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w:t>
            </w:r>
          </w:p>
        </w:tc>
        <w:tc>
          <w:tcPr>
            <w:tcW w:w="876"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12</w:t>
            </w:r>
          </w:p>
        </w:tc>
        <w:tc>
          <w:tcPr>
            <w:tcW w:w="1009"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0</w:t>
            </w:r>
          </w:p>
        </w:tc>
        <w:tc>
          <w:tcPr>
            <w:tcW w:w="1011" w:type="dxa"/>
            <w:gridSpan w:val="3"/>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12</w:t>
            </w:r>
          </w:p>
        </w:tc>
        <w:tc>
          <w:tcPr>
            <w:tcW w:w="916"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100</w:t>
            </w:r>
          </w:p>
        </w:tc>
        <w:tc>
          <w:tcPr>
            <w:tcW w:w="1279"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20</w:t>
            </w:r>
          </w:p>
        </w:tc>
        <w:tc>
          <w:tcPr>
            <w:tcW w:w="956"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20</w:t>
            </w:r>
          </w:p>
        </w:tc>
        <w:tc>
          <w:tcPr>
            <w:tcW w:w="1100" w:type="dxa"/>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是</w:t>
            </w:r>
          </w:p>
        </w:tc>
      </w:tr>
      <w:tr>
        <w:tblPrEx>
          <w:tblCellMar>
            <w:top w:w="0" w:type="dxa"/>
            <w:left w:w="108" w:type="dxa"/>
            <w:bottom w:w="0" w:type="dxa"/>
            <w:right w:w="108" w:type="dxa"/>
          </w:tblCellMar>
        </w:tblPrEx>
        <w:trPr>
          <w:trHeight w:val="536" w:hRule="atLeast"/>
        </w:trPr>
        <w:tc>
          <w:tcPr>
            <w:tcW w:w="784" w:type="dxa"/>
            <w:vMerge w:val="continue"/>
            <w:tcBorders>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704" w:type="dxa"/>
            <w:tcBorders>
              <w:top w:val="nil"/>
              <w:left w:val="nil"/>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保障工作运转率</w:t>
            </w:r>
          </w:p>
        </w:tc>
        <w:tc>
          <w:tcPr>
            <w:tcW w:w="609" w:type="dxa"/>
            <w:gridSpan w:val="3"/>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w:t>
            </w:r>
          </w:p>
        </w:tc>
        <w:tc>
          <w:tcPr>
            <w:tcW w:w="749"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w:t>
            </w:r>
          </w:p>
        </w:tc>
        <w:tc>
          <w:tcPr>
            <w:tcW w:w="876"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95</w:t>
            </w:r>
          </w:p>
        </w:tc>
        <w:tc>
          <w:tcPr>
            <w:tcW w:w="1009"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3</w:t>
            </w:r>
          </w:p>
        </w:tc>
        <w:tc>
          <w:tcPr>
            <w:tcW w:w="1011" w:type="dxa"/>
            <w:gridSpan w:val="3"/>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98</w:t>
            </w:r>
          </w:p>
        </w:tc>
        <w:tc>
          <w:tcPr>
            <w:tcW w:w="916"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100</w:t>
            </w:r>
          </w:p>
        </w:tc>
        <w:tc>
          <w:tcPr>
            <w:tcW w:w="1279"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30</w:t>
            </w:r>
          </w:p>
        </w:tc>
        <w:tc>
          <w:tcPr>
            <w:tcW w:w="956"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30</w:t>
            </w:r>
          </w:p>
        </w:tc>
        <w:tc>
          <w:tcPr>
            <w:tcW w:w="1100" w:type="dxa"/>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是</w:t>
            </w:r>
          </w:p>
        </w:tc>
      </w:tr>
      <w:tr>
        <w:tblPrEx>
          <w:tblCellMar>
            <w:top w:w="0" w:type="dxa"/>
            <w:left w:w="108" w:type="dxa"/>
            <w:bottom w:w="0" w:type="dxa"/>
            <w:right w:w="108" w:type="dxa"/>
          </w:tblCellMar>
        </w:tblPrEx>
        <w:trPr>
          <w:trHeight w:val="536" w:hRule="atLeast"/>
        </w:trPr>
        <w:tc>
          <w:tcPr>
            <w:tcW w:w="784" w:type="dxa"/>
            <w:vMerge w:val="continue"/>
            <w:tcBorders>
              <w:left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704" w:type="dxa"/>
            <w:tcBorders>
              <w:top w:val="nil"/>
              <w:left w:val="nil"/>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经费拨付率</w:t>
            </w:r>
          </w:p>
        </w:tc>
        <w:tc>
          <w:tcPr>
            <w:tcW w:w="609" w:type="dxa"/>
            <w:gridSpan w:val="3"/>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w:t>
            </w:r>
          </w:p>
        </w:tc>
        <w:tc>
          <w:tcPr>
            <w:tcW w:w="749"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w:t>
            </w:r>
          </w:p>
        </w:tc>
        <w:tc>
          <w:tcPr>
            <w:tcW w:w="876"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100</w:t>
            </w:r>
          </w:p>
        </w:tc>
        <w:tc>
          <w:tcPr>
            <w:tcW w:w="1009"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0</w:t>
            </w:r>
          </w:p>
        </w:tc>
        <w:tc>
          <w:tcPr>
            <w:tcW w:w="1011" w:type="dxa"/>
            <w:gridSpan w:val="3"/>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100</w:t>
            </w:r>
          </w:p>
        </w:tc>
        <w:tc>
          <w:tcPr>
            <w:tcW w:w="916"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100</w:t>
            </w:r>
          </w:p>
        </w:tc>
        <w:tc>
          <w:tcPr>
            <w:tcW w:w="1279"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30</w:t>
            </w:r>
          </w:p>
        </w:tc>
        <w:tc>
          <w:tcPr>
            <w:tcW w:w="956"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30</w:t>
            </w:r>
          </w:p>
        </w:tc>
        <w:tc>
          <w:tcPr>
            <w:tcW w:w="1100" w:type="dxa"/>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是</w:t>
            </w:r>
          </w:p>
        </w:tc>
      </w:tr>
      <w:tr>
        <w:tblPrEx>
          <w:tblCellMar>
            <w:top w:w="0" w:type="dxa"/>
            <w:left w:w="108" w:type="dxa"/>
            <w:bottom w:w="0" w:type="dxa"/>
            <w:right w:w="108" w:type="dxa"/>
          </w:tblCellMar>
        </w:tblPrEx>
        <w:trPr>
          <w:trHeight w:val="536" w:hRule="atLeast"/>
        </w:trPr>
        <w:tc>
          <w:tcPr>
            <w:tcW w:w="784" w:type="dxa"/>
            <w:vMerge w:val="continue"/>
            <w:tcBorders>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704" w:type="dxa"/>
            <w:tcBorders>
              <w:top w:val="nil"/>
              <w:left w:val="nil"/>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服务对象满意度</w:t>
            </w:r>
          </w:p>
        </w:tc>
        <w:tc>
          <w:tcPr>
            <w:tcW w:w="609" w:type="dxa"/>
            <w:gridSpan w:val="3"/>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w:t>
            </w:r>
          </w:p>
        </w:tc>
        <w:tc>
          <w:tcPr>
            <w:tcW w:w="749"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w:t>
            </w:r>
          </w:p>
        </w:tc>
        <w:tc>
          <w:tcPr>
            <w:tcW w:w="876"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95</w:t>
            </w:r>
          </w:p>
        </w:tc>
        <w:tc>
          <w:tcPr>
            <w:tcW w:w="1009"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3</w:t>
            </w:r>
          </w:p>
        </w:tc>
        <w:tc>
          <w:tcPr>
            <w:tcW w:w="1011" w:type="dxa"/>
            <w:gridSpan w:val="3"/>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98</w:t>
            </w:r>
          </w:p>
        </w:tc>
        <w:tc>
          <w:tcPr>
            <w:tcW w:w="916"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100</w:t>
            </w:r>
          </w:p>
        </w:tc>
        <w:tc>
          <w:tcPr>
            <w:tcW w:w="1279"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20</w:t>
            </w:r>
          </w:p>
        </w:tc>
        <w:tc>
          <w:tcPr>
            <w:tcW w:w="956"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10</w:t>
            </w:r>
          </w:p>
        </w:tc>
        <w:tc>
          <w:tcPr>
            <w:tcW w:w="1100" w:type="dxa"/>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是</w:t>
            </w:r>
          </w:p>
        </w:tc>
      </w:tr>
      <w:tr>
        <w:tblPrEx>
          <w:tblCellMar>
            <w:top w:w="0" w:type="dxa"/>
            <w:left w:w="108" w:type="dxa"/>
            <w:bottom w:w="0" w:type="dxa"/>
            <w:right w:w="108" w:type="dxa"/>
          </w:tblCellMar>
        </w:tblPrEx>
        <w:trPr>
          <w:trHeight w:val="591" w:hRule="atLeast"/>
        </w:trPr>
        <w:tc>
          <w:tcPr>
            <w:tcW w:w="784"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说明</w:t>
            </w:r>
          </w:p>
        </w:tc>
        <w:tc>
          <w:tcPr>
            <w:tcW w:w="9209" w:type="dxa"/>
            <w:gridSpan w:val="16"/>
            <w:tcBorders>
              <w:top w:val="single" w:color="auto" w:sz="4" w:space="0"/>
              <w:left w:val="nil"/>
              <w:bottom w:val="single" w:color="auto" w:sz="4" w:space="0"/>
              <w:right w:val="single" w:color="000000"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r>
    </w:tbl>
    <w:p>
      <w:pPr>
        <w:pStyle w:val="37"/>
        <w:tabs>
          <w:tab w:val="center" w:pos="4153"/>
          <w:tab w:val="left" w:pos="7275"/>
        </w:tabs>
        <w:spacing w:line="600" w:lineRule="exact"/>
        <w:ind w:firstLine="0" w:firstLineChars="0"/>
        <w:jc w:val="center"/>
        <w:rPr>
          <w:rFonts w:hint="default" w:ascii="Times New Roman" w:hAnsi="Times New Roman" w:eastAsia="方正小标宋_GBK" w:cs="Times New Roman"/>
          <w:color w:val="000000"/>
          <w:kern w:val="0"/>
          <w:sz w:val="36"/>
          <w:szCs w:val="36"/>
        </w:rPr>
      </w:pPr>
    </w:p>
    <w:p>
      <w:pPr>
        <w:pStyle w:val="37"/>
        <w:tabs>
          <w:tab w:val="center" w:pos="4153"/>
          <w:tab w:val="left" w:pos="7275"/>
        </w:tabs>
        <w:spacing w:line="600" w:lineRule="exact"/>
        <w:ind w:firstLine="0" w:firstLineChars="0"/>
        <w:jc w:val="both"/>
        <w:rPr>
          <w:rFonts w:hint="default" w:ascii="Times New Roman" w:hAnsi="Times New Roman" w:eastAsia="方正小标宋_GBK" w:cs="Times New Roman"/>
          <w:color w:val="000000"/>
          <w:kern w:val="0"/>
          <w:sz w:val="36"/>
          <w:szCs w:val="36"/>
        </w:rPr>
      </w:pPr>
    </w:p>
    <w:p>
      <w:pPr>
        <w:pStyle w:val="37"/>
        <w:tabs>
          <w:tab w:val="center" w:pos="4153"/>
          <w:tab w:val="left" w:pos="7275"/>
        </w:tabs>
        <w:spacing w:line="600" w:lineRule="exact"/>
        <w:ind w:firstLine="0" w:firstLineChars="0"/>
        <w:jc w:val="center"/>
        <w:rPr>
          <w:rFonts w:hint="default" w:ascii="Times New Roman" w:hAnsi="Times New Roman" w:eastAsia="方正小标宋_GBK" w:cs="Times New Roman"/>
          <w:color w:val="000000"/>
          <w:kern w:val="0"/>
          <w:sz w:val="36"/>
          <w:szCs w:val="36"/>
        </w:rPr>
      </w:pPr>
      <w:r>
        <w:rPr>
          <w:rFonts w:hint="default" w:ascii="Times New Roman" w:hAnsi="Times New Roman" w:eastAsia="方正小标宋_GBK" w:cs="Times New Roman"/>
          <w:color w:val="000000"/>
          <w:kern w:val="0"/>
          <w:sz w:val="36"/>
          <w:szCs w:val="36"/>
        </w:rPr>
        <w:t>一级／二级项目绩效自评表</w:t>
      </w:r>
    </w:p>
    <w:tbl>
      <w:tblPr>
        <w:tblStyle w:val="7"/>
        <w:tblW w:w="10061" w:type="dxa"/>
        <w:jc w:val="center"/>
        <w:tblLayout w:type="fixed"/>
        <w:tblCellMar>
          <w:top w:w="0" w:type="dxa"/>
          <w:left w:w="108" w:type="dxa"/>
          <w:bottom w:w="0" w:type="dxa"/>
          <w:right w:w="108" w:type="dxa"/>
        </w:tblCellMar>
      </w:tblPr>
      <w:tblGrid>
        <w:gridCol w:w="810"/>
        <w:gridCol w:w="740"/>
        <w:gridCol w:w="514"/>
        <w:gridCol w:w="166"/>
        <w:gridCol w:w="240"/>
        <w:gridCol w:w="455"/>
        <w:gridCol w:w="213"/>
        <w:gridCol w:w="335"/>
        <w:gridCol w:w="339"/>
        <w:gridCol w:w="683"/>
        <w:gridCol w:w="998"/>
        <w:gridCol w:w="1073"/>
        <w:gridCol w:w="936"/>
        <w:gridCol w:w="386"/>
        <w:gridCol w:w="971"/>
        <w:gridCol w:w="1202"/>
      </w:tblGrid>
      <w:tr>
        <w:tblPrEx>
          <w:tblCellMar>
            <w:top w:w="0" w:type="dxa"/>
            <w:left w:w="108" w:type="dxa"/>
            <w:bottom w:w="0" w:type="dxa"/>
            <w:right w:w="108" w:type="dxa"/>
          </w:tblCellMar>
        </w:tblPrEx>
        <w:trPr>
          <w:trHeight w:val="479"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项目</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名称</w:t>
            </w:r>
          </w:p>
        </w:tc>
        <w:tc>
          <w:tcPr>
            <w:tcW w:w="1660"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城口县2023年巴山镇中药材产业提升项目</w:t>
            </w:r>
          </w:p>
        </w:tc>
        <w:tc>
          <w:tcPr>
            <w:tcW w:w="1003"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项目</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编码</w:t>
            </w:r>
          </w:p>
        </w:tc>
        <w:tc>
          <w:tcPr>
            <w:tcW w:w="1022" w:type="dxa"/>
            <w:gridSpan w:val="2"/>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99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自评</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总分</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（分）</w:t>
            </w:r>
          </w:p>
        </w:tc>
        <w:tc>
          <w:tcPr>
            <w:tcW w:w="4568" w:type="dxa"/>
            <w:gridSpan w:val="5"/>
            <w:tcBorders>
              <w:top w:val="single" w:color="auto" w:sz="4" w:space="0"/>
              <w:left w:val="nil"/>
              <w:bottom w:val="single" w:color="auto" w:sz="4" w:space="0"/>
              <w:right w:val="single" w:color="000000"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100</w:t>
            </w:r>
          </w:p>
        </w:tc>
      </w:tr>
      <w:tr>
        <w:tblPrEx>
          <w:tblCellMar>
            <w:top w:w="0" w:type="dxa"/>
            <w:left w:w="108" w:type="dxa"/>
            <w:bottom w:w="0" w:type="dxa"/>
            <w:right w:w="108" w:type="dxa"/>
          </w:tblCellMar>
        </w:tblPrEx>
        <w:trPr>
          <w:trHeight w:val="479" w:hRule="atLeast"/>
          <w:jc w:val="center"/>
        </w:trPr>
        <w:tc>
          <w:tcPr>
            <w:tcW w:w="810"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主管</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部门</w:t>
            </w:r>
          </w:p>
        </w:tc>
        <w:tc>
          <w:tcPr>
            <w:tcW w:w="1660"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巴山镇</w:t>
            </w:r>
          </w:p>
        </w:tc>
        <w:tc>
          <w:tcPr>
            <w:tcW w:w="1003" w:type="dxa"/>
            <w:gridSpan w:val="3"/>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财政</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处室</w:t>
            </w:r>
          </w:p>
        </w:tc>
        <w:tc>
          <w:tcPr>
            <w:tcW w:w="1022" w:type="dxa"/>
            <w:gridSpan w:val="2"/>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农业科</w:t>
            </w:r>
          </w:p>
        </w:tc>
        <w:tc>
          <w:tcPr>
            <w:tcW w:w="998"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项目</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联系人</w:t>
            </w:r>
          </w:p>
        </w:tc>
        <w:tc>
          <w:tcPr>
            <w:tcW w:w="1073"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农业</w:t>
            </w:r>
            <w:r>
              <w:rPr>
                <w:rFonts w:hint="eastAsia" w:ascii="Times New Roman" w:hAnsi="Times New Roman" w:eastAsia="方正仿宋_GBK" w:cs="Times New Roman"/>
                <w:color w:val="000000"/>
                <w:kern w:val="0"/>
                <w:sz w:val="24"/>
                <w:szCs w:val="24"/>
                <w:lang w:val="en-US" w:eastAsia="zh-CN"/>
              </w:rPr>
              <w:t>服务中心</w:t>
            </w:r>
          </w:p>
        </w:tc>
        <w:tc>
          <w:tcPr>
            <w:tcW w:w="1322"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联系电话</w:t>
            </w:r>
          </w:p>
        </w:tc>
        <w:tc>
          <w:tcPr>
            <w:tcW w:w="2173" w:type="dxa"/>
            <w:gridSpan w:val="2"/>
            <w:tcBorders>
              <w:top w:val="single" w:color="auto" w:sz="4" w:space="0"/>
              <w:left w:val="nil"/>
              <w:bottom w:val="single" w:color="auto" w:sz="4" w:space="0"/>
              <w:right w:val="single" w:color="000000"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59280550</w:t>
            </w:r>
          </w:p>
        </w:tc>
      </w:tr>
      <w:tr>
        <w:tblPrEx>
          <w:tblCellMar>
            <w:top w:w="0" w:type="dxa"/>
            <w:left w:w="108" w:type="dxa"/>
            <w:bottom w:w="0" w:type="dxa"/>
            <w:right w:w="108" w:type="dxa"/>
          </w:tblCellMar>
        </w:tblPrEx>
        <w:trPr>
          <w:trHeight w:val="479" w:hRule="atLeast"/>
          <w:jc w:val="center"/>
        </w:trPr>
        <w:tc>
          <w:tcPr>
            <w:tcW w:w="810" w:type="dxa"/>
            <w:vMerge w:val="restart"/>
            <w:tcBorders>
              <w:top w:val="nil"/>
              <w:left w:val="single" w:color="auto" w:sz="4" w:space="0"/>
              <w:bottom w:val="single" w:color="auto" w:sz="4" w:space="0"/>
              <w:right w:val="single" w:color="auto" w:sz="4" w:space="0"/>
            </w:tcBorders>
            <w:noWrap w:val="0"/>
            <w:textDirection w:val="tbRlV"/>
            <w:vAlign w:val="center"/>
          </w:tcPr>
          <w:p>
            <w:pPr>
              <w:widowControl/>
              <w:spacing w:line="300" w:lineRule="exact"/>
              <w:ind w:left="113" w:right="113"/>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项目资金（万元）</w:t>
            </w:r>
          </w:p>
        </w:tc>
        <w:tc>
          <w:tcPr>
            <w:tcW w:w="1254" w:type="dxa"/>
            <w:gridSpan w:val="2"/>
            <w:vMerge w:val="restart"/>
            <w:tcBorders>
              <w:top w:val="nil"/>
              <w:left w:val="nil"/>
              <w:right w:val="nil"/>
            </w:tcBorders>
            <w:noWrap w:val="0"/>
            <w:vAlign w:val="center"/>
          </w:tcPr>
          <w:p>
            <w:pPr>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年度</w:t>
            </w:r>
          </w:p>
          <w:p>
            <w:pPr>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总金额</w:t>
            </w:r>
          </w:p>
        </w:tc>
        <w:tc>
          <w:tcPr>
            <w:tcW w:w="1074" w:type="dxa"/>
            <w:gridSpan w:val="4"/>
            <w:tcBorders>
              <w:top w:val="single" w:color="auto" w:sz="4" w:space="0"/>
              <w:left w:val="single" w:color="auto" w:sz="4" w:space="0"/>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年初</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预算数</w:t>
            </w:r>
          </w:p>
        </w:tc>
        <w:tc>
          <w:tcPr>
            <w:tcW w:w="1357"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全年</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（调整）预算数</w:t>
            </w:r>
          </w:p>
        </w:tc>
        <w:tc>
          <w:tcPr>
            <w:tcW w:w="2071"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全年执行数</w:t>
            </w:r>
          </w:p>
        </w:tc>
        <w:tc>
          <w:tcPr>
            <w:tcW w:w="1322"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执行率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w:t>
            </w:r>
          </w:p>
        </w:tc>
        <w:tc>
          <w:tcPr>
            <w:tcW w:w="971"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执行率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权重</w:t>
            </w:r>
          </w:p>
        </w:tc>
        <w:tc>
          <w:tcPr>
            <w:tcW w:w="1202"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执行率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得分</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（分）</w:t>
            </w:r>
          </w:p>
        </w:tc>
      </w:tr>
      <w:tr>
        <w:tblPrEx>
          <w:tblCellMar>
            <w:top w:w="0" w:type="dxa"/>
            <w:left w:w="108" w:type="dxa"/>
            <w:bottom w:w="0" w:type="dxa"/>
            <w:right w:w="108" w:type="dxa"/>
          </w:tblCellMar>
        </w:tblPrEx>
        <w:trPr>
          <w:trHeight w:val="479" w:hRule="atLeast"/>
          <w:jc w:val="center"/>
        </w:trPr>
        <w:tc>
          <w:tcPr>
            <w:tcW w:w="810"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1254" w:type="dxa"/>
            <w:gridSpan w:val="2"/>
            <w:vMerge w:val="continue"/>
            <w:tcBorders>
              <w:left w:val="nil"/>
              <w:bottom w:val="single" w:color="auto" w:sz="4" w:space="0"/>
              <w:right w:val="nil"/>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1074" w:type="dxa"/>
            <w:gridSpan w:val="4"/>
            <w:tcBorders>
              <w:top w:val="single" w:color="auto" w:sz="4" w:space="0"/>
              <w:left w:val="single" w:color="auto" w:sz="4" w:space="0"/>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0</w:t>
            </w:r>
          </w:p>
        </w:tc>
        <w:tc>
          <w:tcPr>
            <w:tcW w:w="1357"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29.74</w:t>
            </w:r>
          </w:p>
        </w:tc>
        <w:tc>
          <w:tcPr>
            <w:tcW w:w="2071"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29.74</w:t>
            </w:r>
          </w:p>
        </w:tc>
        <w:tc>
          <w:tcPr>
            <w:tcW w:w="1322"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100</w:t>
            </w:r>
          </w:p>
        </w:tc>
        <w:tc>
          <w:tcPr>
            <w:tcW w:w="971"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10</w:t>
            </w:r>
          </w:p>
        </w:tc>
        <w:tc>
          <w:tcPr>
            <w:tcW w:w="1202"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10</w:t>
            </w:r>
          </w:p>
        </w:tc>
      </w:tr>
      <w:tr>
        <w:tblPrEx>
          <w:tblCellMar>
            <w:top w:w="0" w:type="dxa"/>
            <w:left w:w="108" w:type="dxa"/>
            <w:bottom w:w="0" w:type="dxa"/>
            <w:right w:w="108" w:type="dxa"/>
          </w:tblCellMar>
        </w:tblPrEx>
        <w:trPr>
          <w:trHeight w:val="479" w:hRule="atLeast"/>
          <w:jc w:val="center"/>
        </w:trPr>
        <w:tc>
          <w:tcPr>
            <w:tcW w:w="810"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1254" w:type="dxa"/>
            <w:gridSpan w:val="2"/>
            <w:tcBorders>
              <w:top w:val="nil"/>
              <w:left w:val="nil"/>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其中：</w:t>
            </w:r>
          </w:p>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eastAsia="zh-CN"/>
              </w:rPr>
              <w:t>县级</w:t>
            </w:r>
            <w:r>
              <w:rPr>
                <w:rFonts w:hint="default" w:ascii="Times New Roman" w:hAnsi="Times New Roman" w:eastAsia="方正仿宋_GBK" w:cs="Times New Roman"/>
                <w:color w:val="000000"/>
                <w:kern w:val="0"/>
                <w:sz w:val="24"/>
                <w:szCs w:val="24"/>
              </w:rPr>
              <w:t>支出</w:t>
            </w:r>
          </w:p>
        </w:tc>
        <w:tc>
          <w:tcPr>
            <w:tcW w:w="1074" w:type="dxa"/>
            <w:gridSpan w:val="4"/>
            <w:tcBorders>
              <w:top w:val="single" w:color="auto" w:sz="4" w:space="0"/>
              <w:left w:val="single" w:color="auto" w:sz="4" w:space="0"/>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lang w:val="en-US" w:eastAsia="zh-CN"/>
              </w:rPr>
            </w:pPr>
          </w:p>
        </w:tc>
        <w:tc>
          <w:tcPr>
            <w:tcW w:w="1357"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2071"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lang w:val="en-US" w:eastAsia="zh-CN"/>
              </w:rPr>
            </w:pPr>
          </w:p>
        </w:tc>
        <w:tc>
          <w:tcPr>
            <w:tcW w:w="1322"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971"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1202"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r>
      <w:tr>
        <w:tblPrEx>
          <w:tblCellMar>
            <w:top w:w="0" w:type="dxa"/>
            <w:left w:w="108" w:type="dxa"/>
            <w:bottom w:w="0" w:type="dxa"/>
            <w:right w:w="108" w:type="dxa"/>
          </w:tblCellMar>
        </w:tblPrEx>
        <w:trPr>
          <w:trHeight w:val="479" w:hRule="atLeast"/>
          <w:jc w:val="center"/>
        </w:trPr>
        <w:tc>
          <w:tcPr>
            <w:tcW w:w="810"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1254" w:type="dxa"/>
            <w:gridSpan w:val="2"/>
            <w:tcBorders>
              <w:top w:val="nil"/>
              <w:left w:val="nil"/>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补助区县</w:t>
            </w:r>
          </w:p>
        </w:tc>
        <w:tc>
          <w:tcPr>
            <w:tcW w:w="1074" w:type="dxa"/>
            <w:gridSpan w:val="4"/>
            <w:tcBorders>
              <w:top w:val="single" w:color="auto" w:sz="4" w:space="0"/>
              <w:left w:val="single" w:color="auto" w:sz="4" w:space="0"/>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1357"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2071"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1322"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971"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1202"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r>
      <w:tr>
        <w:tblPrEx>
          <w:tblCellMar>
            <w:top w:w="0" w:type="dxa"/>
            <w:left w:w="108" w:type="dxa"/>
            <w:bottom w:w="0" w:type="dxa"/>
            <w:right w:w="108" w:type="dxa"/>
          </w:tblCellMar>
        </w:tblPrEx>
        <w:trPr>
          <w:trHeight w:val="479" w:hRule="atLeast"/>
          <w:jc w:val="center"/>
        </w:trPr>
        <w:tc>
          <w:tcPr>
            <w:tcW w:w="81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当年绩效目标</w:t>
            </w:r>
          </w:p>
        </w:tc>
        <w:tc>
          <w:tcPr>
            <w:tcW w:w="2663" w:type="dxa"/>
            <w:gridSpan w:val="7"/>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年初绩效目标</w:t>
            </w:r>
          </w:p>
        </w:tc>
        <w:tc>
          <w:tcPr>
            <w:tcW w:w="3093"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全年（调整）绩效目标</w:t>
            </w:r>
          </w:p>
        </w:tc>
        <w:tc>
          <w:tcPr>
            <w:tcW w:w="3495"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全年目标实际完成情况</w:t>
            </w:r>
          </w:p>
        </w:tc>
      </w:tr>
      <w:tr>
        <w:tblPrEx>
          <w:tblCellMar>
            <w:top w:w="0" w:type="dxa"/>
            <w:left w:w="108" w:type="dxa"/>
            <w:bottom w:w="0" w:type="dxa"/>
            <w:right w:w="108" w:type="dxa"/>
          </w:tblCellMar>
        </w:tblPrEx>
        <w:trPr>
          <w:trHeight w:val="1078" w:hRule="atLeast"/>
          <w:jc w:val="center"/>
        </w:trPr>
        <w:tc>
          <w:tcPr>
            <w:tcW w:w="810"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2663" w:type="dxa"/>
            <w:gridSpan w:val="7"/>
            <w:tcBorders>
              <w:top w:val="single" w:color="auto" w:sz="4" w:space="0"/>
              <w:left w:val="nil"/>
              <w:bottom w:val="single" w:color="auto" w:sz="4" w:space="0"/>
              <w:right w:val="single" w:color="000000"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对全镇种植天麻50亩、大黄200亩、独活100亩等中药材进行奖补。</w:t>
            </w:r>
          </w:p>
        </w:tc>
        <w:tc>
          <w:tcPr>
            <w:tcW w:w="3093"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3495"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对全镇种植天麻50亩、大黄200亩、独活100亩等中药材进行奖补。</w:t>
            </w:r>
          </w:p>
        </w:tc>
      </w:tr>
      <w:tr>
        <w:tblPrEx>
          <w:tblCellMar>
            <w:top w:w="0" w:type="dxa"/>
            <w:left w:w="108" w:type="dxa"/>
            <w:bottom w:w="0" w:type="dxa"/>
            <w:right w:w="108" w:type="dxa"/>
          </w:tblCellMar>
        </w:tblPrEx>
        <w:trPr>
          <w:trHeight w:val="479" w:hRule="atLeast"/>
          <w:jc w:val="center"/>
        </w:trPr>
        <w:tc>
          <w:tcPr>
            <w:tcW w:w="810" w:type="dxa"/>
            <w:vMerge w:val="restart"/>
            <w:tcBorders>
              <w:top w:val="nil"/>
              <w:left w:val="single" w:color="auto" w:sz="4" w:space="0"/>
              <w:bottom w:val="single" w:color="auto" w:sz="4" w:space="0"/>
              <w:right w:val="single" w:color="auto" w:sz="4" w:space="0"/>
            </w:tcBorders>
            <w:noWrap w:val="0"/>
            <w:textDirection w:val="tbRlV"/>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绩效指标</w:t>
            </w:r>
          </w:p>
        </w:tc>
        <w:tc>
          <w:tcPr>
            <w:tcW w:w="740" w:type="dxa"/>
            <w:tcBorders>
              <w:top w:val="nil"/>
              <w:left w:val="nil"/>
              <w:bottom w:val="single" w:color="auto" w:sz="4" w:space="0"/>
              <w:right w:val="nil"/>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名称</w:t>
            </w:r>
          </w:p>
        </w:tc>
        <w:tc>
          <w:tcPr>
            <w:tcW w:w="680"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计量</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单位</w:t>
            </w:r>
          </w:p>
        </w:tc>
        <w:tc>
          <w:tcPr>
            <w:tcW w:w="695"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性质</w:t>
            </w:r>
          </w:p>
        </w:tc>
        <w:tc>
          <w:tcPr>
            <w:tcW w:w="887" w:type="dxa"/>
            <w:gridSpan w:val="3"/>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年初</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值</w:t>
            </w:r>
          </w:p>
        </w:tc>
        <w:tc>
          <w:tcPr>
            <w:tcW w:w="683"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调整</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值</w:t>
            </w:r>
          </w:p>
        </w:tc>
        <w:tc>
          <w:tcPr>
            <w:tcW w:w="998"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全年</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完成值</w:t>
            </w:r>
          </w:p>
        </w:tc>
        <w:tc>
          <w:tcPr>
            <w:tcW w:w="1073"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得分</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系数</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w:t>
            </w:r>
          </w:p>
        </w:tc>
        <w:tc>
          <w:tcPr>
            <w:tcW w:w="936"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权重</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（分）</w:t>
            </w:r>
          </w:p>
        </w:tc>
        <w:tc>
          <w:tcPr>
            <w:tcW w:w="1357"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指标得分</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（分）</w:t>
            </w:r>
          </w:p>
        </w:tc>
        <w:tc>
          <w:tcPr>
            <w:tcW w:w="1202"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是否核心</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w:t>
            </w:r>
          </w:p>
        </w:tc>
      </w:tr>
      <w:tr>
        <w:tblPrEx>
          <w:tblCellMar>
            <w:top w:w="0" w:type="dxa"/>
            <w:left w:w="108" w:type="dxa"/>
            <w:bottom w:w="0" w:type="dxa"/>
            <w:right w:w="108" w:type="dxa"/>
          </w:tblCellMar>
        </w:tblPrEx>
        <w:trPr>
          <w:trHeight w:val="417" w:hRule="atLeast"/>
          <w:jc w:val="center"/>
        </w:trPr>
        <w:tc>
          <w:tcPr>
            <w:tcW w:w="810"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740" w:type="dxa"/>
            <w:tcBorders>
              <w:top w:val="nil"/>
              <w:left w:val="nil"/>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种植大黄面积</w:t>
            </w:r>
          </w:p>
        </w:tc>
        <w:tc>
          <w:tcPr>
            <w:tcW w:w="680"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亩</w:t>
            </w:r>
          </w:p>
        </w:tc>
        <w:tc>
          <w:tcPr>
            <w:tcW w:w="695"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w:t>
            </w:r>
          </w:p>
        </w:tc>
        <w:tc>
          <w:tcPr>
            <w:tcW w:w="887" w:type="dxa"/>
            <w:gridSpan w:val="3"/>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200</w:t>
            </w:r>
          </w:p>
        </w:tc>
        <w:tc>
          <w:tcPr>
            <w:tcW w:w="683"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0</w:t>
            </w:r>
          </w:p>
        </w:tc>
        <w:tc>
          <w:tcPr>
            <w:tcW w:w="998"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200</w:t>
            </w:r>
          </w:p>
        </w:tc>
        <w:tc>
          <w:tcPr>
            <w:tcW w:w="1073"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100</w:t>
            </w:r>
          </w:p>
        </w:tc>
        <w:tc>
          <w:tcPr>
            <w:tcW w:w="936"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20</w:t>
            </w:r>
          </w:p>
        </w:tc>
        <w:tc>
          <w:tcPr>
            <w:tcW w:w="1357"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20</w:t>
            </w:r>
          </w:p>
        </w:tc>
        <w:tc>
          <w:tcPr>
            <w:tcW w:w="1202" w:type="dxa"/>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是</w:t>
            </w:r>
          </w:p>
        </w:tc>
      </w:tr>
      <w:tr>
        <w:tblPrEx>
          <w:tblCellMar>
            <w:top w:w="0" w:type="dxa"/>
            <w:left w:w="108" w:type="dxa"/>
            <w:bottom w:w="0" w:type="dxa"/>
            <w:right w:w="108" w:type="dxa"/>
          </w:tblCellMar>
        </w:tblPrEx>
        <w:trPr>
          <w:trHeight w:val="417" w:hRule="atLeast"/>
          <w:jc w:val="center"/>
        </w:trPr>
        <w:tc>
          <w:tcPr>
            <w:tcW w:w="810"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740" w:type="dxa"/>
            <w:tcBorders>
              <w:top w:val="nil"/>
              <w:left w:val="nil"/>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种植独活面积</w:t>
            </w:r>
          </w:p>
        </w:tc>
        <w:tc>
          <w:tcPr>
            <w:tcW w:w="680"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eastAsia="zh-CN"/>
              </w:rPr>
              <w:t>亩</w:t>
            </w:r>
          </w:p>
        </w:tc>
        <w:tc>
          <w:tcPr>
            <w:tcW w:w="695"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w:t>
            </w:r>
          </w:p>
        </w:tc>
        <w:tc>
          <w:tcPr>
            <w:tcW w:w="887" w:type="dxa"/>
            <w:gridSpan w:val="3"/>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100</w:t>
            </w:r>
          </w:p>
        </w:tc>
        <w:tc>
          <w:tcPr>
            <w:tcW w:w="683"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0</w:t>
            </w:r>
          </w:p>
        </w:tc>
        <w:tc>
          <w:tcPr>
            <w:tcW w:w="998"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100</w:t>
            </w:r>
          </w:p>
        </w:tc>
        <w:tc>
          <w:tcPr>
            <w:tcW w:w="1073"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100</w:t>
            </w:r>
          </w:p>
        </w:tc>
        <w:tc>
          <w:tcPr>
            <w:tcW w:w="936"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20</w:t>
            </w:r>
          </w:p>
        </w:tc>
        <w:tc>
          <w:tcPr>
            <w:tcW w:w="1357"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20</w:t>
            </w:r>
          </w:p>
        </w:tc>
        <w:tc>
          <w:tcPr>
            <w:tcW w:w="1202" w:type="dxa"/>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是</w:t>
            </w:r>
          </w:p>
        </w:tc>
      </w:tr>
      <w:tr>
        <w:tblPrEx>
          <w:tblCellMar>
            <w:top w:w="0" w:type="dxa"/>
            <w:left w:w="108" w:type="dxa"/>
            <w:bottom w:w="0" w:type="dxa"/>
            <w:right w:w="108" w:type="dxa"/>
          </w:tblCellMar>
        </w:tblPrEx>
        <w:trPr>
          <w:trHeight w:val="417" w:hRule="atLeast"/>
          <w:jc w:val="center"/>
        </w:trPr>
        <w:tc>
          <w:tcPr>
            <w:tcW w:w="810"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740" w:type="dxa"/>
            <w:tcBorders>
              <w:top w:val="nil"/>
              <w:left w:val="nil"/>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种植天麻面积</w:t>
            </w:r>
          </w:p>
        </w:tc>
        <w:tc>
          <w:tcPr>
            <w:tcW w:w="680"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亩</w:t>
            </w:r>
          </w:p>
        </w:tc>
        <w:tc>
          <w:tcPr>
            <w:tcW w:w="695"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w:t>
            </w:r>
          </w:p>
        </w:tc>
        <w:tc>
          <w:tcPr>
            <w:tcW w:w="887" w:type="dxa"/>
            <w:gridSpan w:val="3"/>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50</w:t>
            </w:r>
          </w:p>
        </w:tc>
        <w:tc>
          <w:tcPr>
            <w:tcW w:w="683"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0</w:t>
            </w:r>
          </w:p>
        </w:tc>
        <w:tc>
          <w:tcPr>
            <w:tcW w:w="998"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50</w:t>
            </w:r>
          </w:p>
        </w:tc>
        <w:tc>
          <w:tcPr>
            <w:tcW w:w="1073" w:type="dxa"/>
            <w:tcBorders>
              <w:top w:val="nil"/>
              <w:left w:val="single" w:color="auto" w:sz="4" w:space="0"/>
              <w:bottom w:val="single" w:color="auto" w:sz="4" w:space="0"/>
              <w:right w:val="nil"/>
            </w:tcBorders>
            <w:noWrap w:val="0"/>
            <w:vAlign w:val="center"/>
          </w:tcPr>
          <w:p>
            <w:pPr>
              <w:widowControl/>
              <w:spacing w:line="300" w:lineRule="exact"/>
              <w:rPr>
                <w:rFonts w:hint="default"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100</w:t>
            </w:r>
          </w:p>
        </w:tc>
        <w:tc>
          <w:tcPr>
            <w:tcW w:w="936"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20</w:t>
            </w:r>
          </w:p>
        </w:tc>
        <w:tc>
          <w:tcPr>
            <w:tcW w:w="1357"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20</w:t>
            </w:r>
          </w:p>
        </w:tc>
        <w:tc>
          <w:tcPr>
            <w:tcW w:w="1202" w:type="dxa"/>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是</w:t>
            </w:r>
          </w:p>
        </w:tc>
      </w:tr>
      <w:tr>
        <w:tblPrEx>
          <w:tblCellMar>
            <w:top w:w="0" w:type="dxa"/>
            <w:left w:w="108" w:type="dxa"/>
            <w:bottom w:w="0" w:type="dxa"/>
            <w:right w:w="108" w:type="dxa"/>
          </w:tblCellMar>
        </w:tblPrEx>
        <w:trPr>
          <w:trHeight w:val="417" w:hRule="atLeast"/>
          <w:jc w:val="center"/>
        </w:trPr>
        <w:tc>
          <w:tcPr>
            <w:tcW w:w="810"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740" w:type="dxa"/>
            <w:tcBorders>
              <w:top w:val="nil"/>
              <w:left w:val="nil"/>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受益人数</w:t>
            </w:r>
          </w:p>
        </w:tc>
        <w:tc>
          <w:tcPr>
            <w:tcW w:w="680"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人</w:t>
            </w:r>
          </w:p>
        </w:tc>
        <w:tc>
          <w:tcPr>
            <w:tcW w:w="695"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w:t>
            </w:r>
          </w:p>
        </w:tc>
        <w:tc>
          <w:tcPr>
            <w:tcW w:w="887" w:type="dxa"/>
            <w:gridSpan w:val="3"/>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40</w:t>
            </w:r>
          </w:p>
        </w:tc>
        <w:tc>
          <w:tcPr>
            <w:tcW w:w="683"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0</w:t>
            </w:r>
          </w:p>
        </w:tc>
        <w:tc>
          <w:tcPr>
            <w:tcW w:w="998"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40</w:t>
            </w:r>
          </w:p>
        </w:tc>
        <w:tc>
          <w:tcPr>
            <w:tcW w:w="1073"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100</w:t>
            </w:r>
          </w:p>
        </w:tc>
        <w:tc>
          <w:tcPr>
            <w:tcW w:w="936"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10</w:t>
            </w:r>
          </w:p>
        </w:tc>
        <w:tc>
          <w:tcPr>
            <w:tcW w:w="1357"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10</w:t>
            </w:r>
          </w:p>
        </w:tc>
        <w:tc>
          <w:tcPr>
            <w:tcW w:w="1202" w:type="dxa"/>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是</w:t>
            </w:r>
          </w:p>
        </w:tc>
      </w:tr>
      <w:tr>
        <w:tblPrEx>
          <w:tblCellMar>
            <w:top w:w="0" w:type="dxa"/>
            <w:left w:w="108" w:type="dxa"/>
            <w:bottom w:w="0" w:type="dxa"/>
            <w:right w:w="108" w:type="dxa"/>
          </w:tblCellMar>
        </w:tblPrEx>
        <w:trPr>
          <w:trHeight w:val="417" w:hRule="atLeast"/>
          <w:jc w:val="center"/>
        </w:trPr>
        <w:tc>
          <w:tcPr>
            <w:tcW w:w="810"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740" w:type="dxa"/>
            <w:tcBorders>
              <w:top w:val="nil"/>
              <w:left w:val="nil"/>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群众满意度</w:t>
            </w:r>
          </w:p>
        </w:tc>
        <w:tc>
          <w:tcPr>
            <w:tcW w:w="680"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w:t>
            </w:r>
          </w:p>
        </w:tc>
        <w:tc>
          <w:tcPr>
            <w:tcW w:w="695"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w:t>
            </w:r>
          </w:p>
        </w:tc>
        <w:tc>
          <w:tcPr>
            <w:tcW w:w="887" w:type="dxa"/>
            <w:gridSpan w:val="3"/>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85</w:t>
            </w:r>
          </w:p>
        </w:tc>
        <w:tc>
          <w:tcPr>
            <w:tcW w:w="683"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0</w:t>
            </w:r>
          </w:p>
        </w:tc>
        <w:tc>
          <w:tcPr>
            <w:tcW w:w="998"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85</w:t>
            </w:r>
          </w:p>
        </w:tc>
        <w:tc>
          <w:tcPr>
            <w:tcW w:w="1073"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100</w:t>
            </w:r>
          </w:p>
        </w:tc>
        <w:tc>
          <w:tcPr>
            <w:tcW w:w="936"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10</w:t>
            </w:r>
          </w:p>
        </w:tc>
        <w:tc>
          <w:tcPr>
            <w:tcW w:w="1357"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10</w:t>
            </w:r>
          </w:p>
        </w:tc>
        <w:tc>
          <w:tcPr>
            <w:tcW w:w="1202" w:type="dxa"/>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是</w:t>
            </w:r>
          </w:p>
        </w:tc>
      </w:tr>
      <w:tr>
        <w:tblPrEx>
          <w:tblCellMar>
            <w:top w:w="0" w:type="dxa"/>
            <w:left w:w="108" w:type="dxa"/>
            <w:bottom w:w="0" w:type="dxa"/>
            <w:right w:w="108" w:type="dxa"/>
          </w:tblCellMar>
        </w:tblPrEx>
        <w:trPr>
          <w:trHeight w:val="417" w:hRule="atLeast"/>
          <w:jc w:val="center"/>
        </w:trPr>
        <w:tc>
          <w:tcPr>
            <w:tcW w:w="810"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740" w:type="dxa"/>
            <w:tcBorders>
              <w:top w:val="nil"/>
              <w:left w:val="nil"/>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完工项目成本</w:t>
            </w:r>
          </w:p>
        </w:tc>
        <w:tc>
          <w:tcPr>
            <w:tcW w:w="680"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元</w:t>
            </w:r>
          </w:p>
        </w:tc>
        <w:tc>
          <w:tcPr>
            <w:tcW w:w="695"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w:t>
            </w:r>
          </w:p>
        </w:tc>
        <w:tc>
          <w:tcPr>
            <w:tcW w:w="887" w:type="dxa"/>
            <w:gridSpan w:val="3"/>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297399</w:t>
            </w:r>
          </w:p>
        </w:tc>
        <w:tc>
          <w:tcPr>
            <w:tcW w:w="683"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0</w:t>
            </w:r>
          </w:p>
        </w:tc>
        <w:tc>
          <w:tcPr>
            <w:tcW w:w="998"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297399</w:t>
            </w:r>
          </w:p>
        </w:tc>
        <w:tc>
          <w:tcPr>
            <w:tcW w:w="1073"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100</w:t>
            </w:r>
          </w:p>
        </w:tc>
        <w:tc>
          <w:tcPr>
            <w:tcW w:w="936"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w:t>
            </w:r>
            <w:r>
              <w:rPr>
                <w:rFonts w:hint="eastAsia" w:eastAsia="方正仿宋_GBK" w:cs="Times New Roman"/>
                <w:color w:val="000000"/>
                <w:kern w:val="0"/>
                <w:sz w:val="24"/>
                <w:szCs w:val="24"/>
                <w:lang w:val="en-US" w:eastAsia="zh-CN"/>
              </w:rPr>
              <w:t>0</w:t>
            </w:r>
          </w:p>
        </w:tc>
        <w:tc>
          <w:tcPr>
            <w:tcW w:w="1357"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10</w:t>
            </w:r>
          </w:p>
        </w:tc>
        <w:tc>
          <w:tcPr>
            <w:tcW w:w="1202" w:type="dxa"/>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rPr>
              <w:t>是</w:t>
            </w:r>
          </w:p>
        </w:tc>
      </w:tr>
      <w:tr>
        <w:tblPrEx>
          <w:tblCellMar>
            <w:top w:w="0" w:type="dxa"/>
            <w:left w:w="108" w:type="dxa"/>
            <w:bottom w:w="0" w:type="dxa"/>
            <w:right w:w="108" w:type="dxa"/>
          </w:tblCellMar>
        </w:tblPrEx>
        <w:trPr>
          <w:trHeight w:val="602" w:hRule="atLeast"/>
          <w:jc w:val="center"/>
        </w:trPr>
        <w:tc>
          <w:tcPr>
            <w:tcW w:w="810" w:type="dxa"/>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说明</w:t>
            </w:r>
          </w:p>
        </w:tc>
        <w:tc>
          <w:tcPr>
            <w:tcW w:w="9251" w:type="dxa"/>
            <w:gridSpan w:val="15"/>
            <w:tcBorders>
              <w:top w:val="single" w:color="auto" w:sz="4" w:space="0"/>
              <w:left w:val="nil"/>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r>
    </w:tbl>
    <w:p>
      <w:pPr>
        <w:pStyle w:val="37"/>
        <w:tabs>
          <w:tab w:val="center" w:pos="4153"/>
          <w:tab w:val="left" w:pos="7275"/>
        </w:tabs>
        <w:spacing w:line="600" w:lineRule="exact"/>
        <w:ind w:firstLine="643"/>
        <w:rPr>
          <w:rFonts w:hint="default" w:ascii="Times New Roman" w:hAnsi="Times New Roman" w:eastAsia="方正仿宋_GBK" w:cs="Times New Roman"/>
          <w:b/>
          <w:kern w:val="0"/>
          <w:sz w:val="32"/>
          <w:szCs w:val="32"/>
        </w:rPr>
      </w:pPr>
    </w:p>
    <w:p>
      <w:pPr>
        <w:pStyle w:val="37"/>
        <w:tabs>
          <w:tab w:val="center" w:pos="4153"/>
          <w:tab w:val="left" w:pos="7275"/>
        </w:tabs>
        <w:spacing w:line="600" w:lineRule="exact"/>
        <w:ind w:firstLine="0" w:firstLineChars="0"/>
        <w:jc w:val="center"/>
        <w:rPr>
          <w:rFonts w:hint="default" w:ascii="Times New Roman" w:hAnsi="Times New Roman" w:eastAsia="方正小标宋_GBK" w:cs="Times New Roman"/>
          <w:color w:val="000000"/>
          <w:kern w:val="0"/>
          <w:sz w:val="36"/>
          <w:szCs w:val="36"/>
        </w:rPr>
      </w:pPr>
      <w:r>
        <w:rPr>
          <w:rFonts w:hint="default" w:ascii="Times New Roman" w:hAnsi="Times New Roman" w:eastAsia="方正小标宋_GBK" w:cs="Times New Roman"/>
          <w:color w:val="000000"/>
          <w:kern w:val="0"/>
          <w:sz w:val="36"/>
          <w:szCs w:val="36"/>
        </w:rPr>
        <w:t>一级／二级项目绩效自评表</w:t>
      </w:r>
    </w:p>
    <w:tbl>
      <w:tblPr>
        <w:tblStyle w:val="7"/>
        <w:tblW w:w="10061" w:type="dxa"/>
        <w:jc w:val="center"/>
        <w:tblLayout w:type="fixed"/>
        <w:tblCellMar>
          <w:top w:w="0" w:type="dxa"/>
          <w:left w:w="108" w:type="dxa"/>
          <w:bottom w:w="0" w:type="dxa"/>
          <w:right w:w="108" w:type="dxa"/>
        </w:tblCellMar>
      </w:tblPr>
      <w:tblGrid>
        <w:gridCol w:w="841"/>
        <w:gridCol w:w="751"/>
        <w:gridCol w:w="537"/>
        <w:gridCol w:w="166"/>
        <w:gridCol w:w="249"/>
        <w:gridCol w:w="455"/>
        <w:gridCol w:w="141"/>
        <w:gridCol w:w="222"/>
        <w:gridCol w:w="340"/>
        <w:gridCol w:w="999"/>
        <w:gridCol w:w="1035"/>
        <w:gridCol w:w="760"/>
        <w:gridCol w:w="936"/>
        <w:gridCol w:w="414"/>
        <w:gridCol w:w="986"/>
        <w:gridCol w:w="1229"/>
      </w:tblGrid>
      <w:tr>
        <w:tblPrEx>
          <w:tblCellMar>
            <w:top w:w="0" w:type="dxa"/>
            <w:left w:w="108" w:type="dxa"/>
            <w:bottom w:w="0" w:type="dxa"/>
            <w:right w:w="108" w:type="dxa"/>
          </w:tblCellMar>
        </w:tblPrEx>
        <w:trPr>
          <w:trHeight w:val="479"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项目</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名称</w:t>
            </w:r>
          </w:p>
        </w:tc>
        <w:tc>
          <w:tcPr>
            <w:tcW w:w="1703"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城口县2023年巴山镇龙王村人居环境整治工程</w:t>
            </w:r>
          </w:p>
        </w:tc>
        <w:tc>
          <w:tcPr>
            <w:tcW w:w="818"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项目</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编码</w:t>
            </w:r>
          </w:p>
        </w:tc>
        <w:tc>
          <w:tcPr>
            <w:tcW w:w="1339" w:type="dxa"/>
            <w:gridSpan w:val="2"/>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103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自评</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总分</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（分）</w:t>
            </w:r>
          </w:p>
        </w:tc>
        <w:tc>
          <w:tcPr>
            <w:tcW w:w="4325" w:type="dxa"/>
            <w:gridSpan w:val="5"/>
            <w:tcBorders>
              <w:top w:val="single" w:color="auto" w:sz="4" w:space="0"/>
              <w:left w:val="nil"/>
              <w:bottom w:val="single" w:color="auto" w:sz="4" w:space="0"/>
              <w:right w:val="single" w:color="000000"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100</w:t>
            </w:r>
          </w:p>
        </w:tc>
      </w:tr>
      <w:tr>
        <w:tblPrEx>
          <w:tblCellMar>
            <w:top w:w="0" w:type="dxa"/>
            <w:left w:w="108" w:type="dxa"/>
            <w:bottom w:w="0" w:type="dxa"/>
            <w:right w:w="108" w:type="dxa"/>
          </w:tblCellMar>
        </w:tblPrEx>
        <w:trPr>
          <w:trHeight w:val="479" w:hRule="atLeast"/>
          <w:jc w:val="center"/>
        </w:trPr>
        <w:tc>
          <w:tcPr>
            <w:tcW w:w="841"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主管</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部门</w:t>
            </w:r>
          </w:p>
        </w:tc>
        <w:tc>
          <w:tcPr>
            <w:tcW w:w="1703"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eastAsia="zh-CN"/>
              </w:rPr>
              <w:t>巴山镇</w:t>
            </w:r>
            <w:r>
              <w:rPr>
                <w:rFonts w:hint="default" w:ascii="Times New Roman" w:hAnsi="Times New Roman" w:eastAsia="方正仿宋_GBK" w:cs="Times New Roman"/>
                <w:color w:val="000000"/>
                <w:kern w:val="0"/>
                <w:sz w:val="24"/>
                <w:szCs w:val="24"/>
              </w:rPr>
              <w:t>人民政府</w:t>
            </w:r>
          </w:p>
        </w:tc>
        <w:tc>
          <w:tcPr>
            <w:tcW w:w="818" w:type="dxa"/>
            <w:gridSpan w:val="3"/>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财政</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处室</w:t>
            </w:r>
          </w:p>
        </w:tc>
        <w:tc>
          <w:tcPr>
            <w:tcW w:w="1339" w:type="dxa"/>
            <w:gridSpan w:val="2"/>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农业科</w:t>
            </w:r>
          </w:p>
        </w:tc>
        <w:tc>
          <w:tcPr>
            <w:tcW w:w="1035"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项目</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联系人</w:t>
            </w:r>
          </w:p>
        </w:tc>
        <w:tc>
          <w:tcPr>
            <w:tcW w:w="760"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lang w:val="en-US"/>
              </w:rPr>
            </w:pPr>
            <w:r>
              <w:rPr>
                <w:rFonts w:hint="default" w:ascii="Times New Roman" w:hAnsi="Times New Roman" w:eastAsia="方正仿宋_GBK" w:cs="Times New Roman"/>
                <w:color w:val="000000"/>
                <w:kern w:val="0"/>
                <w:sz w:val="24"/>
                <w:szCs w:val="24"/>
                <w:lang w:eastAsia="zh-CN"/>
              </w:rPr>
              <w:t>规划建设管理环保办公室</w:t>
            </w:r>
          </w:p>
        </w:tc>
        <w:tc>
          <w:tcPr>
            <w:tcW w:w="1350"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联系电话</w:t>
            </w:r>
          </w:p>
        </w:tc>
        <w:tc>
          <w:tcPr>
            <w:tcW w:w="2215" w:type="dxa"/>
            <w:gridSpan w:val="2"/>
            <w:tcBorders>
              <w:top w:val="single" w:color="auto" w:sz="4" w:space="0"/>
              <w:left w:val="nil"/>
              <w:bottom w:val="single" w:color="auto" w:sz="4" w:space="0"/>
              <w:right w:val="single" w:color="000000"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59280550</w:t>
            </w:r>
          </w:p>
        </w:tc>
      </w:tr>
      <w:tr>
        <w:tblPrEx>
          <w:tblCellMar>
            <w:top w:w="0" w:type="dxa"/>
            <w:left w:w="108" w:type="dxa"/>
            <w:bottom w:w="0" w:type="dxa"/>
            <w:right w:w="108" w:type="dxa"/>
          </w:tblCellMar>
        </w:tblPrEx>
        <w:trPr>
          <w:trHeight w:val="479" w:hRule="atLeast"/>
          <w:jc w:val="center"/>
        </w:trPr>
        <w:tc>
          <w:tcPr>
            <w:tcW w:w="841" w:type="dxa"/>
            <w:vMerge w:val="restart"/>
            <w:tcBorders>
              <w:top w:val="nil"/>
              <w:left w:val="single" w:color="auto" w:sz="4" w:space="0"/>
              <w:bottom w:val="single" w:color="auto" w:sz="4" w:space="0"/>
              <w:right w:val="single" w:color="auto" w:sz="4" w:space="0"/>
            </w:tcBorders>
            <w:noWrap w:val="0"/>
            <w:textDirection w:val="tbRlV"/>
            <w:vAlign w:val="center"/>
          </w:tcPr>
          <w:p>
            <w:pPr>
              <w:widowControl/>
              <w:spacing w:line="300" w:lineRule="exact"/>
              <w:ind w:left="113" w:right="113"/>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项目资金（万元）</w:t>
            </w:r>
          </w:p>
        </w:tc>
        <w:tc>
          <w:tcPr>
            <w:tcW w:w="1288" w:type="dxa"/>
            <w:gridSpan w:val="2"/>
            <w:vMerge w:val="restart"/>
            <w:tcBorders>
              <w:top w:val="nil"/>
              <w:left w:val="nil"/>
              <w:right w:val="nil"/>
            </w:tcBorders>
            <w:noWrap w:val="0"/>
            <w:vAlign w:val="center"/>
          </w:tcPr>
          <w:p>
            <w:pPr>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年度</w:t>
            </w:r>
          </w:p>
          <w:p>
            <w:pPr>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总金额</w:t>
            </w:r>
          </w:p>
        </w:tc>
        <w:tc>
          <w:tcPr>
            <w:tcW w:w="1011" w:type="dxa"/>
            <w:gridSpan w:val="4"/>
            <w:tcBorders>
              <w:top w:val="single" w:color="auto" w:sz="4" w:space="0"/>
              <w:left w:val="single" w:color="auto" w:sz="4" w:space="0"/>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年初</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预算数</w:t>
            </w:r>
          </w:p>
        </w:tc>
        <w:tc>
          <w:tcPr>
            <w:tcW w:w="1561"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全年</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（调整）预算数</w:t>
            </w:r>
          </w:p>
        </w:tc>
        <w:tc>
          <w:tcPr>
            <w:tcW w:w="179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全年执行数</w:t>
            </w:r>
          </w:p>
        </w:tc>
        <w:tc>
          <w:tcPr>
            <w:tcW w:w="1350"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执行率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w:t>
            </w:r>
          </w:p>
        </w:tc>
        <w:tc>
          <w:tcPr>
            <w:tcW w:w="986"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执行率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权重</w:t>
            </w:r>
          </w:p>
        </w:tc>
        <w:tc>
          <w:tcPr>
            <w:tcW w:w="122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执行率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得分</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（分）</w:t>
            </w:r>
          </w:p>
        </w:tc>
      </w:tr>
      <w:tr>
        <w:tblPrEx>
          <w:tblCellMar>
            <w:top w:w="0" w:type="dxa"/>
            <w:left w:w="108" w:type="dxa"/>
            <w:bottom w:w="0" w:type="dxa"/>
            <w:right w:w="108" w:type="dxa"/>
          </w:tblCellMar>
        </w:tblPrEx>
        <w:trPr>
          <w:trHeight w:val="479"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1288" w:type="dxa"/>
            <w:gridSpan w:val="2"/>
            <w:vMerge w:val="continue"/>
            <w:tcBorders>
              <w:left w:val="nil"/>
              <w:bottom w:val="single" w:color="auto" w:sz="4" w:space="0"/>
              <w:right w:val="nil"/>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1011" w:type="dxa"/>
            <w:gridSpan w:val="4"/>
            <w:tcBorders>
              <w:top w:val="single" w:color="auto" w:sz="4" w:space="0"/>
              <w:left w:val="single" w:color="auto" w:sz="4" w:space="0"/>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50</w:t>
            </w:r>
          </w:p>
        </w:tc>
        <w:tc>
          <w:tcPr>
            <w:tcW w:w="1561"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lang w:val="en-US" w:eastAsia="zh-CN"/>
              </w:rPr>
            </w:pPr>
          </w:p>
        </w:tc>
        <w:tc>
          <w:tcPr>
            <w:tcW w:w="179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50</w:t>
            </w:r>
          </w:p>
        </w:tc>
        <w:tc>
          <w:tcPr>
            <w:tcW w:w="1350"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100</w:t>
            </w:r>
          </w:p>
        </w:tc>
        <w:tc>
          <w:tcPr>
            <w:tcW w:w="986"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10</w:t>
            </w:r>
          </w:p>
        </w:tc>
        <w:tc>
          <w:tcPr>
            <w:tcW w:w="122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10</w:t>
            </w:r>
          </w:p>
        </w:tc>
      </w:tr>
      <w:tr>
        <w:tblPrEx>
          <w:tblCellMar>
            <w:top w:w="0" w:type="dxa"/>
            <w:left w:w="108" w:type="dxa"/>
            <w:bottom w:w="0" w:type="dxa"/>
            <w:right w:w="108" w:type="dxa"/>
          </w:tblCellMar>
        </w:tblPrEx>
        <w:trPr>
          <w:trHeight w:val="479"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1288" w:type="dxa"/>
            <w:gridSpan w:val="2"/>
            <w:tcBorders>
              <w:top w:val="nil"/>
              <w:left w:val="nil"/>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其中：</w:t>
            </w:r>
          </w:p>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县级支出</w:t>
            </w:r>
          </w:p>
        </w:tc>
        <w:tc>
          <w:tcPr>
            <w:tcW w:w="1011" w:type="dxa"/>
            <w:gridSpan w:val="4"/>
            <w:tcBorders>
              <w:top w:val="single" w:color="auto" w:sz="4" w:space="0"/>
              <w:left w:val="single" w:color="auto" w:sz="4" w:space="0"/>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1561"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179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1350"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986"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122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r>
      <w:tr>
        <w:tblPrEx>
          <w:tblCellMar>
            <w:top w:w="0" w:type="dxa"/>
            <w:left w:w="108" w:type="dxa"/>
            <w:bottom w:w="0" w:type="dxa"/>
            <w:right w:w="108" w:type="dxa"/>
          </w:tblCellMar>
        </w:tblPrEx>
        <w:trPr>
          <w:trHeight w:val="479"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1288" w:type="dxa"/>
            <w:gridSpan w:val="2"/>
            <w:tcBorders>
              <w:top w:val="nil"/>
              <w:left w:val="nil"/>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补助区县</w:t>
            </w:r>
          </w:p>
        </w:tc>
        <w:tc>
          <w:tcPr>
            <w:tcW w:w="1011" w:type="dxa"/>
            <w:gridSpan w:val="4"/>
            <w:tcBorders>
              <w:top w:val="single" w:color="auto" w:sz="4" w:space="0"/>
              <w:left w:val="single" w:color="auto" w:sz="4" w:space="0"/>
              <w:bottom w:val="single" w:color="auto" w:sz="4" w:space="0"/>
              <w:right w:val="single" w:color="000000"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1561"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179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1350"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986"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c>
          <w:tcPr>
            <w:tcW w:w="1229"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p>
        </w:tc>
      </w:tr>
      <w:tr>
        <w:tblPrEx>
          <w:tblCellMar>
            <w:top w:w="0" w:type="dxa"/>
            <w:left w:w="108" w:type="dxa"/>
            <w:bottom w:w="0" w:type="dxa"/>
            <w:right w:w="108" w:type="dxa"/>
          </w:tblCellMar>
        </w:tblPrEx>
        <w:trPr>
          <w:trHeight w:val="479" w:hRule="atLeast"/>
          <w:jc w:val="center"/>
        </w:trPr>
        <w:tc>
          <w:tcPr>
            <w:tcW w:w="841"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当年绩效目标</w:t>
            </w:r>
          </w:p>
        </w:tc>
        <w:tc>
          <w:tcPr>
            <w:tcW w:w="2521" w:type="dxa"/>
            <w:gridSpan w:val="7"/>
            <w:tcBorders>
              <w:top w:val="single" w:color="auto" w:sz="4" w:space="0"/>
              <w:left w:val="nil"/>
              <w:bottom w:val="single" w:color="auto" w:sz="4" w:space="0"/>
              <w:right w:val="single" w:color="000000"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年初绩效目标</w:t>
            </w:r>
          </w:p>
        </w:tc>
        <w:tc>
          <w:tcPr>
            <w:tcW w:w="3134"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全年（调整）绩效目标</w:t>
            </w:r>
          </w:p>
        </w:tc>
        <w:tc>
          <w:tcPr>
            <w:tcW w:w="3565"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全年目标实际完成情况</w:t>
            </w:r>
          </w:p>
        </w:tc>
      </w:tr>
      <w:tr>
        <w:tblPrEx>
          <w:tblCellMar>
            <w:top w:w="0" w:type="dxa"/>
            <w:left w:w="108" w:type="dxa"/>
            <w:bottom w:w="0" w:type="dxa"/>
            <w:right w:w="108" w:type="dxa"/>
          </w:tblCellMar>
        </w:tblPrEx>
        <w:trPr>
          <w:trHeight w:val="107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2521" w:type="dxa"/>
            <w:gridSpan w:val="7"/>
            <w:tcBorders>
              <w:top w:val="single" w:color="auto" w:sz="4" w:space="0"/>
              <w:left w:val="nil"/>
              <w:bottom w:val="single" w:color="auto" w:sz="4" w:space="0"/>
              <w:right w:val="single" w:color="000000" w:sz="4" w:space="0"/>
            </w:tcBorders>
            <w:noWrap w:val="0"/>
            <w:vAlign w:val="center"/>
          </w:tcPr>
          <w:p>
            <w:pPr>
              <w:widowControl/>
              <w:spacing w:line="300" w:lineRule="exact"/>
              <w:rPr>
                <w:rStyle w:val="32"/>
                <w:rFonts w:hint="default" w:ascii="Times New Roman" w:hAnsi="Times New Roman" w:eastAsia="方正仿宋_GBK" w:cs="Times New Roman"/>
                <w:lang w:val="en-US" w:eastAsia="zh-CN"/>
              </w:rPr>
            </w:pPr>
          </w:p>
        </w:tc>
        <w:tc>
          <w:tcPr>
            <w:tcW w:w="3134"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rPr>
            </w:pPr>
            <w:r>
              <w:rPr>
                <w:rStyle w:val="32"/>
                <w:rFonts w:hint="default" w:ascii="Times New Roman" w:hAnsi="Times New Roman" w:eastAsia="方正仿宋_GBK" w:cs="Times New Roman"/>
                <w:lang w:val="en-US" w:eastAsia="zh-CN"/>
              </w:rPr>
              <w:t>平整并硬化晾晒场约700平方米、菜园地挡土墙建设及配套建设防护设施，农户污水处理5户等</w:t>
            </w:r>
            <w:r>
              <w:rPr>
                <w:rStyle w:val="32"/>
                <w:rFonts w:hint="eastAsia" w:eastAsia="方正仿宋_GBK" w:cs="Times New Roman"/>
                <w:lang w:val="en-US" w:eastAsia="zh-CN"/>
              </w:rPr>
              <w:t>。</w:t>
            </w:r>
          </w:p>
        </w:tc>
        <w:tc>
          <w:tcPr>
            <w:tcW w:w="3565"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rPr>
            </w:pPr>
            <w:r>
              <w:rPr>
                <w:rStyle w:val="32"/>
                <w:rFonts w:hint="default" w:ascii="Times New Roman" w:hAnsi="Times New Roman" w:eastAsia="方正仿宋_GBK" w:cs="Times New Roman"/>
                <w:lang w:val="en-US" w:eastAsia="zh-CN"/>
              </w:rPr>
              <w:t>平整并硬化晾晒场约700平方米、菜园地挡土墙建设及配套建设防护设施，农户污水处理5户等</w:t>
            </w:r>
            <w:r>
              <w:rPr>
                <w:rStyle w:val="32"/>
                <w:rFonts w:hint="eastAsia" w:eastAsia="方正仿宋_GBK" w:cs="Times New Roman"/>
                <w:lang w:val="en-US" w:eastAsia="zh-CN"/>
              </w:rPr>
              <w:t>。</w:t>
            </w:r>
          </w:p>
        </w:tc>
      </w:tr>
      <w:tr>
        <w:tblPrEx>
          <w:tblCellMar>
            <w:top w:w="0" w:type="dxa"/>
            <w:left w:w="108" w:type="dxa"/>
            <w:bottom w:w="0" w:type="dxa"/>
            <w:right w:w="108" w:type="dxa"/>
          </w:tblCellMar>
        </w:tblPrEx>
        <w:trPr>
          <w:trHeight w:val="479" w:hRule="atLeast"/>
          <w:jc w:val="center"/>
        </w:trPr>
        <w:tc>
          <w:tcPr>
            <w:tcW w:w="841"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绩效指标</w:t>
            </w:r>
          </w:p>
        </w:tc>
        <w:tc>
          <w:tcPr>
            <w:tcW w:w="751" w:type="dxa"/>
            <w:tcBorders>
              <w:top w:val="single" w:color="auto" w:sz="4" w:space="0"/>
              <w:left w:val="single" w:color="auto" w:sz="4" w:space="0"/>
              <w:bottom w:val="single" w:color="auto" w:sz="4" w:space="0"/>
              <w:right w:val="nil"/>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名称</w:t>
            </w:r>
          </w:p>
        </w:tc>
        <w:tc>
          <w:tcPr>
            <w:tcW w:w="70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计量</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单位</w:t>
            </w:r>
          </w:p>
        </w:tc>
        <w:tc>
          <w:tcPr>
            <w:tcW w:w="704"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性质</w:t>
            </w:r>
          </w:p>
        </w:tc>
        <w:tc>
          <w:tcPr>
            <w:tcW w:w="703"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年初</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值</w:t>
            </w:r>
          </w:p>
        </w:tc>
        <w:tc>
          <w:tcPr>
            <w:tcW w:w="99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调整</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值</w:t>
            </w:r>
          </w:p>
        </w:tc>
        <w:tc>
          <w:tcPr>
            <w:tcW w:w="103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全年</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完成值</w:t>
            </w:r>
          </w:p>
        </w:tc>
        <w:tc>
          <w:tcPr>
            <w:tcW w:w="76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得分</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系数</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w:t>
            </w:r>
          </w:p>
        </w:tc>
        <w:tc>
          <w:tcPr>
            <w:tcW w:w="93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权重</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（分）</w:t>
            </w:r>
          </w:p>
        </w:tc>
        <w:tc>
          <w:tcPr>
            <w:tcW w:w="140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指标得分</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（分）</w:t>
            </w:r>
          </w:p>
        </w:tc>
        <w:tc>
          <w:tcPr>
            <w:tcW w:w="122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是否核心</w:t>
            </w:r>
          </w:p>
          <w:p>
            <w:pPr>
              <w:widowControl/>
              <w:spacing w:line="300" w:lineRule="exact"/>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指标</w:t>
            </w:r>
          </w:p>
        </w:tc>
      </w:tr>
      <w:tr>
        <w:tblPrEx>
          <w:tblCellMar>
            <w:top w:w="0" w:type="dxa"/>
            <w:left w:w="108" w:type="dxa"/>
            <w:bottom w:w="0" w:type="dxa"/>
            <w:right w:w="108" w:type="dxa"/>
          </w:tblCellMar>
        </w:tblPrEx>
        <w:trPr>
          <w:trHeight w:val="417" w:hRule="atLeast"/>
          <w:jc w:val="center"/>
        </w:trPr>
        <w:tc>
          <w:tcPr>
            <w:tcW w:w="8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751" w:type="dxa"/>
            <w:tcBorders>
              <w:top w:val="single" w:color="auto" w:sz="4" w:space="0"/>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硬化晾晒场面积</w:t>
            </w:r>
          </w:p>
        </w:tc>
        <w:tc>
          <w:tcPr>
            <w:tcW w:w="703" w:type="dxa"/>
            <w:gridSpan w:val="2"/>
            <w:tcBorders>
              <w:top w:val="single" w:color="auto" w:sz="4" w:space="0"/>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平方米</w:t>
            </w:r>
          </w:p>
        </w:tc>
        <w:tc>
          <w:tcPr>
            <w:tcW w:w="704" w:type="dxa"/>
            <w:gridSpan w:val="2"/>
            <w:tcBorders>
              <w:top w:val="single" w:color="auto" w:sz="4" w:space="0"/>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val="en-US" w:eastAsia="zh-CN"/>
              </w:rPr>
              <w:t>≤</w:t>
            </w:r>
          </w:p>
        </w:tc>
        <w:tc>
          <w:tcPr>
            <w:tcW w:w="703" w:type="dxa"/>
            <w:gridSpan w:val="3"/>
            <w:tcBorders>
              <w:top w:val="single" w:color="auto" w:sz="4" w:space="0"/>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700</w:t>
            </w:r>
          </w:p>
        </w:tc>
        <w:tc>
          <w:tcPr>
            <w:tcW w:w="999" w:type="dxa"/>
            <w:tcBorders>
              <w:top w:val="single" w:color="auto" w:sz="4" w:space="0"/>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0</w:t>
            </w:r>
          </w:p>
        </w:tc>
        <w:tc>
          <w:tcPr>
            <w:tcW w:w="1035" w:type="dxa"/>
            <w:tcBorders>
              <w:top w:val="single" w:color="auto" w:sz="4" w:space="0"/>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700</w:t>
            </w:r>
          </w:p>
        </w:tc>
        <w:tc>
          <w:tcPr>
            <w:tcW w:w="760" w:type="dxa"/>
            <w:tcBorders>
              <w:top w:val="single" w:color="auto" w:sz="4" w:space="0"/>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100</w:t>
            </w:r>
          </w:p>
        </w:tc>
        <w:tc>
          <w:tcPr>
            <w:tcW w:w="936" w:type="dxa"/>
            <w:tcBorders>
              <w:top w:val="single" w:color="auto" w:sz="4" w:space="0"/>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30</w:t>
            </w:r>
          </w:p>
        </w:tc>
        <w:tc>
          <w:tcPr>
            <w:tcW w:w="1400" w:type="dxa"/>
            <w:gridSpan w:val="2"/>
            <w:tcBorders>
              <w:top w:val="single" w:color="auto" w:sz="4" w:space="0"/>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30</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是</w:t>
            </w:r>
          </w:p>
        </w:tc>
      </w:tr>
      <w:tr>
        <w:tblPrEx>
          <w:tblCellMar>
            <w:top w:w="0" w:type="dxa"/>
            <w:left w:w="108" w:type="dxa"/>
            <w:bottom w:w="0" w:type="dxa"/>
            <w:right w:w="108" w:type="dxa"/>
          </w:tblCellMar>
        </w:tblPrEx>
        <w:trPr>
          <w:trHeight w:val="417" w:hRule="atLeast"/>
          <w:jc w:val="center"/>
        </w:trPr>
        <w:tc>
          <w:tcPr>
            <w:tcW w:w="8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751"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lang w:val="en-US" w:eastAsia="zh-CN"/>
              </w:rPr>
              <w:t>受益居民户数</w:t>
            </w:r>
          </w:p>
        </w:tc>
        <w:tc>
          <w:tcPr>
            <w:tcW w:w="703"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户</w:t>
            </w:r>
          </w:p>
        </w:tc>
        <w:tc>
          <w:tcPr>
            <w:tcW w:w="704"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val="en-US" w:eastAsia="zh-CN"/>
              </w:rPr>
              <w:t>≥</w:t>
            </w:r>
          </w:p>
        </w:tc>
        <w:tc>
          <w:tcPr>
            <w:tcW w:w="703" w:type="dxa"/>
            <w:gridSpan w:val="3"/>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eastAsia" w:eastAsia="方正仿宋_GBK" w:cs="Times New Roman"/>
                <w:color w:val="000000"/>
                <w:kern w:val="0"/>
                <w:sz w:val="24"/>
                <w:szCs w:val="24"/>
                <w:lang w:val="en-US" w:eastAsia="zh-CN"/>
              </w:rPr>
              <w:t>5</w:t>
            </w:r>
          </w:p>
        </w:tc>
        <w:tc>
          <w:tcPr>
            <w:tcW w:w="999"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0</w:t>
            </w:r>
          </w:p>
        </w:tc>
        <w:tc>
          <w:tcPr>
            <w:tcW w:w="1035"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5</w:t>
            </w:r>
          </w:p>
        </w:tc>
        <w:tc>
          <w:tcPr>
            <w:tcW w:w="760"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100</w:t>
            </w:r>
          </w:p>
        </w:tc>
        <w:tc>
          <w:tcPr>
            <w:tcW w:w="936"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30</w:t>
            </w:r>
          </w:p>
        </w:tc>
        <w:tc>
          <w:tcPr>
            <w:tcW w:w="1400"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30</w:t>
            </w:r>
          </w:p>
        </w:tc>
        <w:tc>
          <w:tcPr>
            <w:tcW w:w="1229" w:type="dxa"/>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是</w:t>
            </w:r>
          </w:p>
        </w:tc>
      </w:tr>
      <w:tr>
        <w:tblPrEx>
          <w:tblCellMar>
            <w:top w:w="0" w:type="dxa"/>
            <w:left w:w="108" w:type="dxa"/>
            <w:bottom w:w="0" w:type="dxa"/>
            <w:right w:w="108" w:type="dxa"/>
          </w:tblCellMar>
        </w:tblPrEx>
        <w:trPr>
          <w:trHeight w:val="417" w:hRule="atLeast"/>
          <w:jc w:val="center"/>
        </w:trPr>
        <w:tc>
          <w:tcPr>
            <w:tcW w:w="8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751"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lang w:val="en-US" w:eastAsia="zh-CN"/>
              </w:rPr>
              <w:t>项目完工</w:t>
            </w:r>
            <w:r>
              <w:rPr>
                <w:rFonts w:hint="eastAsia" w:eastAsia="方正仿宋_GBK" w:cs="Times New Roman"/>
                <w:color w:val="000000"/>
                <w:kern w:val="0"/>
                <w:sz w:val="24"/>
                <w:szCs w:val="24"/>
                <w:lang w:val="en-US" w:eastAsia="zh-CN"/>
              </w:rPr>
              <w:t>成本</w:t>
            </w:r>
          </w:p>
        </w:tc>
        <w:tc>
          <w:tcPr>
            <w:tcW w:w="703"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万元</w:t>
            </w:r>
          </w:p>
        </w:tc>
        <w:tc>
          <w:tcPr>
            <w:tcW w:w="704"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val="en-US" w:eastAsia="zh-CN"/>
              </w:rPr>
              <w:t>≤</w:t>
            </w:r>
          </w:p>
        </w:tc>
        <w:tc>
          <w:tcPr>
            <w:tcW w:w="703" w:type="dxa"/>
            <w:gridSpan w:val="3"/>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50</w:t>
            </w:r>
          </w:p>
        </w:tc>
        <w:tc>
          <w:tcPr>
            <w:tcW w:w="999"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0</w:t>
            </w:r>
          </w:p>
        </w:tc>
        <w:tc>
          <w:tcPr>
            <w:tcW w:w="1035"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50</w:t>
            </w:r>
          </w:p>
        </w:tc>
        <w:tc>
          <w:tcPr>
            <w:tcW w:w="760"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100</w:t>
            </w:r>
          </w:p>
        </w:tc>
        <w:tc>
          <w:tcPr>
            <w:tcW w:w="936"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20</w:t>
            </w:r>
          </w:p>
        </w:tc>
        <w:tc>
          <w:tcPr>
            <w:tcW w:w="1400"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20</w:t>
            </w:r>
          </w:p>
        </w:tc>
        <w:tc>
          <w:tcPr>
            <w:tcW w:w="1229" w:type="dxa"/>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是</w:t>
            </w:r>
          </w:p>
        </w:tc>
      </w:tr>
      <w:tr>
        <w:tblPrEx>
          <w:tblCellMar>
            <w:top w:w="0" w:type="dxa"/>
            <w:left w:w="108" w:type="dxa"/>
            <w:bottom w:w="0" w:type="dxa"/>
            <w:right w:w="108" w:type="dxa"/>
          </w:tblCellMar>
        </w:tblPrEx>
        <w:trPr>
          <w:trHeight w:val="417" w:hRule="atLeast"/>
          <w:jc w:val="center"/>
        </w:trPr>
        <w:tc>
          <w:tcPr>
            <w:tcW w:w="8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c>
          <w:tcPr>
            <w:tcW w:w="751"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群众满意度</w:t>
            </w:r>
          </w:p>
        </w:tc>
        <w:tc>
          <w:tcPr>
            <w:tcW w:w="703"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w:t>
            </w:r>
          </w:p>
        </w:tc>
        <w:tc>
          <w:tcPr>
            <w:tcW w:w="704"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w:t>
            </w:r>
          </w:p>
        </w:tc>
        <w:tc>
          <w:tcPr>
            <w:tcW w:w="703" w:type="dxa"/>
            <w:gridSpan w:val="3"/>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85</w:t>
            </w:r>
          </w:p>
        </w:tc>
        <w:tc>
          <w:tcPr>
            <w:tcW w:w="999"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0</w:t>
            </w:r>
          </w:p>
        </w:tc>
        <w:tc>
          <w:tcPr>
            <w:tcW w:w="1035"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85</w:t>
            </w:r>
          </w:p>
        </w:tc>
        <w:tc>
          <w:tcPr>
            <w:tcW w:w="760"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100</w:t>
            </w:r>
          </w:p>
        </w:tc>
        <w:tc>
          <w:tcPr>
            <w:tcW w:w="936" w:type="dxa"/>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10</w:t>
            </w:r>
          </w:p>
        </w:tc>
        <w:tc>
          <w:tcPr>
            <w:tcW w:w="1400" w:type="dxa"/>
            <w:gridSpan w:val="2"/>
            <w:tcBorders>
              <w:top w:val="nil"/>
              <w:left w:val="single" w:color="auto" w:sz="4" w:space="0"/>
              <w:bottom w:val="single" w:color="auto" w:sz="4" w:space="0"/>
              <w:right w:val="nil"/>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eastAsia" w:eastAsia="方正仿宋_GBK" w:cs="Times New Roman"/>
                <w:color w:val="000000"/>
                <w:kern w:val="0"/>
                <w:sz w:val="24"/>
                <w:szCs w:val="24"/>
                <w:lang w:val="en-US" w:eastAsia="zh-CN"/>
              </w:rPr>
              <w:t>10</w:t>
            </w:r>
          </w:p>
        </w:tc>
        <w:tc>
          <w:tcPr>
            <w:tcW w:w="1229" w:type="dxa"/>
            <w:tcBorders>
              <w:top w:val="nil"/>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是</w:t>
            </w:r>
          </w:p>
        </w:tc>
      </w:tr>
      <w:tr>
        <w:tblPrEx>
          <w:tblCellMar>
            <w:top w:w="0" w:type="dxa"/>
            <w:left w:w="108" w:type="dxa"/>
            <w:bottom w:w="0" w:type="dxa"/>
            <w:right w:w="108" w:type="dxa"/>
          </w:tblCellMar>
        </w:tblPrEx>
        <w:trPr>
          <w:trHeight w:val="602"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说明</w:t>
            </w:r>
          </w:p>
        </w:tc>
        <w:tc>
          <w:tcPr>
            <w:tcW w:w="9220" w:type="dxa"/>
            <w:gridSpan w:val="15"/>
            <w:tcBorders>
              <w:top w:val="single" w:color="auto" w:sz="4" w:space="0"/>
              <w:left w:val="nil"/>
              <w:bottom w:val="single" w:color="auto" w:sz="4" w:space="0"/>
              <w:right w:val="single" w:color="auto" w:sz="4" w:space="0"/>
            </w:tcBorders>
            <w:noWrap w:val="0"/>
            <w:vAlign w:val="center"/>
          </w:tcPr>
          <w:p>
            <w:pPr>
              <w:widowControl/>
              <w:spacing w:line="300" w:lineRule="exact"/>
              <w:rPr>
                <w:rFonts w:hint="default" w:ascii="Times New Roman" w:hAnsi="Times New Roman" w:eastAsia="方正仿宋_GBK" w:cs="Times New Roman"/>
                <w:color w:val="000000"/>
                <w:kern w:val="0"/>
                <w:sz w:val="24"/>
                <w:szCs w:val="24"/>
              </w:rPr>
            </w:pPr>
          </w:p>
        </w:tc>
      </w:tr>
    </w:tbl>
    <w:p>
      <w:pPr>
        <w:pStyle w:val="37"/>
        <w:tabs>
          <w:tab w:val="center" w:pos="4153"/>
          <w:tab w:val="left" w:pos="7275"/>
        </w:tabs>
        <w:spacing w:line="600" w:lineRule="exact"/>
        <w:ind w:firstLine="643"/>
        <w:rPr>
          <w:rFonts w:hint="default" w:ascii="Times New Roman" w:hAnsi="Times New Roman" w:eastAsia="方正仿宋_GBK" w:cs="Times New Roman"/>
          <w:b/>
          <w:kern w:val="0"/>
          <w:sz w:val="32"/>
          <w:szCs w:val="32"/>
        </w:rPr>
      </w:pPr>
    </w:p>
    <w:p>
      <w:pPr>
        <w:rPr>
          <w:rFonts w:hint="default" w:ascii="Times New Roman" w:hAnsi="Times New Roman" w:cs="Times New Roman"/>
        </w:rPr>
      </w:pPr>
    </w:p>
    <w:p>
      <w:pPr>
        <w:pStyle w:val="37"/>
        <w:tabs>
          <w:tab w:val="center" w:pos="4153"/>
          <w:tab w:val="left" w:pos="7275"/>
        </w:tabs>
        <w:spacing w:line="600" w:lineRule="exact"/>
        <w:ind w:firstLine="643"/>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kern w:val="0"/>
          <w:sz w:val="32"/>
          <w:szCs w:val="32"/>
        </w:rPr>
        <w:t>2.绩效自评报告或案例</w:t>
      </w:r>
    </w:p>
    <w:p>
      <w:pPr>
        <w:pStyle w:val="37"/>
        <w:tabs>
          <w:tab w:val="center" w:pos="4153"/>
          <w:tab w:val="left" w:pos="7275"/>
        </w:tabs>
        <w:spacing w:line="600" w:lineRule="exact"/>
        <w:ind w:firstLine="64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eastAsia="zh-CN"/>
        </w:rPr>
        <w:t>无</w:t>
      </w:r>
    </w:p>
    <w:p>
      <w:pPr>
        <w:pStyle w:val="37"/>
        <w:numPr>
          <w:ilvl w:val="0"/>
          <w:numId w:val="1"/>
        </w:numPr>
        <w:tabs>
          <w:tab w:val="center" w:pos="4153"/>
          <w:tab w:val="left" w:pos="7275"/>
        </w:tabs>
        <w:spacing w:line="600" w:lineRule="exact"/>
        <w:ind w:firstLine="640"/>
        <w:rPr>
          <w:rFonts w:hint="default" w:ascii="Times New Roman" w:hAnsi="Times New Roman" w:eastAsia="方正楷体_GBK" w:cs="Times New Roman"/>
          <w:color w:val="333333"/>
          <w:sz w:val="32"/>
          <w:szCs w:val="32"/>
          <w:highlight w:val="none"/>
        </w:rPr>
      </w:pPr>
      <w:r>
        <w:rPr>
          <w:rFonts w:hint="default" w:ascii="Times New Roman" w:hAnsi="Times New Roman" w:eastAsia="方正楷体_GBK" w:cs="Times New Roman"/>
          <w:color w:val="333333"/>
          <w:sz w:val="32"/>
          <w:szCs w:val="32"/>
          <w:highlight w:val="none"/>
        </w:rPr>
        <w:t>重点绩效评价结果</w:t>
      </w:r>
    </w:p>
    <w:p>
      <w:pPr>
        <w:pStyle w:val="37"/>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无</w:t>
      </w:r>
    </w:p>
    <w:p>
      <w:pPr>
        <w:pStyle w:val="37"/>
        <w:tabs>
          <w:tab w:val="center" w:pos="4153"/>
          <w:tab w:val="left" w:pos="7275"/>
        </w:tabs>
        <w:spacing w:line="600" w:lineRule="exact"/>
        <w:ind w:firstLine="64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六、专业名词解释</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仿宋_GBK" w:cs="Times New Roman"/>
          <w:b w:val="0"/>
          <w:bCs w:val="0"/>
          <w:sz w:val="32"/>
          <w:szCs w:val="32"/>
          <w:shd w:val="clear" w:color="auto" w:fill="FFFFFF"/>
        </w:rPr>
      </w:pPr>
      <w:r>
        <w:rPr>
          <w:rStyle w:val="9"/>
          <w:rFonts w:hint="default" w:ascii="Times New Roman" w:hAnsi="Times New Roman" w:eastAsia="方正楷体_GBK" w:cs="Times New Roman"/>
          <w:b w:val="0"/>
          <w:bCs w:val="0"/>
          <w:sz w:val="32"/>
          <w:szCs w:val="32"/>
          <w:shd w:val="clear" w:color="auto" w:fill="FFFFFF"/>
        </w:rPr>
        <w:t>（一）财政拨款收入</w:t>
      </w:r>
      <w:r>
        <w:rPr>
          <w:rFonts w:hint="default" w:ascii="Times New Roman" w:hAnsi="Times New Roman" w:eastAsia="方正楷体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仿宋_GBK" w:cs="Times New Roman"/>
          <w:b w:val="0"/>
          <w:bCs w:val="0"/>
          <w:sz w:val="32"/>
          <w:szCs w:val="32"/>
          <w:shd w:val="clear" w:color="auto" w:fill="FFFFFF"/>
        </w:rPr>
      </w:pPr>
      <w:r>
        <w:rPr>
          <w:rStyle w:val="9"/>
          <w:rFonts w:hint="default" w:ascii="Times New Roman" w:hAnsi="Times New Roman" w:eastAsia="方正楷体_GBK" w:cs="Times New Roman"/>
          <w:b w:val="0"/>
          <w:bCs w:val="0"/>
          <w:sz w:val="32"/>
          <w:szCs w:val="32"/>
        </w:rPr>
        <w:t>（二）年初结转和结余</w:t>
      </w:r>
      <w:r>
        <w:rPr>
          <w:rFonts w:hint="default" w:ascii="Times New Roman" w:hAnsi="Times New Roman" w:eastAsia="方正楷体_GBK" w:cs="Times New Roman"/>
          <w:b w:val="0"/>
          <w:bCs w:val="0"/>
          <w:sz w:val="32"/>
          <w:szCs w:val="32"/>
        </w:rPr>
        <w:t>：</w:t>
      </w:r>
      <w:r>
        <w:rPr>
          <w:rFonts w:hint="default" w:ascii="Times New Roman" w:hAnsi="Times New Roman" w:eastAsia="方正仿宋_GBK" w:cs="Times New Roman"/>
          <w:b w:val="0"/>
          <w:bCs w:val="0"/>
          <w:sz w:val="32"/>
          <w:szCs w:val="32"/>
        </w:rPr>
        <w:t>指单位上年结转本年使用的基本支出结转、项目支出结转和结余、经营结余。</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仿宋_GBK" w:cs="Times New Roman"/>
          <w:b w:val="0"/>
          <w:bCs w:val="0"/>
          <w:sz w:val="32"/>
          <w:szCs w:val="32"/>
        </w:rPr>
      </w:pPr>
      <w:r>
        <w:rPr>
          <w:rStyle w:val="9"/>
          <w:rFonts w:hint="default" w:ascii="Times New Roman" w:hAnsi="Times New Roman" w:eastAsia="方正楷体_GBK" w:cs="Times New Roman"/>
          <w:b w:val="0"/>
          <w:bCs w:val="0"/>
          <w:sz w:val="32"/>
          <w:szCs w:val="32"/>
          <w:shd w:val="clear" w:color="auto" w:fill="FFFFFF"/>
        </w:rPr>
        <w:t>（三）年末结转和结余</w:t>
      </w:r>
      <w:r>
        <w:rPr>
          <w:rFonts w:hint="default" w:ascii="Times New Roman" w:hAnsi="Times New Roman" w:eastAsia="方正仿宋_GBK" w:cs="Times New Roman"/>
          <w:b w:val="0"/>
          <w:bCs w:val="0"/>
          <w:sz w:val="32"/>
          <w:szCs w:val="32"/>
          <w:shd w:val="clear" w:color="auto" w:fill="FFFFFF"/>
        </w:rPr>
        <w:t>：指单位结转下年的基本支出结转、项目支出结转和结余、经营结余。</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仿宋_GBK" w:cs="Times New Roman"/>
          <w:b w:val="0"/>
          <w:bCs w:val="0"/>
          <w:sz w:val="32"/>
          <w:szCs w:val="32"/>
        </w:rPr>
      </w:pPr>
      <w:r>
        <w:rPr>
          <w:rStyle w:val="9"/>
          <w:rFonts w:hint="default" w:ascii="Times New Roman" w:hAnsi="Times New Roman" w:eastAsia="方正楷体_GBK" w:cs="Times New Roman"/>
          <w:b w:val="0"/>
          <w:bCs w:val="0"/>
          <w:sz w:val="32"/>
          <w:szCs w:val="32"/>
          <w:shd w:val="clear" w:color="auto" w:fill="FFFFFF"/>
        </w:rPr>
        <w:t>（四）基本支出</w:t>
      </w:r>
      <w:r>
        <w:rPr>
          <w:rFonts w:hint="default" w:ascii="Times New Roman" w:hAnsi="Times New Roman" w:eastAsia="方正楷体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仿宋_GBK" w:cs="Times New Roman"/>
          <w:b w:val="0"/>
          <w:bCs w:val="0"/>
          <w:sz w:val="32"/>
          <w:szCs w:val="32"/>
        </w:rPr>
      </w:pPr>
      <w:r>
        <w:rPr>
          <w:rStyle w:val="9"/>
          <w:rFonts w:hint="default" w:ascii="Times New Roman" w:hAnsi="Times New Roman" w:eastAsia="方正楷体_GBK" w:cs="Times New Roman"/>
          <w:b w:val="0"/>
          <w:bCs w:val="0"/>
          <w:sz w:val="32"/>
          <w:szCs w:val="32"/>
          <w:shd w:val="clear" w:color="auto" w:fill="FFFFFF"/>
        </w:rPr>
        <w:t>（五）项目支出</w:t>
      </w:r>
      <w:r>
        <w:rPr>
          <w:rFonts w:hint="default" w:ascii="Times New Roman" w:hAnsi="Times New Roman" w:eastAsia="方正楷体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指在基本支出之外为完成特定行政任务和事业发展目标所发生的支出。</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仿宋_GBK" w:cs="Times New Roman"/>
          <w:b w:val="0"/>
          <w:bCs w:val="0"/>
          <w:sz w:val="32"/>
          <w:szCs w:val="32"/>
        </w:rPr>
      </w:pPr>
      <w:r>
        <w:rPr>
          <w:rStyle w:val="9"/>
          <w:rFonts w:hint="default" w:ascii="Times New Roman" w:hAnsi="Times New Roman" w:eastAsia="方正楷体_GBK" w:cs="Times New Roman"/>
          <w:b w:val="0"/>
          <w:bCs w:val="0"/>
          <w:sz w:val="32"/>
          <w:szCs w:val="32"/>
          <w:shd w:val="clear" w:color="auto" w:fill="FFFFFF"/>
        </w:rPr>
        <w:t>（六）“三公”经费</w:t>
      </w:r>
      <w:r>
        <w:rPr>
          <w:rFonts w:hint="default" w:ascii="Times New Roman" w:hAnsi="Times New Roman" w:eastAsia="方正楷体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仿宋_GBK" w:cs="Times New Roman"/>
          <w:b w:val="0"/>
          <w:bCs w:val="0"/>
          <w:sz w:val="32"/>
          <w:szCs w:val="32"/>
        </w:rPr>
      </w:pPr>
      <w:r>
        <w:rPr>
          <w:rStyle w:val="9"/>
          <w:rFonts w:hint="default" w:ascii="Times New Roman" w:hAnsi="Times New Roman" w:eastAsia="方正楷体_GBK" w:cs="Times New Roman"/>
          <w:b w:val="0"/>
          <w:bCs w:val="0"/>
          <w:sz w:val="32"/>
          <w:szCs w:val="32"/>
          <w:shd w:val="clear" w:color="auto" w:fill="FFFFFF"/>
        </w:rPr>
        <w:t>（七）机关运行经费</w:t>
      </w:r>
      <w:r>
        <w:rPr>
          <w:rFonts w:hint="default" w:ascii="Times New Roman" w:hAnsi="Times New Roman" w:eastAsia="方正仿宋_GBK" w:cs="Times New Roman"/>
          <w:b w:val="0"/>
          <w:bCs w:val="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仿宋_GBK" w:cs="Times New Roman"/>
          <w:b w:val="0"/>
          <w:bCs w:val="0"/>
          <w:sz w:val="32"/>
          <w:szCs w:val="32"/>
        </w:rPr>
      </w:pPr>
      <w:r>
        <w:rPr>
          <w:rStyle w:val="9"/>
          <w:rFonts w:hint="default" w:ascii="Times New Roman" w:hAnsi="Times New Roman" w:eastAsia="方正楷体_GBK" w:cs="Times New Roman"/>
          <w:b w:val="0"/>
          <w:bCs w:val="0"/>
          <w:sz w:val="32"/>
          <w:szCs w:val="32"/>
          <w:shd w:val="clear" w:color="auto" w:fill="FFFFFF"/>
        </w:rPr>
        <w:t>（八）工资福利支出</w:t>
      </w:r>
      <w:r>
        <w:rPr>
          <w:rFonts w:hint="default" w:ascii="Times New Roman" w:hAnsi="Times New Roman" w:eastAsia="方正楷体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仿宋_GBK" w:cs="Times New Roman"/>
          <w:b w:val="0"/>
          <w:bCs w:val="0"/>
          <w:sz w:val="32"/>
          <w:szCs w:val="32"/>
        </w:rPr>
      </w:pPr>
      <w:r>
        <w:rPr>
          <w:rStyle w:val="9"/>
          <w:rFonts w:hint="default" w:ascii="Times New Roman" w:hAnsi="Times New Roman" w:eastAsia="方正楷体_GBK" w:cs="Times New Roman"/>
          <w:b w:val="0"/>
          <w:bCs w:val="0"/>
          <w:sz w:val="32"/>
          <w:szCs w:val="32"/>
          <w:shd w:val="clear" w:color="auto" w:fill="FFFFFF"/>
        </w:rPr>
        <w:t>（九）商品和服务支出</w:t>
      </w:r>
      <w:r>
        <w:rPr>
          <w:rFonts w:hint="default" w:ascii="Times New Roman" w:hAnsi="Times New Roman" w:eastAsia="方正楷体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反映单位购买商品和服务的支出（不包括用于购置固定资产的支出、战略性和应急储备支出）。</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仿宋_GBK" w:cs="Times New Roman"/>
          <w:b w:val="0"/>
          <w:bCs w:val="0"/>
          <w:sz w:val="32"/>
          <w:szCs w:val="32"/>
        </w:rPr>
      </w:pPr>
      <w:r>
        <w:rPr>
          <w:rStyle w:val="9"/>
          <w:rFonts w:hint="default" w:ascii="Times New Roman" w:hAnsi="Times New Roman" w:eastAsia="方正仿宋_GBK" w:cs="Times New Roman"/>
          <w:b w:val="0"/>
          <w:bCs w:val="0"/>
          <w:sz w:val="32"/>
          <w:szCs w:val="32"/>
          <w:shd w:val="clear" w:color="auto" w:fill="FFFFFF"/>
        </w:rPr>
        <w:t> </w:t>
      </w:r>
      <w:r>
        <w:rPr>
          <w:rStyle w:val="9"/>
          <w:rFonts w:hint="default" w:ascii="Times New Roman" w:hAnsi="Times New Roman" w:eastAsia="方正楷体_GBK" w:cs="Times New Roman"/>
          <w:b w:val="0"/>
          <w:bCs w:val="0"/>
          <w:sz w:val="32"/>
          <w:szCs w:val="32"/>
          <w:shd w:val="clear" w:color="auto" w:fill="FFFFFF"/>
        </w:rPr>
        <w:t>（十）对个人和家庭的补助</w:t>
      </w:r>
      <w:r>
        <w:rPr>
          <w:rFonts w:hint="default" w:ascii="Times New Roman" w:hAnsi="Times New Roman" w:eastAsia="方正仿宋_GBK" w:cs="Times New Roman"/>
          <w:b w:val="0"/>
          <w:bCs w:val="0"/>
          <w:sz w:val="32"/>
          <w:szCs w:val="32"/>
          <w:shd w:val="clear" w:color="auto" w:fill="FFFFFF"/>
        </w:rPr>
        <w:t>：反映用于对个人和家庭的补助支出。</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仿宋_GBK" w:cs="Times New Roman"/>
          <w:b w:val="0"/>
          <w:bCs w:val="0"/>
          <w:sz w:val="32"/>
          <w:szCs w:val="32"/>
        </w:rPr>
      </w:pPr>
      <w:r>
        <w:rPr>
          <w:rStyle w:val="9"/>
          <w:rFonts w:hint="default" w:ascii="Times New Roman" w:hAnsi="Times New Roman" w:eastAsia="方正仿宋_GBK" w:cs="Times New Roman"/>
          <w:b w:val="0"/>
          <w:bCs w:val="0"/>
          <w:sz w:val="32"/>
          <w:szCs w:val="32"/>
          <w:shd w:val="clear" w:color="auto" w:fill="FFFFFF"/>
        </w:rPr>
        <w:t xml:space="preserve">  </w:t>
      </w:r>
      <w:r>
        <w:rPr>
          <w:rStyle w:val="9"/>
          <w:rFonts w:hint="default" w:ascii="Times New Roman" w:hAnsi="Times New Roman" w:eastAsia="方正楷体_GBK" w:cs="Times New Roman"/>
          <w:b w:val="0"/>
          <w:bCs w:val="0"/>
          <w:sz w:val="32"/>
          <w:szCs w:val="32"/>
          <w:shd w:val="clear" w:color="auto" w:fill="FFFFFF"/>
        </w:rPr>
        <w:t>（十一）其他资本性支出</w:t>
      </w:r>
      <w:r>
        <w:rPr>
          <w:rFonts w:hint="default" w:ascii="Times New Roman" w:hAnsi="Times New Roman" w:eastAsia="方正楷体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黑体_GBK" w:cs="Times New Roman"/>
          <w:b w:val="0"/>
          <w:bCs w:val="0"/>
          <w:sz w:val="32"/>
          <w:szCs w:val="32"/>
        </w:rPr>
      </w:pPr>
      <w:r>
        <w:rPr>
          <w:rStyle w:val="9"/>
          <w:rFonts w:hint="default" w:ascii="Times New Roman" w:hAnsi="Times New Roman" w:eastAsia="方正黑体_GBK" w:cs="Times New Roman"/>
          <w:b w:val="0"/>
          <w:bCs w:val="0"/>
          <w:sz w:val="32"/>
          <w:szCs w:val="32"/>
          <w:shd w:val="clear" w:color="auto" w:fill="FFFFFF"/>
        </w:rPr>
        <w:t>七、决算公开联系方式及信息反馈渠道</w:t>
      </w:r>
    </w:p>
    <w:p>
      <w:pPr>
        <w:pStyle w:val="6"/>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textAlignment w:val="auto"/>
        <w:outlineLvl w:val="9"/>
        <w:rPr>
          <w:rFonts w:hint="default" w:ascii="Times New Roman" w:hAnsi="Times New Roman" w:eastAsia="方正仿宋_GBK" w:cs="Times New Roman"/>
          <w:b w:val="0"/>
          <w:bCs w:val="0"/>
          <w:sz w:val="32"/>
          <w:szCs w:val="32"/>
          <w:shd w:val="clear" w:color="auto" w:fill="FFFFFF"/>
        </w:rPr>
      </w:pPr>
      <w:r>
        <w:rPr>
          <w:rFonts w:hint="eastAsia" w:ascii="Times New Roman" w:hAnsi="Times New Roman" w:eastAsia="方正仿宋_GBK" w:cs="Times New Roman"/>
          <w:b w:val="0"/>
          <w:bCs w:val="0"/>
          <w:sz w:val="32"/>
          <w:szCs w:val="32"/>
          <w:shd w:val="clear" w:color="auto" w:fill="FFFFFF"/>
          <w:lang w:eastAsia="zh-CN"/>
        </w:rPr>
        <w:t>我镇</w:t>
      </w:r>
      <w:r>
        <w:rPr>
          <w:rFonts w:hint="default" w:ascii="Times New Roman" w:hAnsi="Times New Roman" w:eastAsia="方正仿宋_GBK" w:cs="Times New Roman"/>
          <w:b w:val="0"/>
          <w:bCs w:val="0"/>
          <w:sz w:val="32"/>
          <w:szCs w:val="32"/>
          <w:shd w:val="clear" w:color="auto" w:fill="FFFFFF"/>
        </w:rPr>
        <w:t>决算公开信息反馈和联系方式：巴山镇人民政府023-5928 0550。</w:t>
      </w:r>
    </w:p>
    <w:p>
      <w:pPr>
        <w:pStyle w:val="37"/>
        <w:tabs>
          <w:tab w:val="center" w:pos="4153"/>
          <w:tab w:val="left" w:pos="7275"/>
        </w:tabs>
        <w:spacing w:line="600" w:lineRule="exact"/>
        <w:ind w:firstLine="640"/>
        <w:rPr>
          <w:rFonts w:hint="eastAsia" w:ascii="Times New Roman" w:hAnsi="Times New Roman" w:eastAsia="方正仿宋_GBK"/>
          <w:sz w:val="32"/>
          <w:szCs w:val="32"/>
        </w:rPr>
      </w:pPr>
    </w:p>
    <w:sectPr>
      <w:footerReference r:id="rId3" w:type="default"/>
      <w:footerReference r:id="rId4" w:type="even"/>
      <w:pgSz w:w="11906" w:h="16838"/>
      <w:pgMar w:top="2154" w:right="1474" w:bottom="2098" w:left="1587"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4</w:t>
    </w:r>
    <w:r>
      <w:rPr>
        <w:rFonts w:ascii="Times New Roman" w:hAnsi="Times New Roman"/>
        <w:sz w:val="28"/>
        <w:szCs w:val="28"/>
      </w:rPr>
      <w:fldChar w:fldCharType="end"/>
    </w:r>
    <w:r>
      <w:rPr>
        <w:rFonts w:ascii="Times New Roman" w:hAnsi="Times New Roman"/>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58EE69"/>
    <w:multiLevelType w:val="singleLevel"/>
    <w:tmpl w:val="FC58EE6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2YTEzMmZiZjY0ZTA1MTVhZDBhOTA4ODhmNzE5NzcifQ=="/>
    <w:docVar w:name="KSO_WPS_MARK_KEY" w:val="f50f8e2c-63c8-412e-a37b-289718e605f3"/>
  </w:docVars>
  <w:rsids>
    <w:rsidRoot w:val="00607E12"/>
    <w:rsid w:val="0000051E"/>
    <w:rsid w:val="00001D33"/>
    <w:rsid w:val="000028C9"/>
    <w:rsid w:val="000155FC"/>
    <w:rsid w:val="000175BF"/>
    <w:rsid w:val="0001772A"/>
    <w:rsid w:val="00021540"/>
    <w:rsid w:val="00026535"/>
    <w:rsid w:val="00027CBA"/>
    <w:rsid w:val="00030BD4"/>
    <w:rsid w:val="0003485A"/>
    <w:rsid w:val="00034F55"/>
    <w:rsid w:val="000420EA"/>
    <w:rsid w:val="000427E2"/>
    <w:rsid w:val="00043D2E"/>
    <w:rsid w:val="00047C1B"/>
    <w:rsid w:val="00053EE9"/>
    <w:rsid w:val="00054D43"/>
    <w:rsid w:val="00054DCF"/>
    <w:rsid w:val="0005574C"/>
    <w:rsid w:val="0006070C"/>
    <w:rsid w:val="000639CF"/>
    <w:rsid w:val="00065200"/>
    <w:rsid w:val="00067A09"/>
    <w:rsid w:val="00073F65"/>
    <w:rsid w:val="000842FF"/>
    <w:rsid w:val="000A2CFA"/>
    <w:rsid w:val="000B27F1"/>
    <w:rsid w:val="000B3E51"/>
    <w:rsid w:val="000C15A3"/>
    <w:rsid w:val="000C7FE9"/>
    <w:rsid w:val="000D5121"/>
    <w:rsid w:val="000E0FCA"/>
    <w:rsid w:val="000E44AE"/>
    <w:rsid w:val="000E45ED"/>
    <w:rsid w:val="00100BE4"/>
    <w:rsid w:val="00102024"/>
    <w:rsid w:val="0011013E"/>
    <w:rsid w:val="0011190A"/>
    <w:rsid w:val="001136EF"/>
    <w:rsid w:val="00120138"/>
    <w:rsid w:val="00120AC5"/>
    <w:rsid w:val="001225CF"/>
    <w:rsid w:val="00122802"/>
    <w:rsid w:val="00122A47"/>
    <w:rsid w:val="00130AB7"/>
    <w:rsid w:val="001330DE"/>
    <w:rsid w:val="00134BAE"/>
    <w:rsid w:val="00141657"/>
    <w:rsid w:val="00141E8D"/>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922"/>
    <w:rsid w:val="00196B3B"/>
    <w:rsid w:val="001B4EBF"/>
    <w:rsid w:val="001D1F56"/>
    <w:rsid w:val="001D2188"/>
    <w:rsid w:val="001D2D97"/>
    <w:rsid w:val="001D39FC"/>
    <w:rsid w:val="001D469D"/>
    <w:rsid w:val="001D53A5"/>
    <w:rsid w:val="001E4338"/>
    <w:rsid w:val="001F35D7"/>
    <w:rsid w:val="001F6342"/>
    <w:rsid w:val="001F69D5"/>
    <w:rsid w:val="00203926"/>
    <w:rsid w:val="00206DF8"/>
    <w:rsid w:val="002074F7"/>
    <w:rsid w:val="002101FA"/>
    <w:rsid w:val="00213778"/>
    <w:rsid w:val="002148AC"/>
    <w:rsid w:val="00222B01"/>
    <w:rsid w:val="002247FE"/>
    <w:rsid w:val="00224B1E"/>
    <w:rsid w:val="00242193"/>
    <w:rsid w:val="00251D58"/>
    <w:rsid w:val="00252306"/>
    <w:rsid w:val="00255B14"/>
    <w:rsid w:val="00262C07"/>
    <w:rsid w:val="00271994"/>
    <w:rsid w:val="002726B1"/>
    <w:rsid w:val="00280812"/>
    <w:rsid w:val="002817B6"/>
    <w:rsid w:val="00283F54"/>
    <w:rsid w:val="00285CEF"/>
    <w:rsid w:val="00290EE3"/>
    <w:rsid w:val="002970E2"/>
    <w:rsid w:val="002A64DE"/>
    <w:rsid w:val="002B53DA"/>
    <w:rsid w:val="002B6DD1"/>
    <w:rsid w:val="002C1EC9"/>
    <w:rsid w:val="002C3116"/>
    <w:rsid w:val="002C7F37"/>
    <w:rsid w:val="002D0665"/>
    <w:rsid w:val="002D284A"/>
    <w:rsid w:val="002D60ED"/>
    <w:rsid w:val="002E2E5B"/>
    <w:rsid w:val="002F0CF5"/>
    <w:rsid w:val="002F5ADD"/>
    <w:rsid w:val="00302486"/>
    <w:rsid w:val="00314CB4"/>
    <w:rsid w:val="003178A1"/>
    <w:rsid w:val="00317958"/>
    <w:rsid w:val="003202F9"/>
    <w:rsid w:val="0032073C"/>
    <w:rsid w:val="00322ADF"/>
    <w:rsid w:val="00324B31"/>
    <w:rsid w:val="0033105A"/>
    <w:rsid w:val="00334EB0"/>
    <w:rsid w:val="0034207B"/>
    <w:rsid w:val="00344BF5"/>
    <w:rsid w:val="003450C0"/>
    <w:rsid w:val="00351DAC"/>
    <w:rsid w:val="00354334"/>
    <w:rsid w:val="00355F37"/>
    <w:rsid w:val="00362BC8"/>
    <w:rsid w:val="00363DA8"/>
    <w:rsid w:val="0036500E"/>
    <w:rsid w:val="00371DF3"/>
    <w:rsid w:val="0038006A"/>
    <w:rsid w:val="00391856"/>
    <w:rsid w:val="003961FF"/>
    <w:rsid w:val="00397B03"/>
    <w:rsid w:val="003B21E3"/>
    <w:rsid w:val="003B27FF"/>
    <w:rsid w:val="003B742A"/>
    <w:rsid w:val="003C12FB"/>
    <w:rsid w:val="003C40D4"/>
    <w:rsid w:val="003D081C"/>
    <w:rsid w:val="003D0BFF"/>
    <w:rsid w:val="003D6A6B"/>
    <w:rsid w:val="003F481B"/>
    <w:rsid w:val="003F48D1"/>
    <w:rsid w:val="00401C53"/>
    <w:rsid w:val="00404D9E"/>
    <w:rsid w:val="00421B19"/>
    <w:rsid w:val="00422B0B"/>
    <w:rsid w:val="00422E47"/>
    <w:rsid w:val="00423211"/>
    <w:rsid w:val="004245F7"/>
    <w:rsid w:val="00426CE4"/>
    <w:rsid w:val="00426FEA"/>
    <w:rsid w:val="00431925"/>
    <w:rsid w:val="00432F81"/>
    <w:rsid w:val="00435247"/>
    <w:rsid w:val="004376FF"/>
    <w:rsid w:val="00441F50"/>
    <w:rsid w:val="004420F5"/>
    <w:rsid w:val="00446207"/>
    <w:rsid w:val="00460B50"/>
    <w:rsid w:val="00462A1B"/>
    <w:rsid w:val="0047102A"/>
    <w:rsid w:val="004767A0"/>
    <w:rsid w:val="00480634"/>
    <w:rsid w:val="00480DBB"/>
    <w:rsid w:val="0048149F"/>
    <w:rsid w:val="00490BD7"/>
    <w:rsid w:val="00492F86"/>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451B"/>
    <w:rsid w:val="004E758F"/>
    <w:rsid w:val="004F0548"/>
    <w:rsid w:val="004F0AE7"/>
    <w:rsid w:val="004F4BAB"/>
    <w:rsid w:val="004F5255"/>
    <w:rsid w:val="00501E64"/>
    <w:rsid w:val="0050428A"/>
    <w:rsid w:val="0050454F"/>
    <w:rsid w:val="00505D0E"/>
    <w:rsid w:val="00533746"/>
    <w:rsid w:val="00546918"/>
    <w:rsid w:val="005507A2"/>
    <w:rsid w:val="00561338"/>
    <w:rsid w:val="00561975"/>
    <w:rsid w:val="00565117"/>
    <w:rsid w:val="0056679B"/>
    <w:rsid w:val="00573EC4"/>
    <w:rsid w:val="00583859"/>
    <w:rsid w:val="005901AA"/>
    <w:rsid w:val="005911E1"/>
    <w:rsid w:val="005A3116"/>
    <w:rsid w:val="005A5CCA"/>
    <w:rsid w:val="005A5FCF"/>
    <w:rsid w:val="005B100F"/>
    <w:rsid w:val="005B2D5D"/>
    <w:rsid w:val="005C38B2"/>
    <w:rsid w:val="005D16FF"/>
    <w:rsid w:val="005D2489"/>
    <w:rsid w:val="005D4003"/>
    <w:rsid w:val="005D4080"/>
    <w:rsid w:val="005D470C"/>
    <w:rsid w:val="005E1109"/>
    <w:rsid w:val="005E6EE3"/>
    <w:rsid w:val="005F0FF8"/>
    <w:rsid w:val="005F757D"/>
    <w:rsid w:val="00600C8F"/>
    <w:rsid w:val="00603082"/>
    <w:rsid w:val="00607E12"/>
    <w:rsid w:val="00611CA5"/>
    <w:rsid w:val="00620233"/>
    <w:rsid w:val="0062633A"/>
    <w:rsid w:val="00626848"/>
    <w:rsid w:val="0063222A"/>
    <w:rsid w:val="0063307E"/>
    <w:rsid w:val="00642C2A"/>
    <w:rsid w:val="006437B2"/>
    <w:rsid w:val="00664E32"/>
    <w:rsid w:val="0067039B"/>
    <w:rsid w:val="0068775B"/>
    <w:rsid w:val="00691CE0"/>
    <w:rsid w:val="00694365"/>
    <w:rsid w:val="006A2A65"/>
    <w:rsid w:val="006A566C"/>
    <w:rsid w:val="006A61DF"/>
    <w:rsid w:val="006B5DD7"/>
    <w:rsid w:val="006C1B21"/>
    <w:rsid w:val="006D014A"/>
    <w:rsid w:val="006D5786"/>
    <w:rsid w:val="006D6F59"/>
    <w:rsid w:val="006E1572"/>
    <w:rsid w:val="006E173D"/>
    <w:rsid w:val="006E3CEA"/>
    <w:rsid w:val="006E538A"/>
    <w:rsid w:val="006F0EDC"/>
    <w:rsid w:val="006F3611"/>
    <w:rsid w:val="007036CD"/>
    <w:rsid w:val="00705A2B"/>
    <w:rsid w:val="00716862"/>
    <w:rsid w:val="007254E0"/>
    <w:rsid w:val="007278AE"/>
    <w:rsid w:val="00730852"/>
    <w:rsid w:val="00735715"/>
    <w:rsid w:val="00737BE2"/>
    <w:rsid w:val="00744FBD"/>
    <w:rsid w:val="007450D8"/>
    <w:rsid w:val="00755DA9"/>
    <w:rsid w:val="00755FDA"/>
    <w:rsid w:val="00757640"/>
    <w:rsid w:val="00761826"/>
    <w:rsid w:val="007654CC"/>
    <w:rsid w:val="00767D9E"/>
    <w:rsid w:val="00777274"/>
    <w:rsid w:val="00777FB0"/>
    <w:rsid w:val="0078049C"/>
    <w:rsid w:val="00784541"/>
    <w:rsid w:val="007874D6"/>
    <w:rsid w:val="007A3314"/>
    <w:rsid w:val="007A48F4"/>
    <w:rsid w:val="007A4C8D"/>
    <w:rsid w:val="007B0EC6"/>
    <w:rsid w:val="007B2F96"/>
    <w:rsid w:val="007D00FC"/>
    <w:rsid w:val="007D0966"/>
    <w:rsid w:val="007D20F3"/>
    <w:rsid w:val="007D4338"/>
    <w:rsid w:val="007D6BFC"/>
    <w:rsid w:val="007D6CD1"/>
    <w:rsid w:val="007E2E16"/>
    <w:rsid w:val="007E3BD8"/>
    <w:rsid w:val="007E57F2"/>
    <w:rsid w:val="007E653A"/>
    <w:rsid w:val="007F3519"/>
    <w:rsid w:val="0080668B"/>
    <w:rsid w:val="0081318A"/>
    <w:rsid w:val="00814C3C"/>
    <w:rsid w:val="0082495C"/>
    <w:rsid w:val="0082609A"/>
    <w:rsid w:val="0083632B"/>
    <w:rsid w:val="00841059"/>
    <w:rsid w:val="00841718"/>
    <w:rsid w:val="00851C0B"/>
    <w:rsid w:val="0085432D"/>
    <w:rsid w:val="00855AB4"/>
    <w:rsid w:val="008561F1"/>
    <w:rsid w:val="0086134B"/>
    <w:rsid w:val="00864275"/>
    <w:rsid w:val="00872593"/>
    <w:rsid w:val="008846E9"/>
    <w:rsid w:val="00884DD1"/>
    <w:rsid w:val="00890399"/>
    <w:rsid w:val="00895F15"/>
    <w:rsid w:val="008A0636"/>
    <w:rsid w:val="008A2A01"/>
    <w:rsid w:val="008A38D6"/>
    <w:rsid w:val="008A3D1E"/>
    <w:rsid w:val="008A43C6"/>
    <w:rsid w:val="008A49F0"/>
    <w:rsid w:val="008B7D00"/>
    <w:rsid w:val="008C2879"/>
    <w:rsid w:val="008C6EB5"/>
    <w:rsid w:val="008D2EB9"/>
    <w:rsid w:val="008D41BD"/>
    <w:rsid w:val="008D4D00"/>
    <w:rsid w:val="008E7C26"/>
    <w:rsid w:val="008F2607"/>
    <w:rsid w:val="008F3774"/>
    <w:rsid w:val="0090051E"/>
    <w:rsid w:val="009061F1"/>
    <w:rsid w:val="0091131C"/>
    <w:rsid w:val="00911FA3"/>
    <w:rsid w:val="00917F50"/>
    <w:rsid w:val="0092046E"/>
    <w:rsid w:val="00926B68"/>
    <w:rsid w:val="009326D4"/>
    <w:rsid w:val="00942960"/>
    <w:rsid w:val="00952960"/>
    <w:rsid w:val="009571BF"/>
    <w:rsid w:val="0096181A"/>
    <w:rsid w:val="00970F5C"/>
    <w:rsid w:val="00980C64"/>
    <w:rsid w:val="00984F70"/>
    <w:rsid w:val="00995B9A"/>
    <w:rsid w:val="00995F22"/>
    <w:rsid w:val="00996706"/>
    <w:rsid w:val="0099789A"/>
    <w:rsid w:val="009A01A1"/>
    <w:rsid w:val="009A0F73"/>
    <w:rsid w:val="009A38B0"/>
    <w:rsid w:val="009A7B10"/>
    <w:rsid w:val="009B186D"/>
    <w:rsid w:val="009B46C1"/>
    <w:rsid w:val="009C7673"/>
    <w:rsid w:val="009D21EA"/>
    <w:rsid w:val="009E153F"/>
    <w:rsid w:val="009F0A76"/>
    <w:rsid w:val="009F1C2B"/>
    <w:rsid w:val="009F42A2"/>
    <w:rsid w:val="009F782A"/>
    <w:rsid w:val="009F7F6C"/>
    <w:rsid w:val="00A04BBF"/>
    <w:rsid w:val="00A05764"/>
    <w:rsid w:val="00A05FE8"/>
    <w:rsid w:val="00A1783A"/>
    <w:rsid w:val="00A259D6"/>
    <w:rsid w:val="00A268FC"/>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2416"/>
    <w:rsid w:val="00AE2C0B"/>
    <w:rsid w:val="00AE76C2"/>
    <w:rsid w:val="00AF0307"/>
    <w:rsid w:val="00B0093A"/>
    <w:rsid w:val="00B057E0"/>
    <w:rsid w:val="00B07C2C"/>
    <w:rsid w:val="00B12E00"/>
    <w:rsid w:val="00B14F8C"/>
    <w:rsid w:val="00B15181"/>
    <w:rsid w:val="00B211A3"/>
    <w:rsid w:val="00B23783"/>
    <w:rsid w:val="00B316BA"/>
    <w:rsid w:val="00B41BE8"/>
    <w:rsid w:val="00B42D0C"/>
    <w:rsid w:val="00B463CF"/>
    <w:rsid w:val="00B54FA4"/>
    <w:rsid w:val="00B60D03"/>
    <w:rsid w:val="00B67091"/>
    <w:rsid w:val="00B81DAC"/>
    <w:rsid w:val="00B822EA"/>
    <w:rsid w:val="00B922A2"/>
    <w:rsid w:val="00B93851"/>
    <w:rsid w:val="00B94043"/>
    <w:rsid w:val="00B96B08"/>
    <w:rsid w:val="00BA33C7"/>
    <w:rsid w:val="00BA43B4"/>
    <w:rsid w:val="00BA43B8"/>
    <w:rsid w:val="00BA5FD9"/>
    <w:rsid w:val="00BB36E3"/>
    <w:rsid w:val="00BB771B"/>
    <w:rsid w:val="00BC4C57"/>
    <w:rsid w:val="00BC6593"/>
    <w:rsid w:val="00BC6C2F"/>
    <w:rsid w:val="00BD0E0D"/>
    <w:rsid w:val="00BD4AE7"/>
    <w:rsid w:val="00BD5A36"/>
    <w:rsid w:val="00BE14B9"/>
    <w:rsid w:val="00BE1EF6"/>
    <w:rsid w:val="00BE3720"/>
    <w:rsid w:val="00BE4944"/>
    <w:rsid w:val="00BE6245"/>
    <w:rsid w:val="00BF2DDD"/>
    <w:rsid w:val="00BF4EDC"/>
    <w:rsid w:val="00BF6572"/>
    <w:rsid w:val="00C0316B"/>
    <w:rsid w:val="00C10901"/>
    <w:rsid w:val="00C11001"/>
    <w:rsid w:val="00C20076"/>
    <w:rsid w:val="00C23D12"/>
    <w:rsid w:val="00C31EF7"/>
    <w:rsid w:val="00C3206D"/>
    <w:rsid w:val="00C33307"/>
    <w:rsid w:val="00C3371D"/>
    <w:rsid w:val="00C41417"/>
    <w:rsid w:val="00C4219E"/>
    <w:rsid w:val="00C4238E"/>
    <w:rsid w:val="00C4258A"/>
    <w:rsid w:val="00C45DE6"/>
    <w:rsid w:val="00C468C6"/>
    <w:rsid w:val="00C61402"/>
    <w:rsid w:val="00C66C12"/>
    <w:rsid w:val="00C66C81"/>
    <w:rsid w:val="00C7551A"/>
    <w:rsid w:val="00C811D2"/>
    <w:rsid w:val="00C84B8C"/>
    <w:rsid w:val="00C86109"/>
    <w:rsid w:val="00C93F35"/>
    <w:rsid w:val="00C95F82"/>
    <w:rsid w:val="00C97EAF"/>
    <w:rsid w:val="00CA01ED"/>
    <w:rsid w:val="00CA072F"/>
    <w:rsid w:val="00CB6C8A"/>
    <w:rsid w:val="00CB71B8"/>
    <w:rsid w:val="00CC29D1"/>
    <w:rsid w:val="00CC6E15"/>
    <w:rsid w:val="00CD2BD0"/>
    <w:rsid w:val="00CD341A"/>
    <w:rsid w:val="00CD7B97"/>
    <w:rsid w:val="00CE4584"/>
    <w:rsid w:val="00CF3987"/>
    <w:rsid w:val="00CF487D"/>
    <w:rsid w:val="00D01565"/>
    <w:rsid w:val="00D02C02"/>
    <w:rsid w:val="00D03EFD"/>
    <w:rsid w:val="00D04855"/>
    <w:rsid w:val="00D06AE0"/>
    <w:rsid w:val="00D1341C"/>
    <w:rsid w:val="00D1398B"/>
    <w:rsid w:val="00D13DA7"/>
    <w:rsid w:val="00D20046"/>
    <w:rsid w:val="00D21A4A"/>
    <w:rsid w:val="00D3017F"/>
    <w:rsid w:val="00D311F3"/>
    <w:rsid w:val="00D3507F"/>
    <w:rsid w:val="00D35A65"/>
    <w:rsid w:val="00D363D0"/>
    <w:rsid w:val="00D36CE6"/>
    <w:rsid w:val="00D4306E"/>
    <w:rsid w:val="00D44633"/>
    <w:rsid w:val="00D4526D"/>
    <w:rsid w:val="00D479F4"/>
    <w:rsid w:val="00D53260"/>
    <w:rsid w:val="00D556D1"/>
    <w:rsid w:val="00D6004F"/>
    <w:rsid w:val="00D669F9"/>
    <w:rsid w:val="00D706B6"/>
    <w:rsid w:val="00D811F9"/>
    <w:rsid w:val="00DA0593"/>
    <w:rsid w:val="00DA3692"/>
    <w:rsid w:val="00DB79E0"/>
    <w:rsid w:val="00DD14B2"/>
    <w:rsid w:val="00DD6BBC"/>
    <w:rsid w:val="00DE0EDD"/>
    <w:rsid w:val="00DE3005"/>
    <w:rsid w:val="00DE735E"/>
    <w:rsid w:val="00DF32B3"/>
    <w:rsid w:val="00DF3B9C"/>
    <w:rsid w:val="00DF5874"/>
    <w:rsid w:val="00DF5A8E"/>
    <w:rsid w:val="00E115ED"/>
    <w:rsid w:val="00E20FA3"/>
    <w:rsid w:val="00E24893"/>
    <w:rsid w:val="00E46647"/>
    <w:rsid w:val="00E4699A"/>
    <w:rsid w:val="00E5411A"/>
    <w:rsid w:val="00E6183C"/>
    <w:rsid w:val="00E64255"/>
    <w:rsid w:val="00E6527B"/>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F49"/>
    <w:rsid w:val="00ED45DD"/>
    <w:rsid w:val="00ED5569"/>
    <w:rsid w:val="00EE3026"/>
    <w:rsid w:val="00EE3420"/>
    <w:rsid w:val="00EE7078"/>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2D44"/>
    <w:rsid w:val="00F8320C"/>
    <w:rsid w:val="00F86344"/>
    <w:rsid w:val="00F969D6"/>
    <w:rsid w:val="00F96D6E"/>
    <w:rsid w:val="00F96E01"/>
    <w:rsid w:val="00FA0345"/>
    <w:rsid w:val="00FB0A36"/>
    <w:rsid w:val="00FB0D1C"/>
    <w:rsid w:val="00FB2583"/>
    <w:rsid w:val="00FB5BA5"/>
    <w:rsid w:val="00FC4290"/>
    <w:rsid w:val="00FD5C48"/>
    <w:rsid w:val="00FD6A34"/>
    <w:rsid w:val="00FE24BC"/>
    <w:rsid w:val="00FE3A24"/>
    <w:rsid w:val="00FF02D5"/>
    <w:rsid w:val="01A9502F"/>
    <w:rsid w:val="02441F1E"/>
    <w:rsid w:val="03A05064"/>
    <w:rsid w:val="03A95C31"/>
    <w:rsid w:val="040E27E3"/>
    <w:rsid w:val="04AB2C68"/>
    <w:rsid w:val="057224F7"/>
    <w:rsid w:val="05C1448E"/>
    <w:rsid w:val="05CB0B67"/>
    <w:rsid w:val="06BF391E"/>
    <w:rsid w:val="07A34544"/>
    <w:rsid w:val="086F6762"/>
    <w:rsid w:val="09823D8A"/>
    <w:rsid w:val="0A892BC4"/>
    <w:rsid w:val="0ACB6B81"/>
    <w:rsid w:val="0ADF3FED"/>
    <w:rsid w:val="0B9D554C"/>
    <w:rsid w:val="0C994F52"/>
    <w:rsid w:val="0CAA1439"/>
    <w:rsid w:val="0D055DB9"/>
    <w:rsid w:val="0D5C3014"/>
    <w:rsid w:val="0D6B44EA"/>
    <w:rsid w:val="0E2B3022"/>
    <w:rsid w:val="0E6B438E"/>
    <w:rsid w:val="0F5D6174"/>
    <w:rsid w:val="0FD7309D"/>
    <w:rsid w:val="1016071E"/>
    <w:rsid w:val="10851840"/>
    <w:rsid w:val="117B5518"/>
    <w:rsid w:val="12357698"/>
    <w:rsid w:val="127F3EFE"/>
    <w:rsid w:val="12C31FF2"/>
    <w:rsid w:val="12EA2F1A"/>
    <w:rsid w:val="1465208D"/>
    <w:rsid w:val="14DB7C47"/>
    <w:rsid w:val="15FC62BD"/>
    <w:rsid w:val="164359E3"/>
    <w:rsid w:val="17105046"/>
    <w:rsid w:val="17C820D2"/>
    <w:rsid w:val="181618B1"/>
    <w:rsid w:val="18811117"/>
    <w:rsid w:val="18A102CC"/>
    <w:rsid w:val="18F44C60"/>
    <w:rsid w:val="1901426D"/>
    <w:rsid w:val="1911647C"/>
    <w:rsid w:val="19EB015A"/>
    <w:rsid w:val="1A1F5347"/>
    <w:rsid w:val="1A7919B9"/>
    <w:rsid w:val="1A872550"/>
    <w:rsid w:val="1D102896"/>
    <w:rsid w:val="1D437979"/>
    <w:rsid w:val="1D4708B1"/>
    <w:rsid w:val="1E066426"/>
    <w:rsid w:val="1E8A022E"/>
    <w:rsid w:val="1EF96BEA"/>
    <w:rsid w:val="1EFD537C"/>
    <w:rsid w:val="1F554330"/>
    <w:rsid w:val="1F652F81"/>
    <w:rsid w:val="1F6B1719"/>
    <w:rsid w:val="1FFE5D0F"/>
    <w:rsid w:val="209B6D55"/>
    <w:rsid w:val="20A41658"/>
    <w:rsid w:val="215238B8"/>
    <w:rsid w:val="21731E5F"/>
    <w:rsid w:val="22A50A7B"/>
    <w:rsid w:val="2306208A"/>
    <w:rsid w:val="237B1906"/>
    <w:rsid w:val="23F073B8"/>
    <w:rsid w:val="241A4BC2"/>
    <w:rsid w:val="24431F34"/>
    <w:rsid w:val="246075FB"/>
    <w:rsid w:val="24F56289"/>
    <w:rsid w:val="253A6130"/>
    <w:rsid w:val="25FF1317"/>
    <w:rsid w:val="26487E8F"/>
    <w:rsid w:val="27BB051C"/>
    <w:rsid w:val="28A10C81"/>
    <w:rsid w:val="2AB66064"/>
    <w:rsid w:val="2BA465FD"/>
    <w:rsid w:val="2BC73FBA"/>
    <w:rsid w:val="2C715093"/>
    <w:rsid w:val="2D034C81"/>
    <w:rsid w:val="2DE7284B"/>
    <w:rsid w:val="2ECF5480"/>
    <w:rsid w:val="2FAB3695"/>
    <w:rsid w:val="30B44A5C"/>
    <w:rsid w:val="30D342E9"/>
    <w:rsid w:val="310C0F61"/>
    <w:rsid w:val="31624D74"/>
    <w:rsid w:val="31D811CF"/>
    <w:rsid w:val="325C7196"/>
    <w:rsid w:val="3276317E"/>
    <w:rsid w:val="33F425AD"/>
    <w:rsid w:val="352503A6"/>
    <w:rsid w:val="35521A2B"/>
    <w:rsid w:val="355E472E"/>
    <w:rsid w:val="35B22F89"/>
    <w:rsid w:val="35CA722D"/>
    <w:rsid w:val="35EA737B"/>
    <w:rsid w:val="36D343EA"/>
    <w:rsid w:val="37DC2BD9"/>
    <w:rsid w:val="38FB79A6"/>
    <w:rsid w:val="393022D9"/>
    <w:rsid w:val="397D3044"/>
    <w:rsid w:val="3AA51AB6"/>
    <w:rsid w:val="3AAD4858"/>
    <w:rsid w:val="3B2A16D1"/>
    <w:rsid w:val="3B307A72"/>
    <w:rsid w:val="3B585916"/>
    <w:rsid w:val="3BF6292C"/>
    <w:rsid w:val="3C1860E9"/>
    <w:rsid w:val="3C265FAB"/>
    <w:rsid w:val="3CE60F00"/>
    <w:rsid w:val="3CF10B94"/>
    <w:rsid w:val="3CFF6629"/>
    <w:rsid w:val="3DBA1046"/>
    <w:rsid w:val="3E5E061B"/>
    <w:rsid w:val="403C7B32"/>
    <w:rsid w:val="40464D41"/>
    <w:rsid w:val="40A23390"/>
    <w:rsid w:val="40BA6DA3"/>
    <w:rsid w:val="41E22B45"/>
    <w:rsid w:val="41FD7266"/>
    <w:rsid w:val="42975C48"/>
    <w:rsid w:val="437F7839"/>
    <w:rsid w:val="446038B6"/>
    <w:rsid w:val="461A6B16"/>
    <w:rsid w:val="473846C3"/>
    <w:rsid w:val="47870C02"/>
    <w:rsid w:val="48BE5D9E"/>
    <w:rsid w:val="48C3403D"/>
    <w:rsid w:val="49340D19"/>
    <w:rsid w:val="495B654C"/>
    <w:rsid w:val="4965328F"/>
    <w:rsid w:val="498D6EB3"/>
    <w:rsid w:val="49B64C3E"/>
    <w:rsid w:val="4A176B9D"/>
    <w:rsid w:val="4A8F2BD7"/>
    <w:rsid w:val="4AD407CF"/>
    <w:rsid w:val="4ADE2477"/>
    <w:rsid w:val="4AF81C87"/>
    <w:rsid w:val="4AFD4E2E"/>
    <w:rsid w:val="4C5670DE"/>
    <w:rsid w:val="4C9E7AEC"/>
    <w:rsid w:val="4CC73D9F"/>
    <w:rsid w:val="4DE97680"/>
    <w:rsid w:val="4E4C4964"/>
    <w:rsid w:val="4E536203"/>
    <w:rsid w:val="4E6F4D9A"/>
    <w:rsid w:val="4E907DBF"/>
    <w:rsid w:val="4E9F24BD"/>
    <w:rsid w:val="4F911547"/>
    <w:rsid w:val="4FED51F2"/>
    <w:rsid w:val="4FF35AD8"/>
    <w:rsid w:val="50061B91"/>
    <w:rsid w:val="50AD30D9"/>
    <w:rsid w:val="51267769"/>
    <w:rsid w:val="518A1417"/>
    <w:rsid w:val="52DE51E5"/>
    <w:rsid w:val="52E5462F"/>
    <w:rsid w:val="53BB16B1"/>
    <w:rsid w:val="53BD0CC2"/>
    <w:rsid w:val="53FA59B7"/>
    <w:rsid w:val="55CD6DBF"/>
    <w:rsid w:val="55D911AB"/>
    <w:rsid w:val="565A5E3A"/>
    <w:rsid w:val="56AC02E1"/>
    <w:rsid w:val="56CB22BF"/>
    <w:rsid w:val="56D33B38"/>
    <w:rsid w:val="584366A5"/>
    <w:rsid w:val="58670D41"/>
    <w:rsid w:val="595249DE"/>
    <w:rsid w:val="59725B9E"/>
    <w:rsid w:val="5ABE5A4B"/>
    <w:rsid w:val="5B5E287E"/>
    <w:rsid w:val="5BEA616D"/>
    <w:rsid w:val="5D080B83"/>
    <w:rsid w:val="5DF94D13"/>
    <w:rsid w:val="5F3A27EE"/>
    <w:rsid w:val="603F4DB5"/>
    <w:rsid w:val="60E228FF"/>
    <w:rsid w:val="61D16983"/>
    <w:rsid w:val="63A454EE"/>
    <w:rsid w:val="64026524"/>
    <w:rsid w:val="658D11B9"/>
    <w:rsid w:val="65941C5B"/>
    <w:rsid w:val="66A92824"/>
    <w:rsid w:val="67B505CD"/>
    <w:rsid w:val="67C577E1"/>
    <w:rsid w:val="68E670AB"/>
    <w:rsid w:val="6AC92D5D"/>
    <w:rsid w:val="6B3617AA"/>
    <w:rsid w:val="6B7B2092"/>
    <w:rsid w:val="6C133015"/>
    <w:rsid w:val="6D1C45E7"/>
    <w:rsid w:val="6D6C0E2A"/>
    <w:rsid w:val="6DDE214A"/>
    <w:rsid w:val="6E9040AD"/>
    <w:rsid w:val="6E904287"/>
    <w:rsid w:val="6F50381F"/>
    <w:rsid w:val="6FB20621"/>
    <w:rsid w:val="70485DC4"/>
    <w:rsid w:val="705C313E"/>
    <w:rsid w:val="70705E91"/>
    <w:rsid w:val="70C87CAA"/>
    <w:rsid w:val="71047B41"/>
    <w:rsid w:val="71755DD4"/>
    <w:rsid w:val="7247453A"/>
    <w:rsid w:val="725C56AC"/>
    <w:rsid w:val="726504E9"/>
    <w:rsid w:val="72BE77C9"/>
    <w:rsid w:val="72C81D24"/>
    <w:rsid w:val="73772C48"/>
    <w:rsid w:val="73B57AA8"/>
    <w:rsid w:val="73DF0768"/>
    <w:rsid w:val="742A4CA1"/>
    <w:rsid w:val="745909D3"/>
    <w:rsid w:val="74F91B2E"/>
    <w:rsid w:val="750A5D8A"/>
    <w:rsid w:val="75703820"/>
    <w:rsid w:val="75FC2F67"/>
    <w:rsid w:val="771173B8"/>
    <w:rsid w:val="773553A7"/>
    <w:rsid w:val="790151C0"/>
    <w:rsid w:val="798D3DA3"/>
    <w:rsid w:val="79A56375"/>
    <w:rsid w:val="79C124FE"/>
    <w:rsid w:val="79F73288"/>
    <w:rsid w:val="7A640644"/>
    <w:rsid w:val="7B09319D"/>
    <w:rsid w:val="7C6C1EE3"/>
    <w:rsid w:val="7CB4634A"/>
    <w:rsid w:val="7D1D48E5"/>
    <w:rsid w:val="7DEF930D"/>
    <w:rsid w:val="7F5A10A5"/>
    <w:rsid w:val="7F7D4793"/>
    <w:rsid w:val="7FAB989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styleId="3">
    <w:name w:val="Balloon Text"/>
    <w:basedOn w:val="1"/>
    <w:link w:val="15"/>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character" w:styleId="9">
    <w:name w:val="Strong"/>
    <w:basedOn w:val="8"/>
    <w:qFormat/>
    <w:uiPriority w:val="0"/>
    <w:rPr>
      <w:b/>
    </w:rPr>
  </w:style>
  <w:style w:type="character" w:styleId="10">
    <w:name w:val="FollowedHyperlink"/>
    <w:basedOn w:val="8"/>
    <w:unhideWhenUsed/>
    <w:qFormat/>
    <w:uiPriority w:val="99"/>
    <w:rPr>
      <w:color w:val="800080"/>
      <w:u w:val="none"/>
    </w:rPr>
  </w:style>
  <w:style w:type="character" w:styleId="11">
    <w:name w:val="HTML Definition"/>
    <w:basedOn w:val="8"/>
    <w:unhideWhenUsed/>
    <w:qFormat/>
    <w:uiPriority w:val="99"/>
  </w:style>
  <w:style w:type="character" w:styleId="12">
    <w:name w:val="HTML Variable"/>
    <w:basedOn w:val="8"/>
    <w:unhideWhenUsed/>
    <w:qFormat/>
    <w:uiPriority w:val="99"/>
  </w:style>
  <w:style w:type="character" w:styleId="13">
    <w:name w:val="HTML Code"/>
    <w:basedOn w:val="8"/>
    <w:unhideWhenUsed/>
    <w:qFormat/>
    <w:uiPriority w:val="99"/>
    <w:rPr>
      <w:rFonts w:ascii="Courier New" w:hAnsi="Courier New"/>
      <w:sz w:val="20"/>
    </w:rPr>
  </w:style>
  <w:style w:type="character" w:styleId="14">
    <w:name w:val="HTML Cite"/>
    <w:basedOn w:val="8"/>
    <w:unhideWhenUsed/>
    <w:qFormat/>
    <w:uiPriority w:val="99"/>
  </w:style>
  <w:style w:type="character" w:customStyle="1" w:styleId="15">
    <w:name w:val="批注框文本 字符"/>
    <w:link w:val="3"/>
    <w:semiHidden/>
    <w:qFormat/>
    <w:uiPriority w:val="99"/>
    <w:rPr>
      <w:kern w:val="2"/>
      <w:sz w:val="18"/>
      <w:szCs w:val="18"/>
    </w:rPr>
  </w:style>
  <w:style w:type="character" w:customStyle="1" w:styleId="16">
    <w:name w:val="页脚 字符"/>
    <w:link w:val="4"/>
    <w:qFormat/>
    <w:uiPriority w:val="99"/>
    <w:rPr>
      <w:sz w:val="18"/>
      <w:szCs w:val="18"/>
    </w:rPr>
  </w:style>
  <w:style w:type="character" w:customStyle="1" w:styleId="17">
    <w:name w:val="页眉 字符"/>
    <w:link w:val="5"/>
    <w:qFormat/>
    <w:uiPriority w:val="99"/>
    <w:rPr>
      <w:sz w:val="18"/>
      <w:szCs w:val="18"/>
    </w:rPr>
  </w:style>
  <w:style w:type="character" w:customStyle="1" w:styleId="18">
    <w:name w:val="页脚 Char"/>
    <w:qFormat/>
    <w:uiPriority w:val="99"/>
    <w:rPr>
      <w:kern w:val="2"/>
      <w:sz w:val="18"/>
      <w:szCs w:val="18"/>
    </w:rPr>
  </w:style>
  <w:style w:type="character" w:customStyle="1" w:styleId="19">
    <w:name w:val="image8"/>
    <w:basedOn w:val="8"/>
    <w:qFormat/>
    <w:uiPriority w:val="0"/>
  </w:style>
  <w:style w:type="character" w:customStyle="1" w:styleId="20">
    <w:name w:val="clicked2"/>
    <w:basedOn w:val="8"/>
    <w:qFormat/>
    <w:uiPriority w:val="0"/>
  </w:style>
  <w:style w:type="character" w:customStyle="1" w:styleId="21">
    <w:name w:val="ui-state-default12"/>
    <w:basedOn w:val="8"/>
    <w:qFormat/>
    <w:uiPriority w:val="0"/>
  </w:style>
  <w:style w:type="character" w:customStyle="1" w:styleId="22">
    <w:name w:val="imgspan"/>
    <w:basedOn w:val="8"/>
    <w:qFormat/>
    <w:uiPriority w:val="0"/>
  </w:style>
  <w:style w:type="character" w:customStyle="1" w:styleId="23">
    <w:name w:val="ui-state-active"/>
    <w:basedOn w:val="8"/>
    <w:qFormat/>
    <w:uiPriority w:val="0"/>
  </w:style>
  <w:style w:type="character" w:customStyle="1" w:styleId="24">
    <w:name w:val="ui-state-hover21"/>
    <w:basedOn w:val="8"/>
    <w:qFormat/>
    <w:uiPriority w:val="0"/>
  </w:style>
  <w:style w:type="character" w:customStyle="1" w:styleId="25">
    <w:name w:val="image7"/>
    <w:basedOn w:val="8"/>
    <w:qFormat/>
    <w:uiPriority w:val="0"/>
  </w:style>
  <w:style w:type="character" w:customStyle="1" w:styleId="26">
    <w:name w:val="ui-icon34"/>
    <w:basedOn w:val="8"/>
    <w:qFormat/>
    <w:uiPriority w:val="0"/>
  </w:style>
  <w:style w:type="character" w:customStyle="1" w:styleId="27">
    <w:name w:val="group"/>
    <w:basedOn w:val="8"/>
    <w:qFormat/>
    <w:uiPriority w:val="0"/>
  </w:style>
  <w:style w:type="character" w:customStyle="1" w:styleId="28">
    <w:name w:val="newstitle"/>
    <w:basedOn w:val="8"/>
    <w:qFormat/>
    <w:uiPriority w:val="0"/>
    <w:rPr>
      <w:b/>
      <w:color w:val="000000"/>
      <w:sz w:val="24"/>
      <w:szCs w:val="24"/>
    </w:rPr>
  </w:style>
  <w:style w:type="character" w:customStyle="1" w:styleId="29">
    <w:name w:val="clicked1"/>
    <w:basedOn w:val="8"/>
    <w:qFormat/>
    <w:uiPriority w:val="0"/>
    <w:rPr>
      <w:color w:val="000000"/>
    </w:rPr>
  </w:style>
  <w:style w:type="character" w:customStyle="1" w:styleId="30">
    <w:name w:val="directchildrenspan"/>
    <w:basedOn w:val="8"/>
    <w:qFormat/>
    <w:uiPriority w:val="0"/>
  </w:style>
  <w:style w:type="character" w:customStyle="1" w:styleId="31">
    <w:name w:val="clicked"/>
    <w:basedOn w:val="8"/>
    <w:qFormat/>
    <w:uiPriority w:val="0"/>
  </w:style>
  <w:style w:type="character" w:customStyle="1" w:styleId="32">
    <w:name w:val="c"/>
    <w:qFormat/>
    <w:uiPriority w:val="0"/>
  </w:style>
  <w:style w:type="character" w:customStyle="1" w:styleId="33">
    <w:name w:val="item-middle"/>
    <w:basedOn w:val="8"/>
    <w:qFormat/>
    <w:uiPriority w:val="0"/>
  </w:style>
  <w:style w:type="character" w:customStyle="1" w:styleId="34">
    <w:name w:val="image6"/>
    <w:basedOn w:val="8"/>
    <w:qFormat/>
    <w:uiPriority w:val="0"/>
  </w:style>
  <w:style w:type="character" w:customStyle="1" w:styleId="35">
    <w:name w:val="button-hover"/>
    <w:basedOn w:val="8"/>
    <w:qFormat/>
    <w:uiPriority w:val="0"/>
  </w:style>
  <w:style w:type="character" w:customStyle="1" w:styleId="36">
    <w:name w:val="ui-state-default13"/>
    <w:basedOn w:val="8"/>
    <w:qFormat/>
    <w:uiPriority w:val="0"/>
  </w:style>
  <w:style w:type="paragraph" w:styleId="3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14</Pages>
  <Words>5866</Words>
  <Characters>6745</Characters>
  <Lines>68</Lines>
  <Paragraphs>38</Paragraphs>
  <TotalTime>0</TotalTime>
  <ScaleCrop>false</ScaleCrop>
  <LinksUpToDate>false</LinksUpToDate>
  <CharactersWithSpaces>6808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2021-07-06T08:01:00Z</dcterms:created>
  <dc:creator>微软用户</dc:creator>
  <cp:lastModifiedBy>Administrator</cp:lastModifiedBy>
  <cp:lastPrinted>2024-09-07T00:26:00Z</cp:lastPrinted>
  <dcterms:modified xsi:type="dcterms:W3CDTF">2024-09-13T01:33:55Z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4D7FE9C4D34D47FB8BFD5626765E6B41_13</vt:lpwstr>
  </property>
</Properties>
</file>