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3DF34">
      <w:pPr>
        <w:spacing w:line="579" w:lineRule="exact"/>
        <w:rPr>
          <w:rFonts w:eastAsia="宋体"/>
        </w:rPr>
      </w:pPr>
    </w:p>
    <w:p w14:paraId="2DDFFA06">
      <w:pPr>
        <w:widowControl/>
        <w:spacing w:line="579" w:lineRule="exact"/>
        <w:jc w:val="center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</w:rPr>
        <w:t>城口县巴山镇人民政府</w:t>
      </w:r>
    </w:p>
    <w:p w14:paraId="117B6B28">
      <w:pPr>
        <w:widowControl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关于建立森林防灭火“十户联防”工作机制的通知</w:t>
      </w:r>
    </w:p>
    <w:p w14:paraId="211B71FD"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</w:p>
    <w:p w14:paraId="43C21D54">
      <w:pPr>
        <w:pStyle w:val="6"/>
        <w:widowControl/>
        <w:spacing w:line="600" w:lineRule="exact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ascii="Times New Roman" w:hAnsi="Times New Roman" w:eastAsia="方正仿宋_GBK"/>
          <w:color w:val="000000"/>
          <w:sz w:val="32"/>
          <w:szCs w:val="32"/>
        </w:rPr>
        <w:t>村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：</w:t>
      </w:r>
    </w:p>
    <w:p w14:paraId="5C870C7E">
      <w:pPr>
        <w:pStyle w:val="6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为有效预防和减少森林火灾发生，切实保护人民群众生命财产和生态资源安全，按照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县林业局森林防火工作要求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，本着森林防火人人有责，坚持自防为主、积极联防、团结互助、保护森林的原则，结合我</w:t>
      </w:r>
      <w:r>
        <w:rPr>
          <w:rFonts w:ascii="Times New Roman" w:hAnsi="Times New Roman" w:eastAsia="方正仿宋_GBK"/>
          <w:color w:val="000000"/>
          <w:sz w:val="32"/>
          <w:szCs w:val="32"/>
        </w:rPr>
        <w:t>镇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森林防火工作实际，特在全</w:t>
      </w:r>
      <w:r>
        <w:rPr>
          <w:rFonts w:ascii="Times New Roman" w:hAnsi="Times New Roman" w:eastAsia="方正仿宋_GBK"/>
          <w:color w:val="000000"/>
          <w:sz w:val="32"/>
          <w:szCs w:val="32"/>
        </w:rPr>
        <w:t>镇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推广建立森林防灭火“十户联防”工作机制，现将有关事项通知如下。</w:t>
      </w:r>
    </w:p>
    <w:p w14:paraId="635FDC63">
      <w:pPr>
        <w:pStyle w:val="6"/>
        <w:widowControl/>
        <w:spacing w:line="600" w:lineRule="exact"/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一、“十户联防”机制主要内容</w:t>
      </w:r>
    </w:p>
    <w:p w14:paraId="3D3F7BA8">
      <w:pPr>
        <w:pStyle w:val="6"/>
        <w:widowControl/>
        <w:spacing w:line="600" w:lineRule="exact"/>
        <w:ind w:firstLine="640" w:firstLineChars="200"/>
        <w:jc w:val="both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推行“十户联防”制度是为了发动和依靠广大群众，打一场森林防灭火的人民战争，变少数“单防”为全民“共防”，筑牢森林防灭火基层治理基础，确保实现末端发力群防群治终端见效。按照相邻相近、便于管理原则，将10户左右(10为虚指，可根据实际情况适当增减)的农户、经营主体划分为1个“联防体”，明确1名联防组长，以村规民约明确共同履行森林防火义务、管控责任及联保户个体违规野外用火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，甚至</w:t>
      </w:r>
      <w:bookmarkStart w:id="0" w:name="_GoBack"/>
      <w:bookmarkEnd w:id="0"/>
      <w:r>
        <w:rPr>
          <w:rFonts w:hint="default" w:ascii="Times New Roman" w:hAnsi="Times New Roman" w:eastAsia="方正仿宋_GBK"/>
          <w:color w:val="000000"/>
          <w:sz w:val="32"/>
          <w:szCs w:val="32"/>
        </w:rPr>
        <w:t>引发森林火灾后该联保户全体成员户共同承担责任，促进群众之间相互监督提醒。</w:t>
      </w:r>
    </w:p>
    <w:p w14:paraId="5675AC8E">
      <w:pPr>
        <w:pStyle w:val="6"/>
        <w:widowControl/>
        <w:spacing w:line="600" w:lineRule="exact"/>
        <w:ind w:firstLine="640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二、“十户联防”机制主要特点</w:t>
      </w:r>
    </w:p>
    <w:p w14:paraId="1C742C43">
      <w:pPr>
        <w:pStyle w:val="6"/>
        <w:widowControl/>
        <w:spacing w:line="600" w:lineRule="exact"/>
        <w:ind w:firstLine="640" w:firstLineChars="200"/>
        <w:jc w:val="both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森林防灭火“十户联防”工作机制是建立在村民轮流挂牌值班制度的基础之上，通过联防联控提升群众的森林防火意识。森林防灭火“十户联防”机制主要利用乡镇、街道独特的资源禀赋条件，依靠丰富的乡土文化资源、传统治理资源、有效替代部分公共资源，对群众开展森林防灭火面对面宣传，实打实教育防范，进一步夯实防控基础。森林防灭火“十户联防”机制的组织力量关键在基层、关键在群众，具有第一时间发现火情、处置初期火情的天然优势，使政府对基层信息的掌握更为全面详细和快速便捷，提高政府对森林防灭火突发事件的应急处突能力。</w:t>
      </w:r>
    </w:p>
    <w:p w14:paraId="3CD25BD7">
      <w:pPr>
        <w:pStyle w:val="6"/>
        <w:widowControl/>
        <w:spacing w:line="600" w:lineRule="exact"/>
        <w:ind w:firstLine="640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三、“十户联保”机制主要任务</w:t>
      </w:r>
    </w:p>
    <w:p w14:paraId="542A2F12">
      <w:pPr>
        <w:pStyle w:val="6"/>
        <w:widowControl/>
        <w:spacing w:line="600" w:lineRule="exact"/>
        <w:ind w:firstLine="64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color w:val="000000"/>
          <w:sz w:val="32"/>
          <w:szCs w:val="32"/>
        </w:rPr>
        <w:t>（一）科学划定联保单元。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各村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可通过召开群众会、代表会、院坝会等方式，按照“相邻相近、便于管理、互相认同、相互监督、利益共享、责任共担”的基本原则，将相邻的10户左右(10为虚指，可根据实际情况适当增减)的农户、经营主体组织起来成立森林防灭火联防体，并建立台账，每个联防体通过成员户推选的方式确定1名敢于担当、责任感强、热心森林防灭火工作的人员为联防体组长。</w:t>
      </w:r>
    </w:p>
    <w:p w14:paraId="2A625F11">
      <w:pPr>
        <w:pStyle w:val="6"/>
        <w:widowControl/>
        <w:spacing w:line="600" w:lineRule="exact"/>
        <w:ind w:firstLine="64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（二）建立互管互督联防机制。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通过村规民约的形式明确联防体组长、联防体成员户的森林防灭火职责任务，联防体成员户主动在森林防灭火方面互相督促、互相宣传、互相提醒、互相救助。</w:t>
      </w:r>
    </w:p>
    <w:p w14:paraId="2888964E">
      <w:pPr>
        <w:pStyle w:val="6"/>
        <w:widowControl/>
        <w:spacing w:line="600" w:lineRule="exact"/>
        <w:ind w:firstLine="64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（三）严格落实联保责任。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要落实好联防体组长与本联防体内其他成员户签订《森林防灭火“十户联防”机制承诺书》，落实联防责任。联防体组长要承担森林防火巡查、劝导、报告、宣传的职责，对本联防体内成员户的森林火灾风险进行监督检查，督促成员户及时清理林下可燃物，消除火灾隐患，对进入林区吸烟、违规野外用火等行为进行劝阻。</w:t>
      </w:r>
    </w:p>
    <w:p w14:paraId="3D0368C3">
      <w:pPr>
        <w:pStyle w:val="6"/>
        <w:widowControl/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（四）强化宣传教育、提高思想认识。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ascii="Times New Roman" w:hAnsi="Times New Roman" w:eastAsia="方正仿宋_GBK"/>
          <w:color w:val="000000"/>
          <w:sz w:val="32"/>
          <w:szCs w:val="32"/>
        </w:rPr>
        <w:t>村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要充分认识开展“十户联防”工作的重要性，及时合理安排部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署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“十户联防”工作，要组织人员深入林区广泛宣传，让联防农户明白“十户联防”机制的主要内容，让成员相互约束，并自发地预防森林火灾。及时建立工作台账，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并将有关资料按时报送至农服中心。</w:t>
      </w:r>
    </w:p>
    <w:p w14:paraId="1175F9B9">
      <w:pPr>
        <w:spacing w:line="600" w:lineRule="exact"/>
        <w:rPr>
          <w:szCs w:val="32"/>
        </w:rPr>
      </w:pPr>
    </w:p>
    <w:p w14:paraId="02DC5B71">
      <w:pPr>
        <w:spacing w:line="579" w:lineRule="exact"/>
        <w:rPr>
          <w:szCs w:val="32"/>
        </w:rPr>
      </w:pPr>
    </w:p>
    <w:p w14:paraId="49E845EC">
      <w:pPr>
        <w:spacing w:line="579" w:lineRule="exact"/>
        <w:rPr>
          <w:szCs w:val="32"/>
        </w:rPr>
      </w:pPr>
    </w:p>
    <w:p w14:paraId="2F470746">
      <w:pPr>
        <w:spacing w:line="579" w:lineRule="exact"/>
        <w:rPr>
          <w:color w:val="000000"/>
          <w:kern w:val="0"/>
          <w:szCs w:val="32"/>
        </w:rPr>
      </w:pPr>
    </w:p>
    <w:p w14:paraId="209396AB">
      <w:pPr>
        <w:pStyle w:val="2"/>
        <w:tabs>
          <w:tab w:val="left" w:pos="1705"/>
          <w:tab w:val="left" w:pos="3625"/>
          <w:tab w:val="left" w:pos="8478"/>
        </w:tabs>
        <w:spacing w:line="600" w:lineRule="exact"/>
        <w:ind w:firstLine="5440" w:firstLineChars="1700"/>
        <w:jc w:val="distribute"/>
        <w:rPr>
          <w:rFonts w:ascii="Times New Roman" w:hAnsi="Times New Roman" w:eastAsia="方正楷体_GBK" w:cs="Times New Roman"/>
          <w:lang w:val="en-US"/>
        </w:rPr>
      </w:pPr>
      <w:r>
        <w:rPr>
          <w:rFonts w:hint="eastAsia" w:ascii="Times New Roman" w:hAnsi="Times New Roman" w:eastAsia="方正楷体_GBK" w:cs="Times New Roman"/>
          <w:lang w:val="en-US"/>
        </w:rPr>
        <w:t>城口县</w:t>
      </w:r>
      <w:r>
        <w:rPr>
          <w:rFonts w:ascii="Times New Roman" w:hAnsi="Times New Roman" w:eastAsia="方正楷体_GBK" w:cs="Times New Roman"/>
          <w:lang w:val="en-US"/>
        </w:rPr>
        <w:t>巴山镇人民政府</w:t>
      </w:r>
    </w:p>
    <w:p w14:paraId="73285853">
      <w:pPr>
        <w:pStyle w:val="2"/>
        <w:tabs>
          <w:tab w:val="left" w:pos="1705"/>
          <w:tab w:val="left" w:pos="3625"/>
          <w:tab w:val="left" w:pos="8478"/>
        </w:tabs>
        <w:spacing w:line="600" w:lineRule="exact"/>
        <w:ind w:left="1280" w:leftChars="400"/>
        <w:rPr>
          <w:rFonts w:ascii="Times New Roman" w:hAnsi="Times New Roman" w:eastAsia="方正楷体_GBK" w:cs="Times New Roman"/>
          <w:lang w:val="en-US"/>
        </w:rPr>
      </w:pPr>
      <w:r>
        <w:rPr>
          <w:rFonts w:ascii="Times New Roman" w:hAnsi="Times New Roman" w:eastAsia="方正楷体_GBK" w:cs="Times New Roman"/>
          <w:lang w:val="en-US"/>
        </w:rPr>
        <w:t xml:space="preserve">                           </w:t>
      </w:r>
      <w:r>
        <w:rPr>
          <w:rFonts w:hint="eastAsia" w:ascii="Times New Roman" w:hAnsi="Times New Roman" w:eastAsia="方正楷体_GBK" w:cs="Times New Roman"/>
          <w:lang w:val="en-US"/>
        </w:rPr>
        <w:t xml:space="preserve">   </w:t>
      </w:r>
      <w:r>
        <w:rPr>
          <w:rFonts w:ascii="Times New Roman" w:hAnsi="Times New Roman" w:eastAsia="方正楷体_GBK" w:cs="Times New Roman"/>
          <w:lang w:val="en-US"/>
        </w:rPr>
        <w:t>2023年1月17日</w:t>
      </w:r>
    </w:p>
    <w:p w14:paraId="618C2358">
      <w:pPr>
        <w:pStyle w:val="2"/>
        <w:tabs>
          <w:tab w:val="left" w:pos="1705"/>
          <w:tab w:val="left" w:pos="3625"/>
          <w:tab w:val="left" w:pos="8478"/>
        </w:tabs>
        <w:spacing w:line="600" w:lineRule="exact"/>
        <w:ind w:left="1280" w:leftChars="400"/>
        <w:jc w:val="both"/>
        <w:rPr>
          <w:rFonts w:hint="eastAsia" w:ascii="Times New Roman" w:hAnsi="Times New Roman" w:eastAsia="方正楷体_GBK" w:cs="Times New Roman"/>
          <w:lang w:val="en-US" w:eastAsia="zh-CN"/>
        </w:rPr>
      </w:pPr>
      <w:r>
        <w:rPr>
          <w:rFonts w:hint="eastAsia" w:ascii="Times New Roman" w:hAnsi="Times New Roman" w:eastAsia="方正楷体_GBK" w:cs="Times New Roman"/>
          <w:lang w:val="en-US" w:eastAsia="zh-CN"/>
        </w:rPr>
        <w:t>（此件公开发布）</w:t>
      </w:r>
    </w:p>
    <w:p w14:paraId="73595FFA">
      <w:pPr>
        <w:spacing w:line="579" w:lineRule="exact"/>
        <w:rPr>
          <w:szCs w:val="32"/>
        </w:rPr>
      </w:pPr>
    </w:p>
    <w:p w14:paraId="33E4C5C1">
      <w:pPr>
        <w:spacing w:line="579" w:lineRule="exact"/>
        <w:rPr>
          <w:szCs w:val="32"/>
        </w:rPr>
      </w:pPr>
    </w:p>
    <w:p w14:paraId="5634FF0C">
      <w:pPr>
        <w:spacing w:line="579" w:lineRule="exact"/>
        <w:rPr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A33C0">
    <w:pPr>
      <w:pStyle w:val="4"/>
      <w:ind w:right="28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DA2A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2DA2A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D1DC0">
    <w:pPr>
      <w:pStyle w:val="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BDE6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EBDE6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A8EC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28CF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19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zVmMTZiODNlNDZlNGIyYjIyZDkyMDE1MmU1NmUifQ=="/>
  </w:docVars>
  <w:rsids>
    <w:rsidRoot w:val="00D921C3"/>
    <w:rsid w:val="000004E3"/>
    <w:rsid w:val="0002311F"/>
    <w:rsid w:val="0005155C"/>
    <w:rsid w:val="000E2AB1"/>
    <w:rsid w:val="001021B2"/>
    <w:rsid w:val="0016429F"/>
    <w:rsid w:val="00177F96"/>
    <w:rsid w:val="001E626C"/>
    <w:rsid w:val="002B7BEB"/>
    <w:rsid w:val="002F3849"/>
    <w:rsid w:val="003176AB"/>
    <w:rsid w:val="0033352F"/>
    <w:rsid w:val="00350BC8"/>
    <w:rsid w:val="00356E7B"/>
    <w:rsid w:val="00377B11"/>
    <w:rsid w:val="003F5103"/>
    <w:rsid w:val="00403F41"/>
    <w:rsid w:val="00447D4D"/>
    <w:rsid w:val="00471F44"/>
    <w:rsid w:val="004E401F"/>
    <w:rsid w:val="00526535"/>
    <w:rsid w:val="00594C61"/>
    <w:rsid w:val="005B19C0"/>
    <w:rsid w:val="005B6C93"/>
    <w:rsid w:val="006260E0"/>
    <w:rsid w:val="00677BC5"/>
    <w:rsid w:val="006F6856"/>
    <w:rsid w:val="00801100"/>
    <w:rsid w:val="008B3FF3"/>
    <w:rsid w:val="008C10F0"/>
    <w:rsid w:val="00963295"/>
    <w:rsid w:val="00A24552"/>
    <w:rsid w:val="00A41EFC"/>
    <w:rsid w:val="00AA034B"/>
    <w:rsid w:val="00AC0723"/>
    <w:rsid w:val="00AC49C2"/>
    <w:rsid w:val="00AD05F8"/>
    <w:rsid w:val="00AF1E8E"/>
    <w:rsid w:val="00B13000"/>
    <w:rsid w:val="00B60BB1"/>
    <w:rsid w:val="00BE1989"/>
    <w:rsid w:val="00C2286A"/>
    <w:rsid w:val="00C2349E"/>
    <w:rsid w:val="00C30648"/>
    <w:rsid w:val="00C51A01"/>
    <w:rsid w:val="00C74D7B"/>
    <w:rsid w:val="00CE7A10"/>
    <w:rsid w:val="00CF6856"/>
    <w:rsid w:val="00D035BF"/>
    <w:rsid w:val="00D14992"/>
    <w:rsid w:val="00D32CD1"/>
    <w:rsid w:val="00D428F5"/>
    <w:rsid w:val="00D921C3"/>
    <w:rsid w:val="00E63AAF"/>
    <w:rsid w:val="00E80A2A"/>
    <w:rsid w:val="00EF31DA"/>
    <w:rsid w:val="00F25D2F"/>
    <w:rsid w:val="00F43CB0"/>
    <w:rsid w:val="00F66626"/>
    <w:rsid w:val="00FB4D80"/>
    <w:rsid w:val="00FF2EF0"/>
    <w:rsid w:val="00FF72CE"/>
    <w:rsid w:val="022A5751"/>
    <w:rsid w:val="03AB3075"/>
    <w:rsid w:val="08233C32"/>
    <w:rsid w:val="0DF0463C"/>
    <w:rsid w:val="11D250EB"/>
    <w:rsid w:val="14C41EC9"/>
    <w:rsid w:val="187068F6"/>
    <w:rsid w:val="1B630F77"/>
    <w:rsid w:val="2391645C"/>
    <w:rsid w:val="2440697E"/>
    <w:rsid w:val="24696A2F"/>
    <w:rsid w:val="2DB22B56"/>
    <w:rsid w:val="2EAE00EF"/>
    <w:rsid w:val="303B5EC1"/>
    <w:rsid w:val="31012E9D"/>
    <w:rsid w:val="33FD5556"/>
    <w:rsid w:val="3561484D"/>
    <w:rsid w:val="39F821B1"/>
    <w:rsid w:val="3FBD62C1"/>
    <w:rsid w:val="40BB470F"/>
    <w:rsid w:val="424178C0"/>
    <w:rsid w:val="44DA6226"/>
    <w:rsid w:val="44ED32D7"/>
    <w:rsid w:val="541F611C"/>
    <w:rsid w:val="54AC2053"/>
    <w:rsid w:val="5E176B4F"/>
    <w:rsid w:val="620439E9"/>
    <w:rsid w:val="65BC0517"/>
    <w:rsid w:val="65D876C6"/>
    <w:rsid w:val="673213EB"/>
    <w:rsid w:val="71EF1657"/>
    <w:rsid w:val="7680034E"/>
    <w:rsid w:val="7B6F6D4B"/>
    <w:rsid w:val="7E892871"/>
    <w:rsid w:val="7EF7F582"/>
    <w:rsid w:val="ADF79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14"/>
    <w:qFormat/>
    <w:uiPriority w:val="0"/>
    <w:rPr>
      <w:rFonts w:eastAsia="宋体"/>
      <w:szCs w:val="2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rPr>
      <w:sz w:val="24"/>
    </w:rPr>
  </w:style>
  <w:style w:type="paragraph" w:styleId="8">
    <w:name w:val="Title"/>
    <w:basedOn w:val="1"/>
    <w:next w:val="1"/>
    <w:link w:val="17"/>
    <w:qFormat/>
    <w:locked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customStyle="1" w:styleId="14">
    <w:name w:val="日期 Char"/>
    <w:basedOn w:val="11"/>
    <w:link w:val="3"/>
    <w:qFormat/>
    <w:uiPriority w:val="0"/>
    <w:rPr>
      <w:sz w:val="32"/>
      <w:szCs w:val="20"/>
    </w:rPr>
  </w:style>
  <w:style w:type="character" w:customStyle="1" w:styleId="15">
    <w:name w:val="页脚 Char"/>
    <w:basedOn w:val="11"/>
    <w:link w:val="4"/>
    <w:qFormat/>
    <w:locked/>
    <w:uiPriority w:val="99"/>
    <w:rPr>
      <w:rFonts w:eastAsia="方正仿宋_GBK" w:cs="Times New Roman"/>
      <w:sz w:val="18"/>
      <w:szCs w:val="18"/>
    </w:rPr>
  </w:style>
  <w:style w:type="character" w:customStyle="1" w:styleId="16">
    <w:name w:val="页眉 Char"/>
    <w:basedOn w:val="11"/>
    <w:link w:val="5"/>
    <w:semiHidden/>
    <w:qFormat/>
    <w:locked/>
    <w:uiPriority w:val="99"/>
    <w:rPr>
      <w:rFonts w:eastAsia="方正仿宋_GBK" w:cs="Times New Roman"/>
      <w:sz w:val="18"/>
      <w:szCs w:val="18"/>
    </w:rPr>
  </w:style>
  <w:style w:type="character" w:customStyle="1" w:styleId="17">
    <w:name w:val="标题 Char"/>
    <w:basedOn w:val="11"/>
    <w:link w:val="8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8">
    <w:name w:val="keyword-span-wrap"/>
    <w:basedOn w:val="11"/>
    <w:qFormat/>
    <w:uiPriority w:val="99"/>
    <w:rPr>
      <w:rFonts w:cs="Times New Roman"/>
      <w:color w:val="19A97B"/>
    </w:rPr>
  </w:style>
  <w:style w:type="character" w:customStyle="1" w:styleId="19">
    <w:name w:val="pass-clearbtn-verifycode"/>
    <w:basedOn w:val="11"/>
    <w:qFormat/>
    <w:uiPriority w:val="99"/>
    <w:rPr>
      <w:rFonts w:cs="Times New Roman"/>
    </w:rPr>
  </w:style>
  <w:style w:type="character" w:customStyle="1" w:styleId="20">
    <w:name w:val="pass-clearbtn-verifycode1"/>
    <w:basedOn w:val="11"/>
    <w:qFormat/>
    <w:uiPriority w:val="99"/>
    <w:rPr>
      <w:rFonts w:cs="Times New Roman"/>
    </w:rPr>
  </w:style>
  <w:style w:type="character" w:customStyle="1" w:styleId="21">
    <w:name w:val="pass-clearbtn-verifycode2"/>
    <w:basedOn w:val="11"/>
    <w:qFormat/>
    <w:uiPriority w:val="99"/>
    <w:rPr>
      <w:rFonts w:cs="Times New Roman"/>
    </w:rPr>
  </w:style>
  <w:style w:type="character" w:customStyle="1" w:styleId="22">
    <w:name w:val="pass-placeholder-password"/>
    <w:basedOn w:val="11"/>
    <w:qFormat/>
    <w:uiPriority w:val="99"/>
    <w:rPr>
      <w:rFonts w:cs="Times New Roman"/>
    </w:rPr>
  </w:style>
  <w:style w:type="character" w:customStyle="1" w:styleId="23">
    <w:name w:val="pass-clearbtn-smsverifycode"/>
    <w:basedOn w:val="11"/>
    <w:qFormat/>
    <w:uiPriority w:val="99"/>
    <w:rPr>
      <w:rFonts w:cs="Times New Roman"/>
    </w:rPr>
  </w:style>
  <w:style w:type="character" w:customStyle="1" w:styleId="24">
    <w:name w:val="pass-clearbtn-smsverifycode1"/>
    <w:basedOn w:val="11"/>
    <w:qFormat/>
    <w:uiPriority w:val="99"/>
    <w:rPr>
      <w:rFonts w:cs="Times New Roman"/>
    </w:rPr>
  </w:style>
  <w:style w:type="character" w:customStyle="1" w:styleId="25">
    <w:name w:val="pass-clearbtn-smsverifycode2"/>
    <w:basedOn w:val="11"/>
    <w:qFormat/>
    <w:uiPriority w:val="99"/>
    <w:rPr>
      <w:rFonts w:cs="Times New Roman"/>
    </w:rPr>
  </w:style>
  <w:style w:type="character" w:customStyle="1" w:styleId="26">
    <w:name w:val="open"/>
    <w:basedOn w:val="11"/>
    <w:qFormat/>
    <w:uiPriority w:val="99"/>
    <w:rPr>
      <w:rFonts w:cs="Times New Roman"/>
    </w:rPr>
  </w:style>
  <w:style w:type="character" w:customStyle="1" w:styleId="27">
    <w:name w:val="pass-placeholder-smsphone"/>
    <w:basedOn w:val="11"/>
    <w:qFormat/>
    <w:uiPriority w:val="99"/>
    <w:rPr>
      <w:rFonts w:cs="Times New Roman"/>
    </w:rPr>
  </w:style>
  <w:style w:type="character" w:customStyle="1" w:styleId="28">
    <w:name w:val="pass-placeholder-smsphone1"/>
    <w:basedOn w:val="11"/>
    <w:qFormat/>
    <w:uiPriority w:val="99"/>
    <w:rPr>
      <w:rFonts w:cs="Times New Roman"/>
    </w:rPr>
  </w:style>
  <w:style w:type="character" w:customStyle="1" w:styleId="29">
    <w:name w:val="pass-placeholder-smsphone2"/>
    <w:basedOn w:val="11"/>
    <w:qFormat/>
    <w:uiPriority w:val="99"/>
    <w:rPr>
      <w:rFonts w:cs="Times New Roman"/>
    </w:rPr>
  </w:style>
  <w:style w:type="character" w:customStyle="1" w:styleId="30">
    <w:name w:val="pass-generalerror"/>
    <w:basedOn w:val="11"/>
    <w:qFormat/>
    <w:uiPriority w:val="99"/>
    <w:rPr>
      <w:rFonts w:cs="Times New Roman"/>
      <w:color w:val="FC4343"/>
      <w:sz w:val="18"/>
      <w:szCs w:val="18"/>
    </w:rPr>
  </w:style>
  <w:style w:type="character" w:customStyle="1" w:styleId="31">
    <w:name w:val="pass-placeholder2"/>
    <w:basedOn w:val="11"/>
    <w:qFormat/>
    <w:uiPriority w:val="99"/>
    <w:rPr>
      <w:rFonts w:cs="Times New Roman"/>
    </w:rPr>
  </w:style>
  <w:style w:type="character" w:customStyle="1" w:styleId="32">
    <w:name w:val="pass-placeholder3"/>
    <w:basedOn w:val="11"/>
    <w:uiPriority w:val="99"/>
    <w:rPr>
      <w:rFonts w:cs="Times New Roman"/>
    </w:rPr>
  </w:style>
  <w:style w:type="character" w:customStyle="1" w:styleId="33">
    <w:name w:val="pass-placeholder4"/>
    <w:basedOn w:val="11"/>
    <w:qFormat/>
    <w:uiPriority w:val="99"/>
    <w:rPr>
      <w:rFonts w:cs="Times New Roman"/>
    </w:rPr>
  </w:style>
  <w:style w:type="character" w:customStyle="1" w:styleId="34">
    <w:name w:val="pass-placeholder5"/>
    <w:basedOn w:val="11"/>
    <w:uiPriority w:val="99"/>
    <w:rPr>
      <w:rFonts w:cs="Times New Roman"/>
    </w:rPr>
  </w:style>
  <w:style w:type="character" w:customStyle="1" w:styleId="35">
    <w:name w:val="pass-placeholder-username"/>
    <w:basedOn w:val="11"/>
    <w:uiPriority w:val="99"/>
    <w:rPr>
      <w:rFonts w:cs="Times New Roman"/>
    </w:rPr>
  </w:style>
  <w:style w:type="character" w:customStyle="1" w:styleId="36">
    <w:name w:val="pass-placeholder-username1"/>
    <w:basedOn w:val="11"/>
    <w:qFormat/>
    <w:uiPriority w:val="99"/>
    <w:rPr>
      <w:rFonts w:cs="Times New Roman"/>
    </w:rPr>
  </w:style>
  <w:style w:type="character" w:customStyle="1" w:styleId="37">
    <w:name w:val="pass-placeholder-username2"/>
    <w:basedOn w:val="11"/>
    <w:qFormat/>
    <w:uiPriority w:val="99"/>
    <w:rPr>
      <w:rFonts w:cs="Times New Roman"/>
    </w:rPr>
  </w:style>
  <w:style w:type="character" w:customStyle="1" w:styleId="38">
    <w:name w:val="pass-placeholder-password1"/>
    <w:basedOn w:val="11"/>
    <w:qFormat/>
    <w:uiPriority w:val="99"/>
    <w:rPr>
      <w:rFonts w:cs="Times New Roman"/>
    </w:rPr>
  </w:style>
  <w:style w:type="character" w:customStyle="1" w:styleId="39">
    <w:name w:val="pass-placeholder-password2"/>
    <w:basedOn w:val="11"/>
    <w:uiPriority w:val="99"/>
    <w:rPr>
      <w:rFonts w:cs="Times New Roman"/>
    </w:rPr>
  </w:style>
  <w:style w:type="character" w:customStyle="1" w:styleId="40">
    <w:name w:val="pass-placeholder"/>
    <w:basedOn w:val="11"/>
    <w:qFormat/>
    <w:uiPriority w:val="99"/>
    <w:rPr>
      <w:rFonts w:cs="Times New Roman"/>
    </w:rPr>
  </w:style>
  <w:style w:type="character" w:customStyle="1" w:styleId="41">
    <w:name w:val="pass-placeholder1"/>
    <w:basedOn w:val="11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1250</Words>
  <Characters>1260</Characters>
  <Lines>9</Lines>
  <Paragraphs>2</Paragraphs>
  <TotalTime>2</TotalTime>
  <ScaleCrop>false</ScaleCrop>
  <LinksUpToDate>false</LinksUpToDate>
  <CharactersWithSpaces>1290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2020-12-29T07:40:00Z</dcterms:created>
  <dc:creator>Administrator</dc:creator>
  <cp:lastModifiedBy>浅发一篇C刊吧</cp:lastModifiedBy>
  <cp:lastPrinted>2020-12-22T06:29:00Z</cp:lastPrinted>
  <dcterms:modified xsi:type="dcterms:W3CDTF">2024-11-19T12:43:53Z</dcterms:modified>
  <dc:title>城口县厚坪乡人民政府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FAEE636670F341DFB40BB0D6F48B30D9</vt:lpwstr>
  </property>
</Properties>
</file>