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重庆市城口县高观中心卫生院</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ind w:firstLine="640" w:firstLineChars="200"/>
        <w:rPr>
          <w:rFonts w:hint="eastAsia" w:ascii="Times New Roman" w:hAnsi="Times New Roman" w:eastAsia="方正仿宋_GBK" w:cs="Times New Roman"/>
          <w:color w:val="auto"/>
          <w:kern w:val="0"/>
          <w:sz w:val="32"/>
          <w:szCs w:val="32"/>
          <w:lang w:val="en-US" w:eastAsia="zh-CN" w:bidi="ar"/>
        </w:rPr>
      </w:pPr>
      <w:r>
        <w:rPr>
          <w:rFonts w:hint="eastAsia" w:ascii="Times New Roman" w:hAnsi="Times New Roman" w:eastAsia="方正仿宋_GBK" w:cs="Times New Roman"/>
          <w:color w:val="auto"/>
          <w:kern w:val="0"/>
          <w:sz w:val="32"/>
          <w:szCs w:val="32"/>
          <w:lang w:val="en-US" w:eastAsia="zh-CN" w:bidi="ar"/>
        </w:rPr>
        <w:t>我院是一所集医疗、预防保健、健康教育、计划生育等为一体的综合性卫生院，其任务是负责所在地区医疗卫生工作，组织领导群众卫生运动，培养卫生技术人员、担负着医疗防疫、公共卫生的重要任务，是直接解决农村看病难、看病贵的重要一关。</w:t>
      </w:r>
    </w:p>
    <w:p>
      <w:pPr>
        <w:pStyle w:val="6"/>
        <w:shd w:val="clear" w:color="auto" w:fill="FFFFFF"/>
        <w:ind w:firstLine="420"/>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pPr>
        <w:spacing w:line="596" w:lineRule="exact"/>
        <w:ind w:firstLine="640" w:firstLineChars="200"/>
        <w:rPr>
          <w:rFonts w:hint="eastAsia" w:ascii="Times New Roman" w:hAnsi="Times New Roman" w:eastAsia="方正仿宋_GBK" w:cs="Times New Roman"/>
          <w:color w:val="auto"/>
          <w:kern w:val="0"/>
          <w:sz w:val="32"/>
          <w:szCs w:val="32"/>
          <w:lang w:val="en-US" w:eastAsia="zh-CN" w:bidi="ar"/>
        </w:rPr>
      </w:pPr>
      <w:r>
        <w:rPr>
          <w:rFonts w:hint="eastAsia" w:ascii="Times New Roman" w:hAnsi="Times New Roman" w:eastAsia="方正仿宋_GBK" w:cs="Times New Roman"/>
          <w:color w:val="auto"/>
          <w:kern w:val="0"/>
          <w:sz w:val="32"/>
          <w:szCs w:val="32"/>
          <w:lang w:val="en-US" w:eastAsia="zh-CN" w:bidi="ar"/>
        </w:rPr>
        <w:t>本单位由内科、儿科、妇科、外科、中医科、预防接种科、中医理疗科等组成。</w:t>
      </w:r>
    </w:p>
    <w:p>
      <w:pPr>
        <w:pStyle w:val="6"/>
        <w:shd w:val="clear" w:color="auto" w:fill="FFFFFF"/>
        <w:rPr>
          <w:rFonts w:hint="default" w:ascii="方正仿宋_GBK" w:hAnsi="方正仿宋_GBK" w:eastAsia="方正仿宋_GBK" w:cs="方正仿宋_GBK"/>
          <w:color w:val="auto"/>
          <w:sz w:val="32"/>
          <w:szCs w:val="32"/>
        </w:rPr>
      </w:pPr>
      <w:r>
        <w:rPr>
          <w:rStyle w:val="10"/>
          <w:rFonts w:ascii="黑体" w:hAnsi="黑体" w:eastAsia="黑体" w:cs="黑体"/>
          <w:color w:val="auto"/>
          <w:sz w:val="32"/>
          <w:szCs w:val="32"/>
          <w:shd w:val="clear" w:color="auto" w:fill="FFFFFF"/>
        </w:rPr>
        <w:t>二、单位决算情况说明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6"/>
        <w:shd w:val="clear" w:color="auto" w:fill="FFFFFF"/>
        <w:ind w:firstLine="642" w:firstLineChars="200"/>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2023年度收入总计1095.52万元，支出总计</w:t>
      </w:r>
      <w:r>
        <w:rPr>
          <w:rFonts w:ascii="方正仿宋_GBK" w:hAnsi="方正仿宋_GBK" w:eastAsia="方正仿宋_GBK" w:cs="方正仿宋_GBK"/>
          <w:color w:val="auto"/>
          <w:sz w:val="32"/>
          <w:szCs w:val="32"/>
        </w:rPr>
        <w:t>1095.52</w:t>
      </w:r>
      <w:r>
        <w:rPr>
          <w:rFonts w:ascii="方正仿宋_GBK" w:hAnsi="方正仿宋_GBK" w:eastAsia="方正仿宋_GBK" w:cs="方正仿宋_GBK"/>
          <w:color w:val="auto"/>
          <w:sz w:val="32"/>
          <w:szCs w:val="32"/>
          <w:shd w:val="clear" w:color="auto" w:fill="FFFFFF"/>
        </w:rPr>
        <w:t>万元。收支较上年决算数增加153.41万元，增长16.28%，主要原因是</w:t>
      </w:r>
      <w:r>
        <w:rPr>
          <w:rFonts w:hint="eastAsia" w:ascii="方正仿宋_GBK" w:hAnsi="方正仿宋_GBK" w:eastAsia="方正仿宋_GBK" w:cs="方正仿宋_GBK"/>
          <w:color w:val="auto"/>
          <w:sz w:val="32"/>
          <w:szCs w:val="32"/>
          <w:shd w:val="clear" w:color="auto" w:fill="FFFFFF"/>
          <w:lang w:eastAsia="zh-CN"/>
        </w:rPr>
        <w:t>人员经费及公共卫生项目增加。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2023年度收入合计987.50万元，较上年决算数增加81.19万元，增长8.96%，主要原因是</w:t>
      </w:r>
      <w:r>
        <w:rPr>
          <w:rFonts w:hint="eastAsia" w:ascii="方正仿宋_GBK" w:hAnsi="方正仿宋_GBK" w:eastAsia="方正仿宋_GBK" w:cs="方正仿宋_GBK"/>
          <w:color w:val="auto"/>
          <w:sz w:val="32"/>
          <w:szCs w:val="32"/>
          <w:shd w:val="clear" w:color="auto" w:fill="FFFFFF"/>
          <w:lang w:eastAsia="zh-CN"/>
        </w:rPr>
        <w:t>人员经费及公共卫生项目拨款增加。</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479.57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48.56</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482.40</w:t>
      </w:r>
      <w:r>
        <w:rPr>
          <w:rFonts w:ascii="方正仿宋_GBK" w:hAnsi="方正仿宋_GBK" w:eastAsia="方正仿宋_GBK" w:cs="方正仿宋_GBK"/>
          <w:color w:val="auto"/>
          <w:sz w:val="32"/>
          <w:szCs w:val="32"/>
          <w:shd w:val="clear" w:color="auto" w:fill="FFFFFF"/>
        </w:rPr>
        <w:t>万元，占48.85%；经营收入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25.53</w:t>
      </w:r>
      <w:r>
        <w:rPr>
          <w:rFonts w:ascii="方正仿宋_GBK" w:hAnsi="方正仿宋_GBK" w:eastAsia="方正仿宋_GBK" w:cs="方正仿宋_GBK"/>
          <w:color w:val="auto"/>
          <w:sz w:val="32"/>
          <w:szCs w:val="32"/>
          <w:shd w:val="clear" w:color="auto" w:fill="FFFFFF"/>
        </w:rPr>
        <w:t>万元，占2.59%。此外，使用非财政拨款结余和专用结余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108.01</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1095.52</w:t>
      </w:r>
      <w:r>
        <w:rPr>
          <w:rFonts w:ascii="方正仿宋_GBK" w:hAnsi="方正仿宋_GBK" w:eastAsia="方正仿宋_GBK" w:cs="方正仿宋_GBK"/>
          <w:color w:val="auto"/>
          <w:sz w:val="32"/>
          <w:szCs w:val="32"/>
          <w:shd w:val="clear" w:color="auto" w:fill="FFFFFF"/>
        </w:rPr>
        <w:t>万元，较上年决算数增加261.43万元，增长31.34%，主要原因是</w:t>
      </w:r>
      <w:r>
        <w:rPr>
          <w:rFonts w:hint="eastAsia" w:ascii="方正仿宋_GBK" w:hAnsi="方正仿宋_GBK" w:eastAsia="方正仿宋_GBK" w:cs="方正仿宋_GBK"/>
          <w:color w:val="auto"/>
          <w:sz w:val="32"/>
          <w:szCs w:val="32"/>
          <w:shd w:val="clear" w:color="auto" w:fill="FFFFFF"/>
          <w:lang w:eastAsia="zh-CN"/>
        </w:rPr>
        <w:t>人员经费及公共卫生支出增加。</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987.85</w:t>
      </w:r>
      <w:r>
        <w:rPr>
          <w:rFonts w:ascii="方正仿宋_GBK" w:hAnsi="方正仿宋_GBK" w:eastAsia="方正仿宋_GBK" w:cs="方正仿宋_GBK"/>
          <w:color w:val="auto"/>
          <w:sz w:val="32"/>
          <w:szCs w:val="32"/>
          <w:shd w:val="clear" w:color="auto" w:fill="FFFFFF"/>
        </w:rPr>
        <w:t>万元，占90.17%；项目支出</w:t>
      </w:r>
      <w:r>
        <w:rPr>
          <w:rFonts w:ascii="方正仿宋_GBK" w:hAnsi="方正仿宋_GBK" w:eastAsia="方正仿宋_GBK" w:cs="方正仿宋_GBK"/>
          <w:color w:val="auto"/>
          <w:sz w:val="32"/>
          <w:szCs w:val="32"/>
        </w:rPr>
        <w:t>107.67</w:t>
      </w:r>
      <w:r>
        <w:rPr>
          <w:rFonts w:ascii="方正仿宋_GBK" w:hAnsi="方正仿宋_GBK" w:eastAsia="方正仿宋_GBK" w:cs="方正仿宋_GBK"/>
          <w:color w:val="auto"/>
          <w:sz w:val="32"/>
          <w:szCs w:val="32"/>
          <w:shd w:val="clear" w:color="auto" w:fill="FFFFFF"/>
        </w:rPr>
        <w:t>万元，占9.83%；经营支出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万元，较上年决算数减少108.01万元，下降100.00%，主要原因是</w:t>
      </w:r>
      <w:r>
        <w:rPr>
          <w:rFonts w:hint="eastAsia" w:ascii="方正仿宋_GBK" w:hAnsi="方正仿宋_GBK" w:eastAsia="方正仿宋_GBK" w:cs="方正仿宋_GBK"/>
          <w:color w:val="auto"/>
          <w:sz w:val="32"/>
          <w:szCs w:val="32"/>
          <w:shd w:val="clear" w:color="auto" w:fill="FFFFFF"/>
          <w:lang w:eastAsia="zh-CN"/>
        </w:rPr>
        <w:t>本年度无年末结转和结余。</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2023年度财政拨款收、支总计479.57万元。与2022年相比，财政拨款收、支总计各增加100.66万元，增长26.57%。主要原因是</w:t>
      </w:r>
      <w:r>
        <w:rPr>
          <w:rFonts w:hint="eastAsia" w:ascii="方正仿宋_GBK" w:hAnsi="方正仿宋_GBK" w:eastAsia="方正仿宋_GBK" w:cs="方正仿宋_GBK"/>
          <w:color w:val="auto"/>
          <w:sz w:val="32"/>
          <w:szCs w:val="32"/>
          <w:shd w:val="clear" w:color="auto" w:fill="FFFFFF"/>
          <w:lang w:eastAsia="zh-CN"/>
        </w:rPr>
        <w:t>人员经费及公共卫生支出增加。</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spacing w:line="596" w:lineRule="exact"/>
        <w:ind w:firstLine="642"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479.57</w:t>
      </w:r>
      <w:r>
        <w:rPr>
          <w:rFonts w:ascii="方正仿宋_GBK" w:hAnsi="方正仿宋_GBK" w:eastAsia="方正仿宋_GBK" w:cs="方正仿宋_GBK"/>
          <w:color w:val="auto"/>
          <w:sz w:val="32"/>
          <w:szCs w:val="32"/>
          <w:shd w:val="clear" w:color="auto" w:fill="FFFFFF"/>
        </w:rPr>
        <w:t>万元，较上年决算数增加108.18万元，增长29.13%。主要原因是</w:t>
      </w:r>
      <w:r>
        <w:rPr>
          <w:rFonts w:hint="eastAsia" w:ascii="方正仿宋_GBK" w:hAnsi="方正仿宋_GBK" w:eastAsia="方正仿宋_GBK" w:cs="方正仿宋_GBK"/>
          <w:color w:val="auto"/>
          <w:sz w:val="32"/>
          <w:szCs w:val="32"/>
          <w:shd w:val="clear" w:color="auto" w:fill="FFFFFF"/>
          <w:lang w:eastAsia="zh-CN"/>
        </w:rPr>
        <w:t>人员经费及公共卫生支出增加。</w:t>
      </w:r>
      <w:r>
        <w:rPr>
          <w:rFonts w:ascii="方正仿宋_GBK" w:hAnsi="方正仿宋_GBK" w:eastAsia="方正仿宋_GBK" w:cs="方正仿宋_GBK"/>
          <w:color w:val="auto"/>
          <w:sz w:val="32"/>
          <w:szCs w:val="32"/>
          <w:shd w:val="clear" w:color="auto" w:fill="FFFFFF"/>
        </w:rPr>
        <w:t>较年初预算数增加37.12万元，增长8.39%。</w:t>
      </w:r>
      <w:r>
        <w:rPr>
          <w:rFonts w:hint="eastAsia" w:ascii="方正仿宋_GBK" w:hAnsi="方正仿宋_GBK" w:eastAsia="方正仿宋_GBK" w:cs="方正仿宋_GBK"/>
          <w:color w:val="auto"/>
          <w:sz w:val="32"/>
          <w:szCs w:val="32"/>
          <w:shd w:val="clear" w:color="auto" w:fill="FFFFFF"/>
          <w:lang w:eastAsia="zh-CN"/>
        </w:rPr>
        <w:t>主要原因是</w:t>
      </w:r>
      <w:r>
        <w:rPr>
          <w:rFonts w:hint="eastAsia" w:ascii="Times New Roman" w:hAnsi="Times New Roman" w:eastAsia="方正仿宋_GBK" w:cs="Times New Roman"/>
          <w:color w:val="auto"/>
          <w:kern w:val="0"/>
          <w:sz w:val="32"/>
          <w:szCs w:val="32"/>
          <w:lang w:val="en-US" w:eastAsia="zh-CN" w:bidi="ar"/>
        </w:rPr>
        <w:t>年中追加安排公共卫生服务经费及调整预算。</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eastAsia" w:ascii="Times New Roman" w:hAnsi="Times New Roman" w:eastAsia="方正仿宋_GBK" w:cs="Times New Roman"/>
          <w:color w:val="auto"/>
          <w:kern w:val="0"/>
          <w:sz w:val="32"/>
          <w:szCs w:val="32"/>
          <w:lang w:val="en-US" w:eastAsia="zh-CN" w:bidi="ar"/>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479.57</w:t>
      </w:r>
      <w:r>
        <w:rPr>
          <w:rFonts w:ascii="方正仿宋_GBK" w:hAnsi="方正仿宋_GBK" w:eastAsia="方正仿宋_GBK" w:cs="方正仿宋_GBK"/>
          <w:color w:val="auto"/>
          <w:sz w:val="32"/>
          <w:szCs w:val="32"/>
          <w:shd w:val="clear" w:color="auto" w:fill="FFFFFF"/>
        </w:rPr>
        <w:t>万元，较上年决算数增加100.66万元，增长26.57%。主要原因是</w:t>
      </w:r>
      <w:r>
        <w:rPr>
          <w:rFonts w:hint="eastAsia" w:ascii="方正仿宋_GBK" w:hAnsi="方正仿宋_GBK" w:eastAsia="方正仿宋_GBK" w:cs="方正仿宋_GBK"/>
          <w:color w:val="auto"/>
          <w:sz w:val="32"/>
          <w:szCs w:val="32"/>
          <w:shd w:val="clear" w:color="auto" w:fill="FFFFFF"/>
          <w:lang w:eastAsia="zh-CN"/>
        </w:rPr>
        <w:t>人员经费及公共卫生支出增加。</w:t>
      </w:r>
      <w:r>
        <w:rPr>
          <w:rFonts w:ascii="方正仿宋_GBK" w:hAnsi="方正仿宋_GBK" w:eastAsia="方正仿宋_GBK" w:cs="方正仿宋_GBK"/>
          <w:color w:val="auto"/>
          <w:sz w:val="32"/>
          <w:szCs w:val="32"/>
          <w:shd w:val="clear" w:color="auto" w:fill="FFFFFF"/>
        </w:rPr>
        <w:t>较年初预算数增加37.12万元，增长8.39%。</w:t>
      </w:r>
      <w:r>
        <w:rPr>
          <w:rFonts w:hint="eastAsia" w:ascii="方正仿宋_GBK" w:hAnsi="方正仿宋_GBK" w:eastAsia="方正仿宋_GBK" w:cs="方正仿宋_GBK"/>
          <w:color w:val="auto"/>
          <w:sz w:val="32"/>
          <w:szCs w:val="32"/>
          <w:shd w:val="clear" w:color="auto" w:fill="FFFFFF"/>
          <w:lang w:eastAsia="zh-CN"/>
        </w:rPr>
        <w:t>主要原因是</w:t>
      </w:r>
      <w:r>
        <w:rPr>
          <w:rFonts w:hint="eastAsia" w:ascii="Times New Roman" w:hAnsi="Times New Roman" w:eastAsia="方正仿宋_GBK" w:cs="Times New Roman"/>
          <w:color w:val="auto"/>
          <w:kern w:val="0"/>
          <w:sz w:val="32"/>
          <w:szCs w:val="32"/>
          <w:lang w:val="en-US" w:eastAsia="zh-CN" w:bidi="ar"/>
        </w:rPr>
        <w:t>主要原因是年中追加安排公共卫生服务经费及调整预算。</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本年度无年末结转和结余。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0.36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0.08</w:t>
      </w:r>
      <w:r>
        <w:rPr>
          <w:rFonts w:ascii="方正仿宋_GBK" w:hAnsi="方正仿宋_GBK" w:eastAsia="方正仿宋_GBK" w:cs="方正仿宋_GBK"/>
          <w:color w:val="auto"/>
          <w:sz w:val="32"/>
          <w:szCs w:val="32"/>
          <w:shd w:val="clear" w:color="auto" w:fill="FFFFFF"/>
        </w:rPr>
        <w:t>%，较年初预算数减少1.43万元，下降79.89%，主要原因是</w:t>
      </w:r>
      <w:r>
        <w:rPr>
          <w:rFonts w:hint="eastAsia" w:ascii="方正仿宋_GBK" w:hAnsi="方正仿宋_GBK" w:eastAsia="方正仿宋_GBK" w:cs="方正仿宋_GBK"/>
          <w:color w:val="auto"/>
          <w:sz w:val="32"/>
          <w:szCs w:val="32"/>
          <w:shd w:val="clear" w:color="auto" w:fill="FFFFFF"/>
          <w:lang w:eastAsia="zh-CN"/>
        </w:rPr>
        <w:t>人员经费减少。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66.70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13.91</w:t>
      </w:r>
      <w:r>
        <w:rPr>
          <w:rFonts w:ascii="方正仿宋_GBK" w:hAnsi="方正仿宋_GBK" w:eastAsia="方正仿宋_GBK" w:cs="方正仿宋_GBK"/>
          <w:color w:val="auto"/>
          <w:sz w:val="32"/>
          <w:szCs w:val="32"/>
          <w:shd w:val="clear" w:color="auto" w:fill="FFFFFF"/>
        </w:rPr>
        <w:t>%，较年初预算数减少4.88万元，下降6.82%，</w:t>
      </w:r>
      <w:r>
        <w:rPr>
          <w:rFonts w:hint="eastAsia" w:ascii="方正仿宋_GBK" w:hAnsi="方正仿宋_GBK" w:eastAsia="方正仿宋_GBK" w:cs="方正仿宋_GBK"/>
          <w:color w:val="auto"/>
          <w:sz w:val="32"/>
          <w:szCs w:val="32"/>
          <w:shd w:val="clear" w:color="auto" w:fill="FFFFFF"/>
          <w:lang w:eastAsia="zh-CN"/>
        </w:rPr>
        <w:t>主要原因是</w:t>
      </w:r>
      <w:r>
        <w:rPr>
          <w:rFonts w:ascii="方正仿宋_GBK" w:hAnsi="方正仿宋_GBK" w:eastAsia="方正仿宋_GBK" w:cs="方正仿宋_GBK"/>
          <w:color w:val="auto"/>
          <w:sz w:val="32"/>
          <w:szCs w:val="32"/>
          <w:shd w:val="clear" w:color="auto" w:fill="FFFFFF"/>
        </w:rPr>
        <w:t>在职转退休人员增加。</w:t>
      </w:r>
    </w:p>
    <w:p>
      <w:pPr>
        <w:pStyle w:val="6"/>
        <w:snapToGrid w:val="0"/>
        <w:spacing w:before="0" w:beforeAutospacing="0" w:after="0" w:afterAutospacing="0" w:line="600" w:lineRule="exact"/>
        <w:ind w:firstLine="640" w:firstLineChars="200"/>
        <w:jc w:val="both"/>
        <w:rPr>
          <w:rFonts w:ascii="方正仿宋_GBK" w:eastAsia="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390.30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81.39</w:t>
      </w:r>
      <w:r>
        <w:rPr>
          <w:rFonts w:ascii="方正仿宋_GBK" w:hAnsi="方正仿宋_GBK" w:eastAsia="方正仿宋_GBK" w:cs="方正仿宋_GBK"/>
          <w:color w:val="auto"/>
          <w:sz w:val="32"/>
          <w:szCs w:val="32"/>
          <w:shd w:val="clear" w:color="auto" w:fill="FFFFFF"/>
        </w:rPr>
        <w:t>%，较年初预算数增加43.42万元，增长12.52%，主要原因是</w:t>
      </w:r>
      <w:r>
        <w:rPr>
          <w:rFonts w:ascii="方正仿宋_GBK" w:eastAsia="方正仿宋_GBK"/>
          <w:color w:val="auto"/>
          <w:sz w:val="32"/>
          <w:szCs w:val="32"/>
        </w:rPr>
        <w:t>人员经费及财政项目拨款收入增加。</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住房保障支出22.20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4.63</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eastAsia="zh-CN"/>
        </w:rPr>
        <w:t>无变化，与年初持平。</w:t>
      </w:r>
    </w:p>
    <w:p>
      <w:pPr>
        <w:ind w:firstLine="640" w:firstLineChars="200"/>
        <w:rPr>
          <w:rFonts w:hint="default" w:ascii="方正仿宋_GBK" w:hAnsi="方正仿宋_GBK" w:eastAsia="方正仿宋_GBK" w:cs="方正仿宋_GBK"/>
          <w:color w:val="auto"/>
          <w:sz w:val="32"/>
          <w:szCs w:val="32"/>
          <w:shd w:val="clear" w:color="auto" w:fill="FFFFFF"/>
        </w:rPr>
      </w:pP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412.92</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409.42</w:t>
      </w:r>
      <w:r>
        <w:rPr>
          <w:rFonts w:ascii="方正仿宋_GBK" w:hAnsi="方正仿宋_GBK" w:eastAsia="方正仿宋_GBK" w:cs="方正仿宋_GBK"/>
          <w:color w:val="auto"/>
          <w:sz w:val="32"/>
          <w:szCs w:val="32"/>
          <w:shd w:val="clear" w:color="auto" w:fill="FFFFFF"/>
        </w:rPr>
        <w:t>万元，较上年决算数增加102.53万元，增长33.41%，</w:t>
      </w:r>
      <w:r>
        <w:rPr>
          <w:rFonts w:hint="eastAsia" w:ascii="方正仿宋_GBK" w:hAnsi="方正仿宋_GBK" w:eastAsia="方正仿宋_GBK" w:cs="方正仿宋_GBK"/>
          <w:color w:val="auto"/>
          <w:sz w:val="32"/>
          <w:szCs w:val="32"/>
          <w:shd w:val="clear" w:color="auto" w:fill="FFFFFF"/>
          <w:lang w:eastAsia="zh-CN"/>
        </w:rPr>
        <w:t>主要原因是</w:t>
      </w:r>
      <w:r>
        <w:rPr>
          <w:rFonts w:ascii="方正仿宋_GBK" w:eastAsia="方正仿宋_GBK"/>
          <w:color w:val="auto"/>
          <w:sz w:val="32"/>
          <w:szCs w:val="32"/>
        </w:rPr>
        <w:t>按照国家规定调资晋级人员工资</w:t>
      </w:r>
      <w:r>
        <w:rPr>
          <w:rFonts w:hint="eastAsia" w:ascii="方正仿宋_GBK" w:eastAsia="方正仿宋_GBK"/>
          <w:color w:val="auto"/>
          <w:sz w:val="32"/>
          <w:szCs w:val="32"/>
          <w:lang w:eastAsia="zh-CN"/>
        </w:rPr>
        <w:t>。</w:t>
      </w:r>
      <w:r>
        <w:rPr>
          <w:rFonts w:ascii="方正仿宋_GBK" w:hAnsi="方正仿宋_GBK" w:eastAsia="方正仿宋_GBK" w:cs="方正仿宋_GBK"/>
          <w:color w:val="auto"/>
          <w:sz w:val="32"/>
          <w:szCs w:val="32"/>
          <w:shd w:val="clear" w:color="auto" w:fill="FFFFFF"/>
        </w:rPr>
        <w:t>人员经费用途</w:t>
      </w:r>
      <w:r>
        <w:rPr>
          <w:rFonts w:hint="eastAsia" w:ascii="方正仿宋_GBK" w:hAnsi="方正仿宋_GBK" w:eastAsia="方正仿宋_GBK" w:cs="方正仿宋_GBK"/>
          <w:color w:val="auto"/>
          <w:sz w:val="32"/>
          <w:szCs w:val="32"/>
          <w:shd w:val="clear" w:color="auto" w:fill="FFFFFF"/>
          <w:lang w:eastAsia="zh-CN"/>
        </w:rPr>
        <w:t>主要包括</w:t>
      </w:r>
      <w:r>
        <w:rPr>
          <w:rFonts w:ascii="方正仿宋_GBK" w:eastAsia="方正仿宋_GBK"/>
          <w:color w:val="auto"/>
          <w:sz w:val="32"/>
          <w:szCs w:val="32"/>
        </w:rPr>
        <w:t>基本工资</w:t>
      </w:r>
      <w:r>
        <w:rPr>
          <w:rFonts w:hint="eastAsia" w:ascii="方正仿宋_GBK" w:eastAsia="方正仿宋_GBK"/>
          <w:color w:val="auto"/>
          <w:sz w:val="32"/>
          <w:szCs w:val="32"/>
          <w:lang w:val="en-US" w:eastAsia="zh-CN"/>
        </w:rPr>
        <w:t>129.28</w:t>
      </w:r>
      <w:r>
        <w:rPr>
          <w:rFonts w:ascii="方正仿宋_GBK" w:eastAsia="方正仿宋_GBK"/>
          <w:color w:val="auto"/>
          <w:sz w:val="32"/>
          <w:szCs w:val="32"/>
        </w:rPr>
        <w:t>万元、津贴补贴</w:t>
      </w:r>
      <w:r>
        <w:rPr>
          <w:rFonts w:hint="eastAsia" w:ascii="方正仿宋_GBK" w:eastAsia="方正仿宋_GBK"/>
          <w:color w:val="auto"/>
          <w:sz w:val="32"/>
          <w:szCs w:val="32"/>
          <w:lang w:val="en-US" w:eastAsia="zh-CN"/>
        </w:rPr>
        <w:t>26.65</w:t>
      </w:r>
      <w:r>
        <w:rPr>
          <w:rFonts w:ascii="方正仿宋_GBK" w:eastAsia="方正仿宋_GBK"/>
          <w:color w:val="auto"/>
          <w:sz w:val="32"/>
          <w:szCs w:val="32"/>
        </w:rPr>
        <w:t>万元、绩效工资</w:t>
      </w:r>
      <w:r>
        <w:rPr>
          <w:rFonts w:hint="eastAsia" w:ascii="方正仿宋_GBK" w:eastAsia="方正仿宋_GBK"/>
          <w:color w:val="auto"/>
          <w:sz w:val="32"/>
          <w:szCs w:val="32"/>
          <w:lang w:val="en-US" w:eastAsia="zh-CN"/>
        </w:rPr>
        <w:t>141.82</w:t>
      </w:r>
      <w:r>
        <w:rPr>
          <w:rFonts w:ascii="方正仿宋_GBK" w:eastAsia="方正仿宋_GBK"/>
          <w:color w:val="auto"/>
          <w:sz w:val="32"/>
          <w:szCs w:val="32"/>
        </w:rPr>
        <w:t>万元、社会保障缴费</w:t>
      </w:r>
      <w:r>
        <w:rPr>
          <w:rFonts w:hint="eastAsia" w:ascii="方正仿宋_GBK" w:eastAsia="方正仿宋_GBK"/>
          <w:color w:val="auto"/>
          <w:sz w:val="32"/>
          <w:szCs w:val="32"/>
          <w:lang w:val="en-US" w:eastAsia="zh-CN"/>
        </w:rPr>
        <w:t>66.24</w:t>
      </w:r>
      <w:r>
        <w:rPr>
          <w:rFonts w:ascii="方正仿宋_GBK" w:eastAsia="方正仿宋_GBK"/>
          <w:color w:val="auto"/>
          <w:sz w:val="32"/>
          <w:szCs w:val="32"/>
        </w:rPr>
        <w:t>万元、住房公积金</w:t>
      </w:r>
      <w:r>
        <w:rPr>
          <w:rFonts w:hint="eastAsia" w:ascii="方正仿宋_GBK" w:eastAsia="方正仿宋_GBK"/>
          <w:color w:val="auto"/>
          <w:sz w:val="32"/>
          <w:szCs w:val="32"/>
          <w:lang w:val="en-US" w:eastAsia="zh-CN"/>
        </w:rPr>
        <w:t>22.23</w:t>
      </w:r>
      <w:r>
        <w:rPr>
          <w:rFonts w:ascii="方正仿宋_GBK" w:eastAsia="方正仿宋_GBK"/>
          <w:color w:val="auto"/>
          <w:sz w:val="32"/>
          <w:szCs w:val="32"/>
        </w:rPr>
        <w:t>万元</w:t>
      </w:r>
      <w:r>
        <w:rPr>
          <w:rFonts w:hint="eastAsia" w:ascii="方正仿宋_GBK" w:eastAsia="方正仿宋_GBK"/>
          <w:color w:val="auto"/>
          <w:sz w:val="32"/>
          <w:szCs w:val="32"/>
          <w:lang w:eastAsia="zh-CN"/>
        </w:rPr>
        <w:t>、</w:t>
      </w:r>
      <w:r>
        <w:rPr>
          <w:rFonts w:ascii="方正仿宋_GBK" w:eastAsia="方正仿宋_GBK"/>
          <w:color w:val="auto"/>
          <w:sz w:val="32"/>
          <w:szCs w:val="32"/>
        </w:rPr>
        <w:t>对家庭和个人补助</w:t>
      </w:r>
      <w:r>
        <w:rPr>
          <w:rFonts w:hint="eastAsia" w:ascii="方正仿宋_GBK" w:eastAsia="方正仿宋_GBK"/>
          <w:color w:val="auto"/>
          <w:sz w:val="32"/>
          <w:szCs w:val="32"/>
          <w:lang w:val="en-US" w:eastAsia="zh-CN"/>
        </w:rPr>
        <w:t>23.23</w:t>
      </w:r>
      <w:r>
        <w:rPr>
          <w:rFonts w:ascii="方正仿宋_GBK" w:eastAsia="方正仿宋_GBK"/>
          <w:color w:val="auto"/>
          <w:sz w:val="32"/>
          <w:szCs w:val="32"/>
        </w:rPr>
        <w:t>万元</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3.50</w:t>
      </w:r>
      <w:r>
        <w:rPr>
          <w:rFonts w:ascii="方正仿宋_GBK" w:hAnsi="方正仿宋_GBK" w:eastAsia="方正仿宋_GBK" w:cs="方正仿宋_GBK"/>
          <w:color w:val="auto"/>
          <w:sz w:val="32"/>
          <w:szCs w:val="32"/>
          <w:shd w:val="clear" w:color="auto" w:fill="FFFFFF"/>
        </w:rPr>
        <w:t>万元，较上年决算数减少0.69万元，下降16.47%，主要原因是</w:t>
      </w:r>
      <w:r>
        <w:rPr>
          <w:rFonts w:hint="eastAsia" w:ascii="方正仿宋_GBK" w:hAnsi="方正仿宋_GBK" w:eastAsia="方正仿宋_GBK" w:cs="方正仿宋_GBK"/>
          <w:color w:val="auto"/>
          <w:sz w:val="32"/>
          <w:szCs w:val="32"/>
          <w:shd w:val="clear" w:color="auto" w:fill="FFFFFF"/>
          <w:lang w:eastAsia="zh-CN"/>
        </w:rPr>
        <w:t>差旅费减少。</w:t>
      </w:r>
      <w:r>
        <w:rPr>
          <w:rFonts w:ascii="方正仿宋_GBK" w:hAnsi="方正仿宋_GBK" w:eastAsia="方正仿宋_GBK" w:cs="方正仿宋_GBK"/>
          <w:color w:val="auto"/>
          <w:sz w:val="32"/>
          <w:szCs w:val="32"/>
          <w:shd w:val="clear" w:color="auto" w:fill="FFFFFF"/>
        </w:rPr>
        <w:t>公用经费用途</w:t>
      </w:r>
      <w:r>
        <w:rPr>
          <w:rFonts w:hint="eastAsia" w:ascii="方正仿宋_GBK" w:hAnsi="方正仿宋_GBK" w:eastAsia="方正仿宋_GBK" w:cs="方正仿宋_GBK"/>
          <w:color w:val="auto"/>
          <w:sz w:val="32"/>
          <w:szCs w:val="32"/>
          <w:shd w:val="clear" w:color="auto" w:fill="FFFFFF"/>
          <w:lang w:eastAsia="zh-CN"/>
        </w:rPr>
        <w:t>主要包括</w:t>
      </w:r>
      <w:r>
        <w:rPr>
          <w:rFonts w:ascii="方正仿宋_GBK" w:eastAsia="方正仿宋_GBK" w:cs="Arial"/>
          <w:color w:val="auto"/>
          <w:sz w:val="32"/>
          <w:szCs w:val="32"/>
        </w:rPr>
        <w:t>办公费</w:t>
      </w:r>
      <w:r>
        <w:rPr>
          <w:rFonts w:hint="eastAsia" w:ascii="方正仿宋_GBK" w:eastAsia="方正仿宋_GBK" w:cs="Arial"/>
          <w:color w:val="auto"/>
          <w:sz w:val="32"/>
          <w:szCs w:val="32"/>
          <w:lang w:val="en-US" w:eastAsia="zh-CN"/>
        </w:rPr>
        <w:t>0.36</w:t>
      </w:r>
      <w:r>
        <w:rPr>
          <w:rFonts w:ascii="方正仿宋_GBK" w:eastAsia="方正仿宋_GBK" w:cs="Arial"/>
          <w:color w:val="auto"/>
          <w:sz w:val="32"/>
          <w:szCs w:val="32"/>
        </w:rPr>
        <w:t>万元、工会经费</w:t>
      </w:r>
      <w:r>
        <w:rPr>
          <w:rFonts w:hint="eastAsia" w:ascii="方正仿宋_GBK" w:eastAsia="方正仿宋_GBK" w:cs="Arial"/>
          <w:color w:val="auto"/>
          <w:sz w:val="32"/>
          <w:szCs w:val="32"/>
          <w:lang w:val="en-US" w:eastAsia="zh-CN"/>
        </w:rPr>
        <w:t>2.1</w:t>
      </w:r>
      <w:r>
        <w:rPr>
          <w:rFonts w:ascii="方正仿宋_GBK" w:eastAsia="方正仿宋_GBK" w:cs="Arial"/>
          <w:color w:val="auto"/>
          <w:sz w:val="32"/>
          <w:szCs w:val="32"/>
        </w:rPr>
        <w:t>万元、福利费</w:t>
      </w:r>
      <w:r>
        <w:rPr>
          <w:rFonts w:hint="eastAsia" w:ascii="方正仿宋_GBK" w:eastAsia="方正仿宋_GBK" w:cs="Arial"/>
          <w:color w:val="auto"/>
          <w:sz w:val="32"/>
          <w:szCs w:val="32"/>
          <w:lang w:val="en-US" w:eastAsia="zh-CN"/>
        </w:rPr>
        <w:t>0.96</w:t>
      </w:r>
      <w:r>
        <w:rPr>
          <w:rFonts w:ascii="方正仿宋_GBK" w:eastAsia="方正仿宋_GBK" w:cs="Arial"/>
          <w:color w:val="auto"/>
          <w:sz w:val="32"/>
          <w:szCs w:val="32"/>
        </w:rPr>
        <w:t>万元。</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12"/>
        <w:keepNext w:val="0"/>
        <w:keepLines w:val="0"/>
        <w:widowControl/>
        <w:suppressLineNumbers w:val="0"/>
        <w:spacing w:before="0" w:beforeAutospacing="0"/>
        <w:ind w:right="0" w:rightChars="0" w:firstLine="640" w:firstLineChars="200"/>
        <w:jc w:val="left"/>
        <w:rPr>
          <w:rFonts w:hint="eastAsia" w:ascii="Times New Roman" w:hAnsi="Times New Roman" w:eastAsia="方正仿宋_GBK" w:cs="Times New Roman"/>
          <w:color w:val="auto"/>
          <w:kern w:val="0"/>
          <w:sz w:val="32"/>
          <w:szCs w:val="32"/>
          <w:lang w:val="en-US" w:eastAsia="zh-CN" w:bidi="ar"/>
        </w:rPr>
      </w:pPr>
      <w:r>
        <w:rPr>
          <w:rStyle w:val="16"/>
          <w:rFonts w:hint="eastAsia" w:ascii="方正仿宋_GBK" w:hAnsi="方正仿宋_GBK" w:eastAsia="方正仿宋_GBK" w:cs="方正仿宋_GBK"/>
          <w:b w:val="0"/>
          <w:bCs w:val="0"/>
          <w:color w:val="auto"/>
          <w:sz w:val="32"/>
          <w:szCs w:val="32"/>
          <w:shd w:val="clear" w:color="auto" w:fill="FFFFFF"/>
        </w:rPr>
        <w:t>本单位202</w:t>
      </w:r>
      <w:r>
        <w:rPr>
          <w:rStyle w:val="16"/>
          <w:rFonts w:hint="eastAsia" w:ascii="方正仿宋_GBK" w:hAnsi="方正仿宋_GBK" w:eastAsia="方正仿宋_GBK" w:cs="方正仿宋_GBK"/>
          <w:b w:val="0"/>
          <w:bCs w:val="0"/>
          <w:color w:val="auto"/>
          <w:sz w:val="32"/>
          <w:szCs w:val="32"/>
          <w:shd w:val="clear" w:color="auto" w:fill="FFFFFF"/>
          <w:lang w:val="en-US" w:eastAsia="zh-CN"/>
        </w:rPr>
        <w:t>3</w:t>
      </w:r>
      <w:r>
        <w:rPr>
          <w:rStyle w:val="16"/>
          <w:rFonts w:hint="eastAsia" w:ascii="方正仿宋_GBK" w:hAnsi="方正仿宋_GBK" w:eastAsia="方正仿宋_GBK" w:cs="方正仿宋_GBK"/>
          <w:b w:val="0"/>
          <w:bCs w:val="0"/>
          <w:color w:val="auto"/>
          <w:sz w:val="32"/>
          <w:szCs w:val="32"/>
          <w:shd w:val="clear" w:color="auto" w:fill="FFFFFF"/>
        </w:rPr>
        <w:t>年度无政府性基金预算财政拨款收支</w:t>
      </w:r>
      <w:r>
        <w:rPr>
          <w:rStyle w:val="16"/>
          <w:rFonts w:hint="eastAsia" w:ascii="方正仿宋_GBK" w:hAnsi="方正仿宋_GBK" w:eastAsia="方正仿宋_GBK" w:cs="方正仿宋_GBK"/>
          <w:b w:val="0"/>
          <w:bCs w:val="0"/>
          <w:color w:val="auto"/>
          <w:sz w:val="32"/>
          <w:szCs w:val="32"/>
          <w:shd w:val="clear" w:color="auto" w:fill="FFFFFF"/>
          <w:lang w:eastAsia="zh-CN"/>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kern w:val="0"/>
          <w:sz w:val="32"/>
          <w:szCs w:val="32"/>
          <w:shd w:val="clear" w:color="auto" w:fill="FFFFFF"/>
        </w:rPr>
        <w:t>本单位202</w:t>
      </w:r>
      <w:r>
        <w:rPr>
          <w:rFonts w:hint="eastAsia" w:ascii="方正仿宋_GBK" w:hAnsi="方正仿宋_GBK" w:eastAsia="方正仿宋_GBK" w:cs="方正仿宋_GBK"/>
          <w:color w:val="auto"/>
          <w:kern w:val="0"/>
          <w:sz w:val="32"/>
          <w:szCs w:val="32"/>
          <w:shd w:val="clear" w:color="auto" w:fill="FFFFFF"/>
          <w:lang w:val="en-US" w:eastAsia="zh-CN"/>
        </w:rPr>
        <w:t>3</w:t>
      </w:r>
      <w:r>
        <w:rPr>
          <w:rFonts w:hint="eastAsia" w:ascii="方正仿宋_GBK" w:hAnsi="方正仿宋_GBK" w:eastAsia="方正仿宋_GBK" w:cs="方正仿宋_GBK"/>
          <w:color w:val="auto"/>
          <w:kern w:val="0"/>
          <w:sz w:val="32"/>
          <w:szCs w:val="32"/>
          <w:shd w:val="clear" w:color="auto" w:fill="FFFFFF"/>
        </w:rPr>
        <w:t>年度无国有资本经营预算财政拨</w:t>
      </w:r>
      <w:r>
        <w:rPr>
          <w:rFonts w:hint="eastAsia" w:ascii="方正仿宋_GBK" w:hAnsi="方正仿宋_GBK" w:eastAsia="方正仿宋_GBK" w:cs="方正仿宋_GBK"/>
          <w:color w:val="auto"/>
          <w:kern w:val="0"/>
          <w:sz w:val="32"/>
          <w:szCs w:val="32"/>
          <w:shd w:val="clear" w:color="auto" w:fill="FFFFFF"/>
          <w:lang w:eastAsia="zh-CN"/>
        </w:rPr>
        <w:t>款</w:t>
      </w:r>
      <w:bookmarkStart w:id="0" w:name="_GoBack"/>
      <w:bookmarkEnd w:id="0"/>
      <w:r>
        <w:rPr>
          <w:rFonts w:hint="eastAsia" w:ascii="方正仿宋_GBK" w:hAnsi="方正仿宋_GBK" w:eastAsia="方正仿宋_GBK" w:cs="方正仿宋_GBK"/>
          <w:color w:val="auto"/>
          <w:kern w:val="0"/>
          <w:sz w:val="32"/>
          <w:szCs w:val="32"/>
          <w:shd w:val="clear" w:color="auto" w:fill="FFFFFF"/>
        </w:rPr>
        <w:t>支出。</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三、“三公”经费情况说明</w:t>
      </w:r>
    </w:p>
    <w:p>
      <w:pPr>
        <w:pStyle w:val="12"/>
        <w:keepNext w:val="0"/>
        <w:keepLines w:val="0"/>
        <w:widowControl/>
        <w:suppressLineNumbers w:val="0"/>
        <w:spacing w:before="0" w:beforeAutospacing="0"/>
        <w:ind w:left="0" w:firstLine="640" w:firstLineChars="200"/>
        <w:jc w:val="left"/>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shd w:val="clear" w:color="auto" w:fill="FFFFFF"/>
        </w:rPr>
        <w:t>因我单位</w:t>
      </w:r>
      <w:r>
        <w:rPr>
          <w:rFonts w:hint="eastAsia" w:ascii="方正仿宋_GBK" w:hAnsi="方正仿宋_GBK" w:eastAsia="方正仿宋_GBK" w:cs="方正仿宋_GBK"/>
          <w:color w:val="auto"/>
          <w:kern w:val="0"/>
          <w:sz w:val="32"/>
          <w:szCs w:val="32"/>
          <w:shd w:val="clear" w:color="auto" w:fill="FFFFFF"/>
          <w:lang w:eastAsia="zh-CN"/>
        </w:rPr>
        <w:t>属于</w:t>
      </w:r>
      <w:r>
        <w:rPr>
          <w:rFonts w:hint="eastAsia" w:ascii="方正仿宋_GBK" w:hAnsi="方正仿宋_GBK" w:eastAsia="方正仿宋_GBK" w:cs="方正仿宋_GBK"/>
          <w:color w:val="auto"/>
          <w:kern w:val="0"/>
          <w:sz w:val="32"/>
          <w:szCs w:val="32"/>
          <w:shd w:val="clear" w:color="auto" w:fill="FFFFFF"/>
        </w:rPr>
        <w:t>基层卫生事业单位，财政未保障我单位“三公”经费。</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黑体" w:hAnsi="黑体" w:eastAsia="黑体" w:cs="黑体"/>
          <w:color w:val="auto"/>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12"/>
        <w:keepNext w:val="0"/>
        <w:keepLines w:val="0"/>
        <w:widowControl/>
        <w:suppressLineNumbers w:val="0"/>
        <w:spacing w:before="0" w:beforeAutospacing="0"/>
        <w:ind w:left="0" w:firstLine="640" w:firstLineChars="200"/>
        <w:jc w:val="left"/>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kern w:val="0"/>
          <w:sz w:val="32"/>
          <w:szCs w:val="32"/>
          <w:shd w:val="clear" w:color="auto" w:fill="FFFFFF"/>
        </w:rPr>
        <w:t>因我单位为基层卫生事业单位，财政未保障我单位会议费和培训费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2"/>
        <w:keepNext w:val="0"/>
        <w:keepLines w:val="0"/>
        <w:widowControl/>
        <w:suppressLineNumbers w:val="0"/>
        <w:spacing w:before="0" w:beforeAutospacing="0"/>
        <w:ind w:left="0" w:firstLine="640" w:firstLineChars="200"/>
        <w:jc w:val="left"/>
        <w:rPr>
          <w:rFonts w:hint="eastAsia" w:ascii="Times New Roman" w:hAnsi="Times New Roman" w:eastAsia="方正仿宋_GBK" w:cs="Times New Roman"/>
          <w:kern w:val="0"/>
          <w:sz w:val="32"/>
          <w:szCs w:val="32"/>
          <w:lang w:val="en-US" w:eastAsia="zh-CN" w:bidi="ar"/>
        </w:rPr>
      </w:pPr>
      <w:r>
        <w:rPr>
          <w:rFonts w:hint="eastAsia" w:ascii="方正仿宋_GBK" w:hAnsi="方正仿宋_GBK" w:eastAsia="方正仿宋_GBK" w:cs="方正仿宋_GBK"/>
          <w:kern w:val="0"/>
          <w:sz w:val="32"/>
          <w:szCs w:val="32"/>
          <w:shd w:val="clear" w:color="auto" w:fill="FFFFFF"/>
        </w:rPr>
        <w:t>按照部门决算列</w:t>
      </w:r>
      <w:r>
        <w:rPr>
          <w:rFonts w:hint="eastAsia" w:ascii="方正仿宋_GBK" w:hAnsi="方正仿宋_GBK" w:eastAsia="方正仿宋_GBK" w:cs="方正仿宋_GBK"/>
          <w:kern w:val="0"/>
          <w:sz w:val="32"/>
          <w:szCs w:val="32"/>
          <w:shd w:val="clear" w:color="auto" w:fill="FFFFFF"/>
          <w:lang w:eastAsia="zh-CN"/>
        </w:rPr>
        <w:t>报</w:t>
      </w:r>
      <w:r>
        <w:rPr>
          <w:rFonts w:hint="eastAsia" w:ascii="方正仿宋_GBK" w:hAnsi="方正仿宋_GBK" w:eastAsia="方正仿宋_GBK" w:cs="方正仿宋_GBK"/>
          <w:kern w:val="0"/>
          <w:sz w:val="32"/>
          <w:szCs w:val="32"/>
          <w:shd w:val="clear" w:color="auto" w:fill="FFFFFF"/>
        </w:rPr>
        <w:t>口径，我单位不</w:t>
      </w:r>
      <w:r>
        <w:rPr>
          <w:rFonts w:hint="eastAsia" w:ascii="方正仿宋_GBK" w:hAnsi="方正仿宋_GBK" w:eastAsia="方正仿宋_GBK" w:cs="方正仿宋_GBK"/>
          <w:kern w:val="0"/>
          <w:sz w:val="32"/>
          <w:szCs w:val="32"/>
          <w:shd w:val="clear" w:color="auto" w:fill="FFFFFF"/>
          <w:lang w:eastAsia="zh-CN"/>
        </w:rPr>
        <w:t>在</w:t>
      </w:r>
      <w:r>
        <w:rPr>
          <w:rFonts w:hint="eastAsia" w:ascii="方正仿宋_GBK" w:hAnsi="方正仿宋_GBK" w:eastAsia="方正仿宋_GBK" w:cs="方正仿宋_GBK"/>
          <w:kern w:val="0"/>
          <w:sz w:val="32"/>
          <w:szCs w:val="32"/>
          <w:shd w:val="clear" w:color="auto" w:fill="FFFFFF"/>
        </w:rPr>
        <w:t>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2.60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2.60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w:t>
      </w:r>
      <w:r>
        <w:rPr>
          <w:rFonts w:ascii="方正仿宋_GBK" w:hAnsi="方正仿宋_GBK" w:eastAsia="方正仿宋_GBK" w:cs="方正仿宋_GBK"/>
          <w:color w:val="000000" w:themeColor="text1"/>
          <w:sz w:val="32"/>
          <w:szCs w:val="32"/>
          <w:shd w:val="clear" w:color="auto" w:fill="FFFFFF"/>
        </w:rPr>
        <w:t>电脑打印机等办公设备</w:t>
      </w:r>
      <w:r>
        <w:rPr>
          <w:rFonts w:hint="eastAsia" w:ascii="方正仿宋_GBK" w:hAnsi="方正仿宋_GBK" w:eastAsia="方正仿宋_GBK" w:cs="方正仿宋_GBK"/>
          <w:color w:val="000000" w:themeColor="text1"/>
          <w:sz w:val="32"/>
          <w:szCs w:val="32"/>
          <w:shd w:val="clear" w:color="auto" w:fill="FFFFFF"/>
          <w:lang w:eastAsia="zh-CN"/>
        </w:rPr>
        <w:t>。</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800" w:firstLineChars="25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根据预算绩效管理要求，我单位对部门整体3个二级项目开展了绩效自评，涉及财政拨款项目支出资金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52.20</w:t>
      </w:r>
      <w:r>
        <w:rPr>
          <w:rFonts w:hint="eastAsia" w:ascii="方正仿宋_GBK" w:hAnsi="方正仿宋_GBK" w:eastAsia="方正仿宋_GBK" w:cs="方正仿宋_GBK"/>
          <w:sz w:val="32"/>
          <w:szCs w:val="32"/>
          <w:shd w:val="clear" w:color="auto" w:fill="FFFFFF"/>
        </w:rPr>
        <w:t>万元，其中基本公共卫生拨款</w:t>
      </w:r>
      <w:r>
        <w:rPr>
          <w:rFonts w:hint="eastAsia" w:ascii="方正仿宋_GBK" w:hAnsi="方正仿宋_GBK" w:eastAsia="方正仿宋_GBK" w:cs="方正仿宋_GBK"/>
          <w:sz w:val="32"/>
          <w:szCs w:val="32"/>
          <w:shd w:val="clear" w:color="auto" w:fill="FFFFFF"/>
          <w:lang w:val="en-US" w:eastAsia="zh-CN"/>
        </w:rPr>
        <w:t>40.78</w:t>
      </w:r>
      <w:r>
        <w:rPr>
          <w:rFonts w:hint="eastAsia" w:ascii="方正仿宋_GBK" w:hAnsi="方正仿宋_GBK" w:eastAsia="方正仿宋_GBK" w:cs="方正仿宋_GBK"/>
          <w:sz w:val="32"/>
          <w:szCs w:val="32"/>
          <w:shd w:val="clear" w:color="auto" w:fill="FFFFFF"/>
        </w:rPr>
        <w:t>万元，基本药物补助</w:t>
      </w:r>
      <w:r>
        <w:rPr>
          <w:rFonts w:hint="eastAsia" w:ascii="方正仿宋_GBK" w:hAnsi="方正仿宋_GBK" w:eastAsia="方正仿宋_GBK" w:cs="方正仿宋_GBK"/>
          <w:sz w:val="32"/>
          <w:szCs w:val="32"/>
          <w:shd w:val="clear" w:color="auto" w:fill="FFFFFF"/>
          <w:lang w:val="en-US" w:eastAsia="zh-CN"/>
        </w:rPr>
        <w:t>8.98</w:t>
      </w:r>
      <w:r>
        <w:rPr>
          <w:rFonts w:hint="eastAsia" w:ascii="方正仿宋_GBK" w:hAnsi="方正仿宋_GBK" w:eastAsia="方正仿宋_GBK" w:cs="方正仿宋_GBK"/>
          <w:sz w:val="32"/>
          <w:szCs w:val="32"/>
          <w:shd w:val="clear" w:color="auto" w:fill="FFFFFF"/>
        </w:rPr>
        <w:t>万元，村卫生室村医补助</w:t>
      </w:r>
      <w:r>
        <w:rPr>
          <w:rFonts w:hint="eastAsia" w:ascii="方正仿宋_GBK" w:hAnsi="方正仿宋_GBK" w:eastAsia="方正仿宋_GBK" w:cs="方正仿宋_GBK"/>
          <w:sz w:val="32"/>
          <w:szCs w:val="32"/>
          <w:shd w:val="clear" w:color="auto" w:fill="FFFFFF"/>
          <w:lang w:val="en-US" w:eastAsia="zh-CN"/>
        </w:rPr>
        <w:t>2.40</w:t>
      </w:r>
      <w:r>
        <w:rPr>
          <w:rFonts w:hint="eastAsia" w:ascii="方正仿宋_GBK" w:hAnsi="方正仿宋_GBK" w:eastAsia="方正仿宋_GBK" w:cs="方正仿宋_GBK"/>
          <w:sz w:val="32"/>
          <w:szCs w:val="32"/>
          <w:shd w:val="clear" w:color="auto" w:fill="FFFFFF"/>
        </w:rPr>
        <w:t>万元。</w:t>
      </w:r>
    </w:p>
    <w:p>
      <w:pPr>
        <w:pStyle w:val="11"/>
        <w:autoSpaceDE w:val="0"/>
        <w:ind w:firstLine="963" w:firstLineChars="3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autoSpaceDE w:val="0"/>
        <w:ind w:left="0" w:leftChars="0"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Style w:val="10"/>
          <w:rFonts w:ascii="方正仿宋_GBK" w:hAnsi="方正仿宋_GBK" w:eastAsia="方正仿宋_GBK" w:cs="方正仿宋_GBK"/>
          <w:color w:val="auto"/>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rPr>
        <w:t>19922024374</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重庆市城口县高观中心卫生院</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479.57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0.36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482.40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25.53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66.70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1,006.25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22.20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987.50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1,095.52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108.01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1,095.52</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1,095.52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重庆市城口县高观中心卫生院</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987.50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479.57</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482.40</w:t>
            </w: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25.53</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898.23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482.40</w:t>
            </w:r>
            <w:r>
              <w:rPr>
                <w:b/>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25.53</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812.70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482.40</w:t>
            </w:r>
            <w:r>
              <w:rPr>
                <w:b/>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25.53</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812.70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482.40</w:t>
            </w: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25.53</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重庆市城口县高观中心卫生院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1,095.52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987.85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107.67</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1,006.25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898.58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107.67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920.72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877.30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43.42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920.72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877.30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43.42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54.77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54.77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54.77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重庆市城口县高观中心卫生院</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479.57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66.70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66.70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390.30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390.30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479.57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479.57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479.57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479.57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479.57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479.57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重庆市城口县高观中心卫生院</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479.57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412.92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66.65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66.70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66.70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66.70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66.70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22.30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22.30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390.30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323.65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66.65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304.77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302.37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304.77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302.37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54.77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54.77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54.77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54.77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21.28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21.28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重庆市城口县高观中心卫生院</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386.19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141.82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409.42</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重庆市城口县高观中心卫生院</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重庆市城口县高观中心卫生院</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重庆市城口县高观中心卫生院</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6FE618A"/>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1171ED"/>
    <w:rsid w:val="14200702"/>
    <w:rsid w:val="163A6CEE"/>
    <w:rsid w:val="16761146"/>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0F0B3C"/>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9DC8C"/>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EC7556"/>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0C1058"/>
    <w:rsid w:val="541330F0"/>
    <w:rsid w:val="54272666"/>
    <w:rsid w:val="543B029D"/>
    <w:rsid w:val="54861779"/>
    <w:rsid w:val="552256E1"/>
    <w:rsid w:val="554E5773"/>
    <w:rsid w:val="555829E0"/>
    <w:rsid w:val="555A3CBC"/>
    <w:rsid w:val="5582012B"/>
    <w:rsid w:val="558E4E05"/>
    <w:rsid w:val="55BE2E85"/>
    <w:rsid w:val="56530F5D"/>
    <w:rsid w:val="567700D3"/>
    <w:rsid w:val="56FF7E9E"/>
    <w:rsid w:val="57200573"/>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40354"/>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15"/>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4631</Words>
  <Characters>5492</Characters>
  <Lines>190</Lines>
  <Paragraphs>53</Paragraphs>
  <TotalTime>24</TotalTime>
  <ScaleCrop>false</ScaleCrop>
  <LinksUpToDate>false</LinksUpToDate>
  <CharactersWithSpaces>5774</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wjw302</cp:lastModifiedBy>
  <dcterms:modified xsi:type="dcterms:W3CDTF">2024-11-29T16:55:13Z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BB46EABDBB2749749395447164B066B3_12</vt:lpwstr>
  </property>
</Properties>
</file>