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重庆市城口县北屏乡卫生院</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79" w:lineRule="exact"/>
        <w:ind w:firstLine="640" w:firstLineChars="200"/>
        <w:rPr>
          <w:rFonts w:hint="default" w:ascii="方正仿宋_GBK" w:hAnsi="方正仿宋_GBK" w:eastAsia="方正仿宋_GBK" w:cs="方正仿宋_GBK"/>
          <w:color w:val="000000" w:themeColor="text1"/>
          <w:sz w:val="32"/>
          <w:szCs w:val="32"/>
          <w:shd w:val="clear" w:color="auto" w:fill="FFFFFF"/>
          <w:lang w:val="en-US" w:eastAsia="zh-CN"/>
        </w:rPr>
      </w:pPr>
      <w:r>
        <w:rPr>
          <w:rFonts w:hint="eastAsia" w:ascii="方正仿宋_GBK" w:hAnsi="方正仿宋_GBK" w:eastAsia="方正仿宋_GBK" w:cs="方正仿宋_GBK"/>
          <w:color w:val="000000" w:themeColor="text1"/>
          <w:sz w:val="32"/>
          <w:szCs w:val="32"/>
          <w:shd w:val="clear" w:color="auto" w:fill="FFFFFF"/>
          <w:lang w:val="en-US" w:eastAsia="zh-CN"/>
        </w:rPr>
        <w:t>城口县北屏乡卫生院位于北屏苍坪村1组，</w:t>
      </w:r>
      <w:r>
        <w:rPr>
          <w:rFonts w:hint="eastAsia" w:ascii="方正仿宋_GBK" w:hAnsi="方正仿宋_GBK" w:eastAsia="方正仿宋_GBK" w:cs="方正仿宋_GBK"/>
          <w:kern w:val="0"/>
          <w:sz w:val="32"/>
          <w:szCs w:val="32"/>
          <w:shd w:val="clear" w:color="auto" w:fill="FFFFFF"/>
        </w:rPr>
        <w:t>是县</w:t>
      </w:r>
      <w:r>
        <w:rPr>
          <w:rFonts w:hint="eastAsia" w:ascii="方正仿宋_GBK" w:hAnsi="方正仿宋_GBK" w:eastAsia="方正仿宋_GBK" w:cs="方正仿宋_GBK"/>
          <w:kern w:val="0"/>
          <w:sz w:val="32"/>
          <w:szCs w:val="32"/>
          <w:shd w:val="clear" w:color="auto" w:fill="FFFFFF"/>
          <w:lang w:eastAsia="zh-CN"/>
        </w:rPr>
        <w:t>级</w:t>
      </w:r>
      <w:r>
        <w:rPr>
          <w:rFonts w:hint="eastAsia" w:ascii="方正仿宋_GBK" w:hAnsi="方正仿宋_GBK" w:eastAsia="方正仿宋_GBK" w:cs="方正仿宋_GBK"/>
          <w:kern w:val="0"/>
          <w:sz w:val="32"/>
          <w:szCs w:val="32"/>
          <w:shd w:val="clear" w:color="auto" w:fill="FFFFFF"/>
        </w:rPr>
        <w:t>设立的卫生行政医疗预防工作的综合性</w:t>
      </w:r>
      <w:r>
        <w:rPr>
          <w:rFonts w:hint="eastAsia" w:ascii="方正仿宋_GBK" w:hAnsi="方正仿宋_GBK" w:eastAsia="方正仿宋_GBK" w:cs="方正仿宋_GBK"/>
          <w:kern w:val="0"/>
          <w:sz w:val="32"/>
          <w:szCs w:val="32"/>
          <w:shd w:val="clear" w:color="auto" w:fill="FFFFFF"/>
          <w:lang w:val="en-US" w:eastAsia="zh-CN"/>
        </w:rPr>
        <w:t>基层</w:t>
      </w:r>
      <w:r>
        <w:rPr>
          <w:rFonts w:hint="eastAsia" w:ascii="方正仿宋_GBK" w:hAnsi="方正仿宋_GBK" w:eastAsia="方正仿宋_GBK" w:cs="方正仿宋_GBK"/>
          <w:kern w:val="0"/>
          <w:sz w:val="32"/>
          <w:szCs w:val="32"/>
          <w:shd w:val="clear" w:color="auto" w:fill="FFFFFF"/>
        </w:rPr>
        <w:t>机构，负责区域内基本医疗</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妇幼保健、</w:t>
      </w:r>
      <w:r>
        <w:rPr>
          <w:rFonts w:hint="eastAsia" w:ascii="方正仿宋_GBK" w:hAnsi="方正仿宋_GBK" w:eastAsia="方正仿宋_GBK" w:cs="方正仿宋_GBK"/>
          <w:kern w:val="0"/>
          <w:sz w:val="32"/>
          <w:szCs w:val="32"/>
          <w:shd w:val="clear" w:color="auto" w:fill="FFFFFF"/>
        </w:rPr>
        <w:t>公共卫生</w:t>
      </w:r>
      <w:r>
        <w:rPr>
          <w:rFonts w:hint="eastAsia" w:ascii="方正仿宋_GBK" w:hAnsi="方正仿宋_GBK" w:eastAsia="方正仿宋_GBK" w:cs="方正仿宋_GBK"/>
          <w:kern w:val="0"/>
          <w:sz w:val="32"/>
          <w:szCs w:val="32"/>
          <w:shd w:val="clear" w:color="auto" w:fill="FFFFFF"/>
          <w:lang w:val="en-US" w:eastAsia="zh-CN"/>
        </w:rPr>
        <w:t>等</w:t>
      </w:r>
      <w:r>
        <w:rPr>
          <w:rFonts w:hint="eastAsia" w:ascii="方正仿宋_GBK" w:hAnsi="方正仿宋_GBK" w:eastAsia="方正仿宋_GBK" w:cs="方正仿宋_GBK"/>
          <w:kern w:val="0"/>
          <w:sz w:val="32"/>
          <w:szCs w:val="32"/>
          <w:shd w:val="clear" w:color="auto" w:fill="FFFFFF"/>
        </w:rPr>
        <w:t>工作，</w:t>
      </w:r>
      <w:r>
        <w:rPr>
          <w:rFonts w:hint="eastAsia" w:ascii="方正仿宋_GBK" w:hAnsi="方正仿宋_GBK" w:eastAsia="方正仿宋_GBK" w:cs="方正仿宋_GBK"/>
          <w:kern w:val="0"/>
          <w:sz w:val="32"/>
          <w:szCs w:val="32"/>
          <w:shd w:val="clear" w:color="auto" w:fill="FFFFFF"/>
          <w:lang w:val="en-US" w:eastAsia="zh-CN"/>
        </w:rPr>
        <w:t>同时为养老中心提供医疗健康服务，</w:t>
      </w:r>
      <w:r>
        <w:rPr>
          <w:rFonts w:hint="eastAsia" w:ascii="方正仿宋_GBK" w:hAnsi="方正仿宋_GBK" w:eastAsia="方正仿宋_GBK" w:cs="方正仿宋_GBK"/>
          <w:kern w:val="0"/>
          <w:sz w:val="32"/>
          <w:szCs w:val="32"/>
          <w:shd w:val="clear" w:color="auto" w:fill="FFFFFF"/>
        </w:rPr>
        <w:t>担负着</w:t>
      </w:r>
      <w:r>
        <w:rPr>
          <w:rFonts w:hint="eastAsia" w:ascii="方正仿宋_GBK" w:hAnsi="方正仿宋_GBK" w:eastAsia="方正仿宋_GBK" w:cs="方正仿宋_GBK"/>
          <w:kern w:val="0"/>
          <w:sz w:val="32"/>
          <w:szCs w:val="32"/>
          <w:shd w:val="clear" w:color="auto" w:fill="FFFFFF"/>
          <w:lang w:val="en-US" w:eastAsia="zh-CN"/>
        </w:rPr>
        <w:t>辖区</w:t>
      </w:r>
      <w:r>
        <w:rPr>
          <w:rFonts w:hint="eastAsia" w:ascii="方正仿宋_GBK" w:hAnsi="方正仿宋_GBK" w:eastAsia="方正仿宋_GBK" w:cs="方正仿宋_GBK"/>
          <w:kern w:val="0"/>
          <w:sz w:val="32"/>
          <w:szCs w:val="32"/>
          <w:shd w:val="clear" w:color="auto" w:fill="FFFFFF"/>
        </w:rPr>
        <w:t>医疗防疫、公共卫生</w:t>
      </w:r>
      <w:r>
        <w:rPr>
          <w:rFonts w:hint="eastAsia" w:ascii="方正仿宋_GBK" w:hAnsi="方正仿宋_GBK" w:eastAsia="方正仿宋_GBK" w:cs="方正仿宋_GBK"/>
          <w:kern w:val="0"/>
          <w:sz w:val="32"/>
          <w:szCs w:val="32"/>
          <w:shd w:val="clear" w:color="auto" w:fill="FFFFFF"/>
          <w:lang w:val="en-US" w:eastAsia="zh-CN"/>
        </w:rPr>
        <w:t>以及解决农民群众看病难、看病贵的</w:t>
      </w:r>
      <w:r>
        <w:rPr>
          <w:rFonts w:hint="eastAsia" w:ascii="方正仿宋_GBK" w:hAnsi="方正仿宋_GBK" w:eastAsia="方正仿宋_GBK" w:cs="方正仿宋_GBK"/>
          <w:kern w:val="0"/>
          <w:sz w:val="32"/>
          <w:szCs w:val="32"/>
          <w:shd w:val="clear" w:color="auto" w:fill="FFFFFF"/>
        </w:rPr>
        <w:t>重要任务</w:t>
      </w:r>
      <w:r>
        <w:rPr>
          <w:rFonts w:hint="eastAsia" w:ascii="方正仿宋_GBK" w:hAnsi="方正仿宋_GBK" w:eastAsia="方正仿宋_GBK" w:cs="方正仿宋_GBK"/>
          <w:kern w:val="0"/>
          <w:sz w:val="32"/>
          <w:szCs w:val="32"/>
          <w:shd w:val="clear" w:color="auto" w:fill="FFFFFF"/>
          <w:lang w:eastAsia="zh-CN"/>
        </w:rPr>
        <w:t>。</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6"/>
        <w:tabs>
          <w:tab w:val="center" w:pos="4153"/>
          <w:tab w:val="left" w:pos="7275"/>
        </w:tabs>
        <w:spacing w:line="579" w:lineRule="exact"/>
        <w:ind w:firstLine="640"/>
        <w:jc w:val="left"/>
        <w:rPr>
          <w:rFonts w:ascii="Times New Roman" w:hAnsi="Times New Roman" w:eastAsia="方正仿宋_GBK"/>
          <w:sz w:val="32"/>
        </w:rPr>
      </w:pPr>
      <w:r>
        <w:rPr>
          <w:rFonts w:hint="eastAsia" w:ascii="方正仿宋_GBK" w:hAnsi="方正仿宋_GBK" w:eastAsia="方正仿宋_GBK" w:cs="方正仿宋_GBK"/>
          <w:sz w:val="32"/>
          <w:szCs w:val="32"/>
          <w:shd w:val="clear" w:color="auto" w:fill="FFFFFF"/>
          <w:lang w:eastAsia="zh-CN"/>
        </w:rPr>
        <w:t>北屏乡卫生院</w:t>
      </w:r>
      <w:r>
        <w:rPr>
          <w:rFonts w:hint="eastAsia" w:ascii="方正仿宋_GBK" w:hAnsi="方正仿宋_GBK" w:eastAsia="方正仿宋_GBK" w:cs="方正仿宋_GBK"/>
          <w:sz w:val="32"/>
          <w:szCs w:val="32"/>
          <w:shd w:val="clear" w:color="auto" w:fill="FFFFFF"/>
        </w:rPr>
        <w:t>由全科、中医科、公卫科、检验科、放射科、心电图室、彩超室、理疗科等科室组成</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同时</w:t>
      </w:r>
      <w:r>
        <w:rPr>
          <w:rFonts w:hint="eastAsia" w:ascii="方正仿宋_GBK" w:hAnsi="方正仿宋_GBK" w:eastAsia="方正仿宋_GBK"/>
          <w:sz w:val="32"/>
          <w:shd w:val="clear" w:color="auto" w:fill="FFFFFF"/>
        </w:rPr>
        <w:t>配备五分类血球仪、生化分析仪、全自动电解质分析器、彩超、DR、动态心电图等</w:t>
      </w:r>
      <w:r>
        <w:rPr>
          <w:rFonts w:hint="eastAsia" w:ascii="方正仿宋_GBK" w:hAnsi="方正仿宋_GBK" w:eastAsia="方正仿宋_GBK"/>
          <w:sz w:val="32"/>
          <w:shd w:val="clear" w:color="auto" w:fill="FFFFFF"/>
          <w:lang w:val="en-US" w:eastAsia="zh-CN"/>
        </w:rPr>
        <w:t>医疗设备。我院</w:t>
      </w:r>
      <w:r>
        <w:rPr>
          <w:rFonts w:hint="eastAsia" w:ascii="方正仿宋_GBK" w:hAnsi="方正仿宋_GBK" w:eastAsia="方正仿宋_GBK" w:cs="方正仿宋_GBK"/>
          <w:sz w:val="32"/>
          <w:szCs w:val="32"/>
          <w:shd w:val="clear" w:color="auto" w:fill="FFFFFF"/>
          <w:lang w:val="en-US" w:eastAsia="zh-CN"/>
        </w:rPr>
        <w:t>现</w:t>
      </w:r>
      <w:r>
        <w:rPr>
          <w:rFonts w:hint="eastAsia" w:ascii="方正仿宋_GBK" w:hAnsi="方正仿宋_GBK" w:eastAsia="方正仿宋_GBK" w:cs="方正仿宋_GBK"/>
          <w:sz w:val="32"/>
          <w:szCs w:val="32"/>
          <w:shd w:val="clear" w:color="auto" w:fill="FFFFFF"/>
        </w:rPr>
        <w:t>有职工</w:t>
      </w:r>
      <w:r>
        <w:rPr>
          <w:rFonts w:hint="eastAsia" w:ascii="方正仿宋_GBK" w:hAnsi="方正仿宋_GBK" w:eastAsia="方正仿宋_GBK" w:cs="方正仿宋_GBK"/>
          <w:sz w:val="32"/>
          <w:szCs w:val="32"/>
          <w:shd w:val="clear" w:color="auto" w:fill="FFFFFF"/>
          <w:lang w:val="en-US" w:eastAsia="zh-CN"/>
        </w:rPr>
        <w:t>共20</w:t>
      </w:r>
      <w:r>
        <w:rPr>
          <w:rFonts w:hint="eastAsia" w:ascii="方正仿宋_GBK" w:hAnsi="方正仿宋_GBK" w:eastAsia="方正仿宋_GBK" w:cs="方正仿宋_GBK"/>
          <w:sz w:val="32"/>
          <w:szCs w:val="32"/>
          <w:shd w:val="clear" w:color="auto" w:fill="FFFFFF"/>
        </w:rPr>
        <w:t>人，其中</w:t>
      </w:r>
      <w:r>
        <w:rPr>
          <w:rFonts w:hint="eastAsia" w:ascii="方正仿宋_GBK" w:hAnsi="方正仿宋_GBK" w:eastAsia="方正仿宋_GBK" w:cs="方正仿宋_GBK"/>
          <w:sz w:val="32"/>
          <w:szCs w:val="32"/>
          <w:shd w:val="clear" w:color="auto" w:fill="FFFFFF"/>
          <w:lang w:eastAsia="zh-CN"/>
        </w:rPr>
        <w:t>在职</w:t>
      </w:r>
      <w:r>
        <w:rPr>
          <w:rFonts w:hint="eastAsia" w:ascii="方正仿宋_GBK" w:hAnsi="方正仿宋_GBK" w:eastAsia="方正仿宋_GBK" w:cs="方正仿宋_GBK"/>
          <w:sz w:val="32"/>
          <w:szCs w:val="32"/>
          <w:shd w:val="clear" w:color="auto" w:fill="FFFFFF"/>
        </w:rPr>
        <w:t>在编</w:t>
      </w:r>
      <w:r>
        <w:rPr>
          <w:rFonts w:hint="eastAsia" w:ascii="方正仿宋_GBK" w:hAnsi="方正仿宋_GBK" w:eastAsia="方正仿宋_GBK" w:cs="方正仿宋_GBK"/>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rPr>
        <w:t>人，临聘人员</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执业医师</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人，助理医师</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人，执业护士</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检验士1人，放射师1人</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2023年度收入总计419.53万元，支出总计</w:t>
      </w:r>
      <w:r>
        <w:rPr>
          <w:rFonts w:ascii="方正仿宋_GBK" w:hAnsi="方正仿宋_GBK" w:eastAsia="方正仿宋_GBK" w:cs="方正仿宋_GBK"/>
          <w:sz w:val="32"/>
          <w:szCs w:val="32"/>
        </w:rPr>
        <w:t>419.53</w:t>
      </w:r>
      <w:r>
        <w:rPr>
          <w:rFonts w:ascii="方正仿宋_GBK" w:hAnsi="方正仿宋_GBK" w:eastAsia="方正仿宋_GBK" w:cs="方正仿宋_GBK"/>
          <w:sz w:val="32"/>
          <w:szCs w:val="32"/>
          <w:shd w:val="clear" w:color="auto" w:fill="FFFFFF"/>
        </w:rPr>
        <w:t>万元。收支较上年决算数增加60.98万元，增长17.01%，主要原因</w:t>
      </w:r>
      <w:r>
        <w:rPr>
          <w:rFonts w:hint="eastAsia" w:ascii="方正仿宋_GBK" w:hAnsi="方正仿宋_GBK" w:eastAsia="方正仿宋_GBK" w:cs="方正仿宋_GBK"/>
          <w:sz w:val="32"/>
          <w:szCs w:val="32"/>
          <w:shd w:val="clear" w:color="auto" w:fill="FFFFFF"/>
          <w:lang w:val="en-US" w:eastAsia="zh-CN"/>
        </w:rPr>
        <w:t>是：2023年度财政拨款收入增加，开展医疗业务收入增加。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2023年度收入合计419.53万元，较上年决算数增加60.98万元，增长17.01%，主要原因是</w:t>
      </w:r>
      <w:r>
        <w:rPr>
          <w:rFonts w:hint="eastAsia" w:ascii="方正仿宋_GBK" w:hAnsi="方正仿宋_GBK" w:eastAsia="方正仿宋_GBK" w:cs="方正仿宋_GBK"/>
          <w:sz w:val="32"/>
          <w:szCs w:val="32"/>
          <w:shd w:val="clear" w:color="auto" w:fill="FFFFFF"/>
          <w:lang w:val="en-US" w:eastAsia="zh-CN"/>
        </w:rPr>
        <w:t>财政拨款以及事业收入均有增加，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190.44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45.39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216.23</w:t>
      </w:r>
      <w:r>
        <w:rPr>
          <w:rFonts w:ascii="方正仿宋_GBK" w:hAnsi="方正仿宋_GBK" w:eastAsia="方正仿宋_GBK" w:cs="方正仿宋_GBK"/>
          <w:sz w:val="32"/>
          <w:szCs w:val="32"/>
          <w:shd w:val="clear" w:color="auto" w:fill="FFFFFF"/>
        </w:rPr>
        <w:t>万元，占51.54%；其他收入</w:t>
      </w:r>
      <w:r>
        <w:rPr>
          <w:rFonts w:ascii="方正仿宋_GBK" w:hAnsi="方正仿宋_GBK" w:eastAsia="方正仿宋_GBK" w:cs="方正仿宋_GBK"/>
          <w:sz w:val="32"/>
          <w:szCs w:val="32"/>
        </w:rPr>
        <w:t>12.86</w:t>
      </w:r>
      <w:r>
        <w:rPr>
          <w:rFonts w:ascii="方正仿宋_GBK" w:hAnsi="方正仿宋_GBK" w:eastAsia="方正仿宋_GBK" w:cs="方正仿宋_GBK"/>
          <w:sz w:val="32"/>
          <w:szCs w:val="32"/>
          <w:shd w:val="clear" w:color="auto" w:fill="FFFFFF"/>
        </w:rPr>
        <w:t>万元，占3.07%。此外，结转和结余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419.53</w:t>
      </w:r>
      <w:r>
        <w:rPr>
          <w:rFonts w:ascii="方正仿宋_GBK" w:hAnsi="方正仿宋_GBK" w:eastAsia="方正仿宋_GBK" w:cs="方正仿宋_GBK"/>
          <w:sz w:val="32"/>
          <w:szCs w:val="32"/>
          <w:shd w:val="clear" w:color="auto" w:fill="FFFFFF"/>
        </w:rPr>
        <w:t>万元，较上年决算数增加60.98万元，增长17.01%，主要原因是</w:t>
      </w:r>
      <w:r>
        <w:rPr>
          <w:rFonts w:hint="eastAsia" w:ascii="方正仿宋_GBK" w:hAnsi="方正仿宋_GBK" w:eastAsia="方正仿宋_GBK" w:cs="方正仿宋_GBK"/>
          <w:sz w:val="32"/>
          <w:szCs w:val="32"/>
          <w:shd w:val="clear" w:color="auto" w:fill="FFFFFF"/>
          <w:lang w:val="en-US" w:eastAsia="zh-CN"/>
        </w:rPr>
        <w:t>一般公共预算支出、事业医疗支出均增加，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368.93</w:t>
      </w:r>
      <w:r>
        <w:rPr>
          <w:rFonts w:ascii="方正仿宋_GBK" w:hAnsi="方正仿宋_GBK" w:eastAsia="方正仿宋_GBK" w:cs="方正仿宋_GBK"/>
          <w:sz w:val="32"/>
          <w:szCs w:val="32"/>
          <w:shd w:val="clear" w:color="auto" w:fill="FFFFFF"/>
        </w:rPr>
        <w:t>万元，占87.94%；项目支出</w:t>
      </w:r>
      <w:r>
        <w:rPr>
          <w:rFonts w:ascii="方正仿宋_GBK" w:hAnsi="方正仿宋_GBK" w:eastAsia="方正仿宋_GBK" w:cs="方正仿宋_GBK"/>
          <w:sz w:val="32"/>
          <w:szCs w:val="32"/>
        </w:rPr>
        <w:t>50.60</w:t>
      </w:r>
      <w:r>
        <w:rPr>
          <w:rFonts w:ascii="方正仿宋_GBK" w:hAnsi="方正仿宋_GBK" w:eastAsia="方正仿宋_GBK" w:cs="方正仿宋_GBK"/>
          <w:sz w:val="32"/>
          <w:szCs w:val="32"/>
          <w:shd w:val="clear" w:color="auto" w:fill="FFFFFF"/>
        </w:rPr>
        <w:t>万元，占12.06%；结余分配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收入支出持平，无结转。</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2023年度财政拨款收、支总计190.44万元。与2022年相比，财政拨款收、支总计各增加51.92万元，增长37.48%。主要原因是</w:t>
      </w:r>
      <w:r>
        <w:rPr>
          <w:rFonts w:hint="eastAsia" w:ascii="方正仿宋_GBK" w:hAnsi="方正仿宋_GBK" w:eastAsia="方正仿宋_GBK" w:cs="方正仿宋_GBK"/>
          <w:sz w:val="32"/>
          <w:szCs w:val="32"/>
          <w:shd w:val="clear" w:color="auto" w:fill="FFFFFF"/>
          <w:lang w:val="en-US" w:eastAsia="zh-CN"/>
        </w:rPr>
        <w:t>人员类经费、项目类经费、公用经费收、支均有增加。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190.44</w:t>
      </w:r>
      <w:r>
        <w:rPr>
          <w:rFonts w:ascii="方正仿宋_GBK" w:hAnsi="方正仿宋_GBK" w:eastAsia="方正仿宋_GBK" w:cs="方正仿宋_GBK"/>
          <w:sz w:val="32"/>
          <w:szCs w:val="32"/>
          <w:shd w:val="clear" w:color="auto" w:fill="FFFFFF"/>
        </w:rPr>
        <w:t>万元，较上年决算数增加51.92万元，增长37.48%。主要原因是</w:t>
      </w:r>
      <w:r>
        <w:rPr>
          <w:rFonts w:hint="eastAsia" w:ascii="方正仿宋_GBK" w:hAnsi="方正仿宋_GBK" w:eastAsia="方正仿宋_GBK" w:cs="方正仿宋_GBK"/>
          <w:sz w:val="32"/>
          <w:szCs w:val="32"/>
          <w:shd w:val="clear" w:color="auto" w:fill="FFFFFF"/>
          <w:lang w:val="en-US" w:eastAsia="zh-CN"/>
        </w:rPr>
        <w:t>人员待遇基数增长并同步调整，社会保障、福利待遇等相对增加，基本公共卫生服务项目增加，</w:t>
      </w:r>
      <w:r>
        <w:rPr>
          <w:rFonts w:ascii="方正仿宋_GBK" w:hAnsi="方正仿宋_GBK" w:eastAsia="方正仿宋_GBK" w:cs="方正仿宋_GBK"/>
          <w:sz w:val="32"/>
          <w:szCs w:val="32"/>
          <w:shd w:val="clear" w:color="auto" w:fill="FFFFFF"/>
        </w:rPr>
        <w:t>较年初预算数增加48.15万元，增长33.84%。主要原因是</w:t>
      </w:r>
      <w:r>
        <w:rPr>
          <w:rFonts w:hint="eastAsia" w:ascii="方正仿宋_GBK" w:hAnsi="方正仿宋_GBK" w:eastAsia="方正仿宋_GBK" w:cs="方正仿宋_GBK"/>
          <w:sz w:val="32"/>
          <w:szCs w:val="32"/>
          <w:shd w:val="clear" w:color="auto" w:fill="FFFFFF"/>
          <w:lang w:val="en-US" w:eastAsia="zh-CN"/>
        </w:rPr>
        <w:t>年初未进行项目类拨款预算，年中增加该类项目预算收入，因此较年初预算数明显增加。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190.44</w:t>
      </w:r>
      <w:r>
        <w:rPr>
          <w:rFonts w:ascii="方正仿宋_GBK" w:hAnsi="方正仿宋_GBK" w:eastAsia="方正仿宋_GBK" w:cs="方正仿宋_GBK"/>
          <w:sz w:val="32"/>
          <w:szCs w:val="32"/>
          <w:shd w:val="clear" w:color="auto" w:fill="FFFFFF"/>
        </w:rPr>
        <w:t>万元，较上年决算数增加51.92万元，增长37.48%。主要原因是</w:t>
      </w:r>
      <w:r>
        <w:rPr>
          <w:rFonts w:hint="eastAsia" w:ascii="方正仿宋_GBK" w:hAnsi="方正仿宋_GBK" w:eastAsia="方正仿宋_GBK" w:cs="方正仿宋_GBK"/>
          <w:sz w:val="32"/>
          <w:szCs w:val="32"/>
          <w:shd w:val="clear" w:color="auto" w:fill="FFFFFF"/>
          <w:lang w:val="en-US" w:eastAsia="zh-CN"/>
        </w:rPr>
        <w:t>人员待遇基数增长并同步调整，社会保障、福利待遇等相对增加，基本公共卫生服务项目增加。</w:t>
      </w:r>
      <w:r>
        <w:rPr>
          <w:rFonts w:ascii="方正仿宋_GBK" w:hAnsi="方正仿宋_GBK" w:eastAsia="方正仿宋_GBK" w:cs="方正仿宋_GBK"/>
          <w:sz w:val="32"/>
          <w:szCs w:val="32"/>
          <w:shd w:val="clear" w:color="auto" w:fill="FFFFFF"/>
        </w:rPr>
        <w:t>较年初预算数增加48.15万元，增长33.84%。主要原因是</w:t>
      </w:r>
      <w:r>
        <w:rPr>
          <w:rFonts w:hint="eastAsia" w:ascii="方正仿宋_GBK" w:hAnsi="方正仿宋_GBK" w:eastAsia="方正仿宋_GBK" w:cs="方正仿宋_GBK"/>
          <w:sz w:val="32"/>
          <w:szCs w:val="32"/>
          <w:shd w:val="clear" w:color="auto" w:fill="FFFFFF"/>
          <w:lang w:val="en-US" w:eastAsia="zh-CN"/>
        </w:rPr>
        <w:t>年初未财政预算项目类，中途财政预算收入之后支出增加，</w:t>
      </w: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rPr>
        <w:t>收入支出持平。</w:t>
      </w: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rPr>
        <w:t>未作预算调整。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11.86</w:t>
      </w:r>
      <w:r>
        <w:rPr>
          <w:rFonts w:ascii="方正仿宋_GBK" w:hAnsi="方正仿宋_GBK" w:eastAsia="方正仿宋_GBK" w:cs="方正仿宋_GBK"/>
          <w:sz w:val="32"/>
          <w:szCs w:val="32"/>
          <w:shd w:val="clear" w:color="auto" w:fill="FFFFFF"/>
        </w:rPr>
        <w:t>%，较年初预算数减少1.14万元，下降4.81%，主要原因是</w:t>
      </w:r>
      <w:r>
        <w:rPr>
          <w:rFonts w:hint="eastAsia" w:ascii="方正仿宋_GBK" w:hAnsi="方正仿宋_GBK" w:eastAsia="方正仿宋_GBK" w:cs="方正仿宋_GBK"/>
          <w:sz w:val="32"/>
          <w:szCs w:val="32"/>
          <w:shd w:val="clear" w:color="auto" w:fill="FFFFFF"/>
          <w:lang w:val="en-US" w:eastAsia="zh-CN"/>
        </w:rPr>
        <w:t>年中一人辞职，后招聘一人，预算调整减少社会保障与就业支出。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160.79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84.43</w:t>
      </w:r>
      <w:r>
        <w:rPr>
          <w:rFonts w:ascii="方正仿宋_GBK" w:hAnsi="方正仿宋_GBK" w:eastAsia="方正仿宋_GBK" w:cs="方正仿宋_GBK"/>
          <w:sz w:val="32"/>
          <w:szCs w:val="32"/>
          <w:shd w:val="clear" w:color="auto" w:fill="FFFFFF"/>
        </w:rPr>
        <w:t>%，较年初预算数增加49.29万元，增长44.21%，主要原因是</w:t>
      </w:r>
      <w:r>
        <w:rPr>
          <w:rFonts w:hint="eastAsia" w:ascii="方正仿宋_GBK" w:hAnsi="方正仿宋_GBK" w:eastAsia="方正仿宋_GBK" w:cs="方正仿宋_GBK"/>
          <w:sz w:val="32"/>
          <w:szCs w:val="32"/>
          <w:shd w:val="clear" w:color="auto" w:fill="FFFFFF"/>
          <w:lang w:val="en-US" w:eastAsia="zh-CN"/>
        </w:rPr>
        <w:t>医疗业务药品、材料等支出增加。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rPr>
        <w:t>未作预算调整。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143.71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132.05</w:t>
      </w:r>
      <w:r>
        <w:rPr>
          <w:rFonts w:ascii="方正仿宋_GBK" w:hAnsi="方正仿宋_GBK" w:eastAsia="方正仿宋_GBK" w:cs="方正仿宋_GBK"/>
          <w:sz w:val="32"/>
          <w:szCs w:val="32"/>
          <w:shd w:val="clear" w:color="auto" w:fill="FFFFFF"/>
        </w:rPr>
        <w:t>万元，较上年决算数增加28.75万元，增长27.83%，主要原因是</w:t>
      </w:r>
      <w:r>
        <w:rPr>
          <w:rFonts w:hint="eastAsia" w:ascii="方正仿宋_GBK" w:hAnsi="方正仿宋_GBK" w:eastAsia="方正仿宋_GBK" w:cs="方正仿宋_GBK"/>
          <w:sz w:val="32"/>
          <w:szCs w:val="32"/>
          <w:shd w:val="clear" w:color="auto" w:fill="FFFFFF"/>
          <w:lang w:val="en-US" w:eastAsia="zh-CN"/>
        </w:rPr>
        <w:t>人员薪资待遇调整基本工资增加，绩效工资增加，社保增加，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基本薪资福利发放，社会保险缴纳等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11.66</w:t>
      </w:r>
      <w:r>
        <w:rPr>
          <w:rFonts w:ascii="方正仿宋_GBK" w:hAnsi="方正仿宋_GBK" w:eastAsia="方正仿宋_GBK" w:cs="方正仿宋_GBK"/>
          <w:sz w:val="32"/>
          <w:szCs w:val="32"/>
          <w:shd w:val="clear" w:color="auto" w:fill="FFFFFF"/>
        </w:rPr>
        <w:t>万元，较上年决算数增加10.68万元，增长1089.80%，主要原因是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办公业务经费增加，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办公、党建，工会支出。</w:t>
      </w:r>
    </w:p>
    <w:p>
      <w:pPr>
        <w:pStyle w:val="11"/>
        <w:numPr>
          <w:ilvl w:val="0"/>
          <w:numId w:val="1"/>
        </w:numPr>
        <w:autoSpaceDE w:val="0"/>
        <w:ind w:firstLine="643"/>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rPr>
        <w:t>政府性基金预算收支决算情况说明</w:t>
      </w:r>
    </w:p>
    <w:p>
      <w:pPr>
        <w:pStyle w:val="11"/>
        <w:numPr>
          <w:numId w:val="0"/>
        </w:numPr>
        <w:autoSpaceDE w:val="0"/>
        <w:rPr>
          <w:rFonts w:hint="default" w:ascii="楷体" w:hAnsi="楷体" w:eastAsia="方正仿宋_GBK" w:cs="楷体"/>
          <w:b/>
          <w:bCs/>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有</w:t>
      </w:r>
      <w:r>
        <w:rPr>
          <w:rFonts w:hint="eastAsia" w:ascii="方正仿宋_GBK" w:hAnsi="方正仿宋_GBK" w:eastAsia="方正仿宋_GBK" w:cs="方正仿宋_GBK"/>
          <w:sz w:val="32"/>
          <w:szCs w:val="32"/>
          <w:shd w:val="clear" w:color="auto" w:fill="FFFFFF"/>
          <w:lang w:val="en-US" w:eastAsia="zh-CN"/>
        </w:rPr>
        <w:t>本单位2023年无政府性基金预算财政拨款收支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国有资本经营预算财政拨</w:t>
      </w:r>
      <w:r>
        <w:rPr>
          <w:rFonts w:hint="eastAsia" w:ascii="方正仿宋_GBK" w:hAnsi="方正仿宋_GBK" w:eastAsia="方正仿宋_GBK" w:cs="方正仿宋_GBK"/>
          <w:sz w:val="32"/>
          <w:szCs w:val="32"/>
          <w:shd w:val="clear" w:color="auto" w:fill="FFFFFF"/>
          <w:lang w:val="en-US" w:eastAsia="zh-CN"/>
        </w:rPr>
        <w:t>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hint="default" w:ascii="方正仿宋_GBK" w:hAnsi="方正仿宋_GBK" w:eastAsia="方正仿宋_GBK" w:cs="方正仿宋_GBK"/>
          <w:sz w:val="32"/>
          <w:szCs w:val="32"/>
        </w:rPr>
      </w:pPr>
      <w:r>
        <w:rPr>
          <w:rFonts w:hint="default" w:ascii="方正仿宋_GBK" w:hAnsi="方正仿宋_GBK" w:eastAsia="方正仿宋_GBK" w:cs="方正仿宋_GBK"/>
          <w:kern w:val="0"/>
          <w:sz w:val="32"/>
          <w:szCs w:val="32"/>
          <w:shd w:val="clear" w:fill="FFFFFF"/>
        </w:rPr>
        <w:t>因我单位为基层卫生事业单位，财政未保障我单位“三公”经费。</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2"/>
        <w:keepNext w:val="0"/>
        <w:keepLines w:val="0"/>
        <w:widowControl/>
        <w:suppressLineNumbers w:val="0"/>
        <w:spacing w:before="0" w:beforeAutospacing="0"/>
        <w:ind w:left="0" w:firstLine="640" w:firstLineChars="200"/>
        <w:jc w:val="left"/>
        <w:rPr>
          <w:rFonts w:hint="default"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kern w:val="0"/>
          <w:sz w:val="32"/>
          <w:szCs w:val="32"/>
          <w:shd w:val="clear" w:fill="FFFFFF"/>
        </w:rPr>
        <w:t>因我单位为基层卫生事业单位，财政未保障我单位会议费和培训费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keepNext w:val="0"/>
        <w:keepLines w:val="0"/>
        <w:widowControl/>
        <w:suppressLineNumbers w:val="0"/>
        <w:spacing w:before="0" w:beforeAutospacing="0"/>
        <w:ind w:left="0" w:firstLine="640" w:firstLineChars="200"/>
        <w:jc w:val="left"/>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shd w:val="clear" w:fill="FFFFFF"/>
        </w:rPr>
        <w:t>按照部门决算列包口径，我单位不再机关运行经费统计范围之内。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17.57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17.57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办公设备采购，如计算机，打印机，空调等</w:t>
      </w:r>
    </w:p>
    <w:p>
      <w:pPr>
        <w:pStyle w:val="6"/>
        <w:numPr>
          <w:ilvl w:val="0"/>
          <w:numId w:val="2"/>
        </w:numPr>
        <w:shd w:val="clear" w:color="auto" w:fill="FFFFFF"/>
        <w:rPr>
          <w:rFonts w:hint="default" w:ascii="方正仿宋_GBK" w:hAnsi="方正仿宋_GBK" w:eastAsia="方正仿宋_GBK" w:cs="方正仿宋_GBK"/>
          <w:b w:val="0"/>
          <w:kern w:val="0"/>
          <w:sz w:val="32"/>
          <w:szCs w:val="32"/>
          <w:shd w:val="clear" w:fill="FFFFFF"/>
        </w:rPr>
      </w:pPr>
      <w:r>
        <w:rPr>
          <w:rStyle w:val="10"/>
          <w:rFonts w:ascii="黑体" w:hAnsi="黑体" w:eastAsia="黑体" w:cs="黑体"/>
          <w:sz w:val="32"/>
          <w:szCs w:val="32"/>
          <w:shd w:val="clear" w:color="auto" w:fill="FFFFFF"/>
        </w:rPr>
        <w:t>预算绩效管理情况说明</w:t>
      </w:r>
    </w:p>
    <w:p>
      <w:pPr>
        <w:pStyle w:val="6"/>
        <w:numPr>
          <w:numId w:val="0"/>
        </w:numPr>
        <w:shd w:val="clear" w:color="auto" w:fill="FFFFFF"/>
        <w:rPr>
          <w:rFonts w:hint="eastAsia" w:ascii="楷体" w:hAnsi="楷体" w:eastAsia="楷体" w:cs="楷体"/>
          <w:b/>
          <w:bCs/>
          <w:sz w:val="32"/>
          <w:szCs w:val="32"/>
          <w:shd w:val="clear" w:color="auto" w:fill="FFFFFF"/>
        </w:rPr>
      </w:pPr>
      <w:r>
        <w:rPr>
          <w:rStyle w:val="17"/>
          <w:rFonts w:hint="default" w:ascii="方正仿宋_GBK" w:hAnsi="方正仿宋_GBK" w:eastAsia="方正仿宋_GBK" w:cs="方正仿宋_GBK"/>
          <w:b w:val="0"/>
          <w:sz w:val="32"/>
          <w:szCs w:val="32"/>
          <w:shd w:val="clear" w:fill="FFFFFF"/>
        </w:rPr>
        <w:t>本单位按进度完成年初预算，完成情况良好。</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46.73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基本公共卫生服务项目、基本药物补助项目、乡村医生补助项目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46.73</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95</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A级</w:t>
      </w:r>
      <w:r>
        <w:rPr>
          <w:rFonts w:hint="eastAsia" w:ascii="方正仿宋_GBK" w:hAnsi="方正仿宋_GBK" w:eastAsia="方正仿宋_GBK" w:cs="方正仿宋_GBK"/>
          <w:sz w:val="32"/>
          <w:szCs w:val="32"/>
          <w:shd w:val="clear" w:color="auto" w:fill="FFFFFF"/>
        </w:rPr>
        <w:t>，绩效评价发现了</w:t>
      </w:r>
      <w:r>
        <w:rPr>
          <w:rFonts w:hint="eastAsia" w:ascii="方正仿宋_GBK" w:hAnsi="方正仿宋_GBK" w:eastAsia="方正仿宋_GBK" w:cs="方正仿宋_GBK"/>
          <w:sz w:val="32"/>
          <w:szCs w:val="32"/>
          <w:shd w:val="clear" w:color="auto" w:fill="FFFFFF"/>
          <w:lang w:val="en-US" w:eastAsia="zh-CN"/>
        </w:rPr>
        <w:t>基金使用不严谨，支付进度不达标</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val="en-US" w:eastAsia="zh-CN"/>
        </w:rPr>
        <w:t>严格规范资金使用，做到专款专项支出，加快支付进度</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w:t>
      </w:r>
      <w:r>
        <w:rPr>
          <w:rFonts w:hint="eastAsia" w:ascii="方正仿宋_GBK" w:hAnsi="方正仿宋_GBK" w:eastAsia="方正仿宋_GBK" w:cs="方正仿宋_GBK"/>
          <w:sz w:val="32"/>
          <w:szCs w:val="32"/>
          <w:shd w:val="clear" w:color="auto" w:fill="FFFFFF"/>
          <w:lang w:val="en-US" w:eastAsia="zh-CN"/>
        </w:rPr>
        <w:t>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联系人：李池，联系电话：13896201945</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重庆市城口县北屏乡卫生院</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190.44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216.23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22.58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389.88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419.53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419.53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419.53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419.53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重庆市城口县北屏乡卫生院</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419.53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190.44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216.23</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12.86</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216.23</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12.86</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216.23</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12.86</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216.23</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12.86</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重庆市城口县北屏乡卫生院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419.53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368.93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50.60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重庆市城口县北屏乡卫生院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重庆市城口县北屏乡卫生院</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143.71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46.73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重庆市城口县北屏乡卫生院</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132.05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重庆市城口县北屏乡卫生院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重庆市城口县北屏乡卫生院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重庆市城口县北屏乡卫生院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17.57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17.57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F942E"/>
    <w:multiLevelType w:val="singleLevel"/>
    <w:tmpl w:val="802F942E"/>
    <w:lvl w:ilvl="0" w:tentative="0">
      <w:start w:val="5"/>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566374"/>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A3BE5"/>
    <w:rsid w:val="114278C6"/>
    <w:rsid w:val="1158083A"/>
    <w:rsid w:val="11643A4B"/>
    <w:rsid w:val="11ED0F98"/>
    <w:rsid w:val="11F03528"/>
    <w:rsid w:val="12C921C4"/>
    <w:rsid w:val="13871C70"/>
    <w:rsid w:val="13A71CB4"/>
    <w:rsid w:val="13AF1D43"/>
    <w:rsid w:val="13CE1647"/>
    <w:rsid w:val="13FD55AB"/>
    <w:rsid w:val="14200702"/>
    <w:rsid w:val="15B2550B"/>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4C092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917416"/>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AE2C21"/>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B01AD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A33837"/>
    <w:rsid w:val="55BE2E85"/>
    <w:rsid w:val="56530F5D"/>
    <w:rsid w:val="565D2436"/>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983FD1"/>
    <w:rsid w:val="63C25DC5"/>
    <w:rsid w:val="63C62057"/>
    <w:rsid w:val="64571EF5"/>
    <w:rsid w:val="64FB113D"/>
    <w:rsid w:val="654F70FD"/>
    <w:rsid w:val="656152C6"/>
    <w:rsid w:val="6587477F"/>
    <w:rsid w:val="658C3A08"/>
    <w:rsid w:val="65C031CA"/>
    <w:rsid w:val="65CE6852"/>
    <w:rsid w:val="66267C04"/>
    <w:rsid w:val="663F505A"/>
    <w:rsid w:val="66C96551"/>
    <w:rsid w:val="66EE5541"/>
    <w:rsid w:val="67924660"/>
    <w:rsid w:val="67AF7112"/>
    <w:rsid w:val="68407834"/>
    <w:rsid w:val="6883293E"/>
    <w:rsid w:val="688412AD"/>
    <w:rsid w:val="68EB1B71"/>
    <w:rsid w:val="6A6C7940"/>
    <w:rsid w:val="6A924155"/>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7C6DF0"/>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character" w:customStyle="1" w:styleId="17">
    <w:name w:val="18"/>
    <w:basedOn w:val="9"/>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16</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2024-11-09T08:59:51Z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