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95" w:rsidRDefault="007D3D39">
      <w:pPr>
        <w:pStyle w:val="a6"/>
        <w:spacing w:before="0" w:beforeAutospacing="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sz w:val="36"/>
          <w:szCs w:val="36"/>
        </w:rPr>
        <w:t>重庆市城口县葛城街道社区卫生服务中心</w:t>
      </w:r>
    </w:p>
    <w:p w:rsidR="007B7C4B" w:rsidRDefault="007D3D39">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bookmarkStart w:id="0" w:name="_GoBack"/>
      <w:bookmarkEnd w:id="0"/>
    </w:p>
    <w:p w:rsidR="007B7C4B" w:rsidRDefault="007D3D39">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C3446A" w:rsidRDefault="00C3446A" w:rsidP="00C3446A">
      <w:pPr>
        <w:spacing w:line="596" w:lineRule="exact"/>
        <w:ind w:firstLineChars="200" w:firstLine="640"/>
        <w:rPr>
          <w:rFonts w:ascii="方正仿宋_GBK" w:eastAsia="方正仿宋_GBK" w:cs="仿宋_GB2312"/>
          <w:sz w:val="32"/>
          <w:szCs w:val="32"/>
        </w:rPr>
      </w:pPr>
      <w:r>
        <w:rPr>
          <w:rStyle w:val="a8"/>
          <w:rFonts w:ascii="方正仿宋_GBK" w:eastAsia="方正仿宋_GBK"/>
          <w:b w:val="0"/>
          <w:sz w:val="32"/>
          <w:szCs w:val="32"/>
        </w:rPr>
        <w:t>城口县葛城街道社区卫生服务中心</w:t>
      </w:r>
      <w:r>
        <w:rPr>
          <w:rFonts w:ascii="方正仿宋_GBK" w:eastAsia="方正仿宋_GBK" w:cs="仿宋_GB2312"/>
          <w:sz w:val="32"/>
          <w:szCs w:val="32"/>
        </w:rPr>
        <w:t>是一所</w:t>
      </w:r>
      <w:proofErr w:type="gramStart"/>
      <w:r>
        <w:rPr>
          <w:rFonts w:ascii="方正仿宋_GBK" w:eastAsia="方正仿宋_GBK" w:cs="仿宋_GB2312"/>
          <w:sz w:val="32"/>
          <w:szCs w:val="32"/>
        </w:rPr>
        <w:t>集基本</w:t>
      </w:r>
      <w:proofErr w:type="gramEnd"/>
      <w:r>
        <w:rPr>
          <w:rFonts w:ascii="方正仿宋_GBK" w:eastAsia="方正仿宋_GBK" w:cs="仿宋_GB2312"/>
          <w:sz w:val="32"/>
          <w:szCs w:val="32"/>
        </w:rPr>
        <w:t>医疗、基本公共卫生服务为一体的非营利性综合基层医疗机构，是城口县城乡居民</w:t>
      </w:r>
      <w:proofErr w:type="gramStart"/>
      <w:r>
        <w:rPr>
          <w:rFonts w:ascii="方正仿宋_GBK" w:eastAsia="方正仿宋_GBK" w:cs="仿宋_GB2312"/>
          <w:sz w:val="32"/>
          <w:szCs w:val="32"/>
        </w:rPr>
        <w:t>医</w:t>
      </w:r>
      <w:proofErr w:type="gramEnd"/>
      <w:r>
        <w:rPr>
          <w:rFonts w:ascii="方正仿宋_GBK" w:eastAsia="方正仿宋_GBK" w:cs="仿宋_GB2312"/>
          <w:sz w:val="32"/>
          <w:szCs w:val="32"/>
        </w:rPr>
        <w:t>保、城口县城镇职工</w:t>
      </w:r>
      <w:proofErr w:type="gramStart"/>
      <w:r>
        <w:rPr>
          <w:rFonts w:ascii="方正仿宋_GBK" w:eastAsia="方正仿宋_GBK" w:cs="仿宋_GB2312"/>
          <w:sz w:val="32"/>
          <w:szCs w:val="32"/>
        </w:rPr>
        <w:t>医</w:t>
      </w:r>
      <w:proofErr w:type="gramEnd"/>
      <w:r>
        <w:rPr>
          <w:rFonts w:ascii="方正仿宋_GBK" w:eastAsia="方正仿宋_GBK" w:cs="仿宋_GB2312"/>
          <w:sz w:val="32"/>
          <w:szCs w:val="32"/>
        </w:rPr>
        <w:t>保、城口县工伤保险、城乡困难群众大病医疗救助定点机构。</w:t>
      </w:r>
    </w:p>
    <w:p w:rsidR="007B7C4B" w:rsidRDefault="007D3D39">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C3446A" w:rsidRDefault="00C3446A" w:rsidP="00C3446A">
      <w:pPr>
        <w:pStyle w:val="a6"/>
        <w:shd w:val="clear" w:color="auto" w:fill="FFFFFF"/>
        <w:ind w:firstLineChars="200" w:firstLine="640"/>
        <w:rPr>
          <w:rFonts w:ascii="方正仿宋_GBK" w:eastAsia="方正仿宋_GBK"/>
          <w:color w:val="333333"/>
          <w:sz w:val="32"/>
          <w:szCs w:val="32"/>
          <w:shd w:val="clear" w:color="auto" w:fill="FFFFFF"/>
        </w:rPr>
      </w:pPr>
      <w:r>
        <w:rPr>
          <w:rStyle w:val="a8"/>
          <w:rFonts w:ascii="方正仿宋_GBK" w:eastAsia="方正仿宋_GBK"/>
          <w:b w:val="0"/>
          <w:color w:val="000000"/>
          <w:sz w:val="32"/>
          <w:szCs w:val="32"/>
        </w:rPr>
        <w:t>本中心设有中心本部1个，位于葛城街道商业街11号；社区卫生服务站3个，分别是葛城街道梧桐社区卫生服务站、复兴街道社区卫生服务站、驻看守所监所医务所。中心本部开设内、外、妇产、全科、中医、康复理疗、皮肤科、口腔科等临床科室及放射、检验、彩超、心电图</w:t>
      </w:r>
      <w:proofErr w:type="gramStart"/>
      <w:r>
        <w:rPr>
          <w:rStyle w:val="a8"/>
          <w:rFonts w:ascii="方正仿宋_GBK" w:eastAsia="方正仿宋_GBK"/>
          <w:b w:val="0"/>
          <w:color w:val="000000"/>
          <w:sz w:val="32"/>
          <w:szCs w:val="32"/>
        </w:rPr>
        <w:t>等辅检</w:t>
      </w:r>
      <w:proofErr w:type="gramEnd"/>
      <w:r>
        <w:rPr>
          <w:rStyle w:val="a8"/>
          <w:rFonts w:ascii="方正仿宋_GBK" w:eastAsia="方正仿宋_GBK"/>
          <w:b w:val="0"/>
          <w:color w:val="000000"/>
          <w:sz w:val="32"/>
          <w:szCs w:val="32"/>
        </w:rPr>
        <w:t>科室。</w:t>
      </w:r>
      <w:r>
        <w:rPr>
          <w:rFonts w:ascii="方正仿宋_GBK" w:eastAsia="方正仿宋_GBK"/>
          <w:color w:val="333333"/>
          <w:sz w:val="32"/>
          <w:szCs w:val="32"/>
          <w:shd w:val="clear" w:color="auto" w:fill="FFFFFF"/>
        </w:rPr>
        <w:t>配有16排螺旋CT、DR射线诊断系统、彩超、电子胃肠镜、电视腹腔镜、电子胆道镜、前列腺汽化电切镜、输尿管软、硬镜、</w:t>
      </w:r>
      <w:proofErr w:type="gramStart"/>
      <w:r>
        <w:rPr>
          <w:rFonts w:ascii="方正仿宋_GBK" w:eastAsia="方正仿宋_GBK"/>
          <w:color w:val="333333"/>
          <w:sz w:val="32"/>
          <w:szCs w:val="32"/>
          <w:shd w:val="clear" w:color="auto" w:fill="FFFFFF"/>
        </w:rPr>
        <w:t>钬</w:t>
      </w:r>
      <w:proofErr w:type="gramEnd"/>
      <w:r>
        <w:rPr>
          <w:rFonts w:ascii="方正仿宋_GBK" w:eastAsia="方正仿宋_GBK"/>
          <w:color w:val="333333"/>
          <w:sz w:val="32"/>
          <w:szCs w:val="32"/>
          <w:shd w:val="clear" w:color="auto" w:fill="FFFFFF"/>
        </w:rPr>
        <w:t>激光、全自动生化分析仪、五分类血细胞分析仪、动态心电图等先进的医疗诊疗设备。</w:t>
      </w:r>
    </w:p>
    <w:p w:rsidR="00C3446A" w:rsidRDefault="00C3446A" w:rsidP="00C3446A">
      <w:pPr>
        <w:pStyle w:val="a6"/>
        <w:spacing w:before="0" w:beforeAutospacing="0" w:line="600" w:lineRule="exact"/>
        <w:ind w:firstLineChars="150" w:firstLine="480"/>
        <w:rPr>
          <w:rFonts w:ascii="方正黑体_GBK" w:eastAsia="方正黑体_GBK"/>
          <w:b/>
          <w:sz w:val="32"/>
          <w:szCs w:val="32"/>
        </w:rPr>
      </w:pPr>
      <w:r>
        <w:rPr>
          <w:rStyle w:val="a8"/>
          <w:rFonts w:ascii="方正黑体_GBK" w:eastAsia="方正黑体_GBK"/>
          <w:b w:val="0"/>
          <w:sz w:val="32"/>
          <w:szCs w:val="32"/>
          <w:shd w:val="clear" w:color="auto" w:fill="FFFFFF"/>
        </w:rPr>
        <w:t>（三）单位构成。</w:t>
      </w:r>
    </w:p>
    <w:p w:rsidR="00C3446A" w:rsidRDefault="00C3446A" w:rsidP="00C3446A">
      <w:pPr>
        <w:pStyle w:val="a6"/>
        <w:spacing w:before="0" w:beforeAutospacing="0" w:line="600" w:lineRule="exact"/>
        <w:rPr>
          <w:rFonts w:ascii="方正仿宋_GBK" w:eastAsia="方正仿宋_GBK"/>
          <w:color w:val="333333"/>
          <w:sz w:val="32"/>
          <w:szCs w:val="32"/>
          <w:shd w:val="clear" w:color="auto" w:fill="FFFFFF"/>
        </w:rPr>
      </w:pPr>
      <w:r>
        <w:rPr>
          <w:rFonts w:ascii="方正仿宋_GBK" w:eastAsia="方正仿宋_GBK"/>
          <w:sz w:val="32"/>
          <w:szCs w:val="32"/>
          <w:shd w:val="clear" w:color="auto" w:fill="FFFFFF"/>
        </w:rPr>
        <w:lastRenderedPageBreak/>
        <w:t> </w:t>
      </w:r>
      <w:r>
        <w:rPr>
          <w:rFonts w:ascii="方正仿宋_GBK" w:eastAsia="方正仿宋_GBK"/>
          <w:sz w:val="32"/>
          <w:szCs w:val="32"/>
          <w:shd w:val="clear" w:color="auto" w:fill="FFFFFF"/>
        </w:rPr>
        <w:t xml:space="preserve">  </w:t>
      </w:r>
      <w:r>
        <w:rPr>
          <w:rFonts w:ascii="方正仿宋_GBK" w:eastAsia="方正仿宋_GBK" w:cs="仿宋_GB2312"/>
          <w:sz w:val="32"/>
          <w:szCs w:val="32"/>
        </w:rPr>
        <w:t>本单位现有职工113人（含食堂清洁工等5人），</w:t>
      </w:r>
      <w:r>
        <w:rPr>
          <w:rFonts w:ascii="方正仿宋_GBK" w:eastAsia="方正仿宋_GBK"/>
          <w:color w:val="333333"/>
          <w:sz w:val="32"/>
          <w:szCs w:val="32"/>
          <w:shd w:val="clear" w:color="auto" w:fill="FFFFFF"/>
        </w:rPr>
        <w:t>其中在编在职44人、临聘人员63人。有副高职称4人，中级职称22人，初级职称52人</w:t>
      </w:r>
      <w:r>
        <w:rPr>
          <w:rFonts w:ascii="方正仿宋_GBK" w:eastAsia="方正仿宋_GBK"/>
          <w:sz w:val="32"/>
          <w:szCs w:val="32"/>
        </w:rPr>
        <w:t>。</w:t>
      </w:r>
      <w:r>
        <w:rPr>
          <w:rFonts w:ascii="方正仿宋_GBK" w:eastAsia="方正仿宋_GBK"/>
          <w:color w:val="333333"/>
          <w:sz w:val="32"/>
          <w:szCs w:val="32"/>
          <w:shd w:val="clear" w:color="auto" w:fill="FFFFFF"/>
        </w:rPr>
        <w:t>设有编制床位94张。</w:t>
      </w:r>
    </w:p>
    <w:p w:rsidR="007B7C4B" w:rsidRPr="009463A9" w:rsidRDefault="007D3D39" w:rsidP="009463A9">
      <w:pPr>
        <w:pStyle w:val="a6"/>
        <w:shd w:val="clear" w:color="auto" w:fill="FFFFFF"/>
        <w:ind w:firstLineChars="200" w:firstLine="643"/>
        <w:rPr>
          <w:rFonts w:ascii="黑体" w:eastAsia="黑体" w:hAnsi="黑体" w:cs="黑体" w:hint="default"/>
          <w:b/>
          <w:sz w:val="32"/>
          <w:szCs w:val="32"/>
          <w:shd w:val="clear" w:color="auto" w:fill="FFFFFF"/>
        </w:rPr>
      </w:pPr>
      <w:r>
        <w:rPr>
          <w:rStyle w:val="a8"/>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7C4B" w:rsidRDefault="007D3D39">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2023年度收入总计2664.94万元，支出总计</w:t>
      </w:r>
      <w:r>
        <w:rPr>
          <w:rFonts w:ascii="方正仿宋_GBK" w:eastAsia="方正仿宋_GBK" w:hAnsi="方正仿宋_GBK" w:cs="方正仿宋_GBK"/>
          <w:sz w:val="32"/>
          <w:szCs w:val="32"/>
        </w:rPr>
        <w:t>2664.94</w:t>
      </w:r>
      <w:r>
        <w:rPr>
          <w:rFonts w:ascii="方正仿宋_GBK" w:eastAsia="方正仿宋_GBK" w:hAnsi="方正仿宋_GBK" w:cs="方正仿宋_GBK"/>
          <w:sz w:val="32"/>
          <w:szCs w:val="32"/>
          <w:shd w:val="clear" w:color="auto" w:fill="FFFFFF"/>
        </w:rPr>
        <w:t>万元。收支较上年决算数减少41.40万元，下降1.53%，主要原因是</w:t>
      </w:r>
      <w:r w:rsidR="009463A9">
        <w:rPr>
          <w:rFonts w:ascii="方正仿宋_GBK" w:eastAsia="方正仿宋_GBK"/>
          <w:sz w:val="32"/>
          <w:szCs w:val="32"/>
        </w:rPr>
        <w:t>本年度退休人员减少，财政拨款收入减少。</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2023年度收入合计2543.70</w:t>
      </w:r>
      <w:r w:rsidR="00A566F9">
        <w:rPr>
          <w:rFonts w:ascii="方正仿宋_GBK" w:eastAsia="方正仿宋_GBK" w:hAnsi="方正仿宋_GBK" w:cs="方正仿宋_GBK"/>
          <w:sz w:val="32"/>
          <w:szCs w:val="32"/>
          <w:shd w:val="clear" w:color="auto" w:fill="FFFFFF"/>
        </w:rPr>
        <w:t>万元，较上年决算数减少162.64万元，下降6.01%</w:t>
      </w:r>
      <w:r>
        <w:rPr>
          <w:rFonts w:ascii="方正仿宋_GBK" w:eastAsia="方正仿宋_GBK" w:hAnsi="方正仿宋_GBK" w:cs="方正仿宋_GBK"/>
          <w:sz w:val="32"/>
          <w:szCs w:val="32"/>
          <w:shd w:val="clear" w:color="auto" w:fill="FFFFFF"/>
        </w:rPr>
        <w:t>，主要原因是</w:t>
      </w:r>
      <w:r w:rsidR="009463A9">
        <w:rPr>
          <w:rFonts w:ascii="方正仿宋_GBK" w:eastAsia="方正仿宋_GBK"/>
          <w:sz w:val="32"/>
          <w:szCs w:val="32"/>
        </w:rPr>
        <w:t>本年度退休人员减少，财政拨款收入减少。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1274.33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50.10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1220.41</w:t>
      </w:r>
      <w:r>
        <w:rPr>
          <w:rFonts w:ascii="方正仿宋_GBK" w:eastAsia="方正仿宋_GBK" w:hAnsi="方正仿宋_GBK" w:cs="方正仿宋_GBK"/>
          <w:sz w:val="32"/>
          <w:szCs w:val="32"/>
          <w:shd w:val="clear" w:color="auto" w:fill="FFFFFF"/>
        </w:rPr>
        <w:t>万元，占47.98%；经营收入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48.95</w:t>
      </w:r>
      <w:r>
        <w:rPr>
          <w:rFonts w:ascii="方正仿宋_GBK" w:eastAsia="方正仿宋_GBK" w:hAnsi="方正仿宋_GBK" w:cs="方正仿宋_GBK"/>
          <w:sz w:val="32"/>
          <w:szCs w:val="32"/>
          <w:shd w:val="clear" w:color="auto" w:fill="FFFFFF"/>
        </w:rPr>
        <w:t>万元，占1.92%。此外，使用非财政拨款结余和专用结余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121.24</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2664.94</w:t>
      </w:r>
      <w:r>
        <w:rPr>
          <w:rFonts w:ascii="方正仿宋_GBK" w:eastAsia="方正仿宋_GBK" w:hAnsi="方正仿宋_GBK" w:cs="方正仿宋_GBK"/>
          <w:sz w:val="32"/>
          <w:szCs w:val="32"/>
          <w:shd w:val="clear" w:color="auto" w:fill="FFFFFF"/>
        </w:rPr>
        <w:t>万元，较上年决算数增加79.84万元，增长3.09%，主要原因</w:t>
      </w:r>
      <w:r w:rsidRPr="00B923C0">
        <w:rPr>
          <w:rFonts w:ascii="方正仿宋_GBK" w:eastAsia="方正仿宋_GBK" w:hAnsi="方正仿宋_GBK" w:cs="方正仿宋_GBK"/>
          <w:color w:val="000000" w:themeColor="text1"/>
          <w:sz w:val="32"/>
          <w:szCs w:val="32"/>
          <w:shd w:val="clear" w:color="auto" w:fill="FFFFFF"/>
        </w:rPr>
        <w:t>是</w:t>
      </w:r>
      <w:r w:rsidR="00B923C0" w:rsidRPr="00B923C0">
        <w:rPr>
          <w:rFonts w:ascii="方正仿宋_GBK" w:eastAsia="方正仿宋_GBK" w:hAnsi="方正仿宋_GBK" w:cs="方正仿宋_GBK"/>
          <w:color w:val="000000" w:themeColor="text1"/>
          <w:sz w:val="32"/>
          <w:szCs w:val="32"/>
          <w:shd w:val="clear" w:color="auto" w:fill="FFFFFF"/>
        </w:rPr>
        <w:t>因为业务需要，</w:t>
      </w:r>
      <w:r w:rsidR="00B923C0">
        <w:rPr>
          <w:rFonts w:ascii="方正仿宋_GBK" w:eastAsia="方正仿宋_GBK" w:hAnsi="方正仿宋_GBK" w:cs="方正仿宋_GBK"/>
          <w:color w:val="000000" w:themeColor="text1"/>
          <w:sz w:val="32"/>
          <w:szCs w:val="32"/>
          <w:shd w:val="clear" w:color="auto" w:fill="FFFFFF"/>
        </w:rPr>
        <w:t>劳务派遣</w:t>
      </w:r>
      <w:r w:rsidR="00B923C0" w:rsidRPr="00B923C0">
        <w:rPr>
          <w:rFonts w:ascii="方正仿宋_GBK" w:eastAsia="方正仿宋_GBK" w:hAnsi="方正仿宋_GBK" w:cs="方正仿宋_GBK"/>
          <w:color w:val="000000" w:themeColor="text1"/>
          <w:sz w:val="32"/>
          <w:szCs w:val="32"/>
          <w:shd w:val="clear" w:color="auto" w:fill="FFFFFF"/>
        </w:rPr>
        <w:t>人员增加。</w:t>
      </w:r>
      <w:r w:rsidRPr="00B923C0">
        <w:rPr>
          <w:rFonts w:ascii="方正仿宋_GBK" w:eastAsia="方正仿宋_GBK" w:hAnsi="方正仿宋_GBK" w:cs="方正仿宋_GBK"/>
          <w:color w:val="000000" w:themeColor="text1"/>
          <w:sz w:val="32"/>
          <w:szCs w:val="32"/>
          <w:shd w:val="clear" w:color="auto" w:fill="FFFFFF"/>
        </w:rPr>
        <w:t>其</w:t>
      </w:r>
      <w:r>
        <w:rPr>
          <w:rFonts w:ascii="方正仿宋_GBK" w:eastAsia="方正仿宋_GBK" w:hAnsi="方正仿宋_GBK" w:cs="方正仿宋_GBK"/>
          <w:sz w:val="32"/>
          <w:szCs w:val="32"/>
          <w:shd w:val="clear" w:color="auto" w:fill="FFFFFF"/>
        </w:rPr>
        <w:t>中：基本支出</w:t>
      </w:r>
      <w:r>
        <w:rPr>
          <w:rFonts w:ascii="方正仿宋_GBK" w:eastAsia="方正仿宋_GBK" w:hAnsi="方正仿宋_GBK" w:cs="方正仿宋_GBK"/>
          <w:sz w:val="32"/>
          <w:szCs w:val="32"/>
        </w:rPr>
        <w:t>2140.47</w:t>
      </w:r>
      <w:r>
        <w:rPr>
          <w:rFonts w:ascii="方正仿宋_GBK" w:eastAsia="方正仿宋_GBK" w:hAnsi="方正仿宋_GBK" w:cs="方正仿宋_GBK"/>
          <w:sz w:val="32"/>
          <w:szCs w:val="32"/>
          <w:shd w:val="clear" w:color="auto" w:fill="FFFFFF"/>
        </w:rPr>
        <w:t>万元，占80.32%；项目支出</w:t>
      </w:r>
      <w:r>
        <w:rPr>
          <w:rFonts w:ascii="方正仿宋_GBK" w:eastAsia="方正仿宋_GBK" w:hAnsi="方正仿宋_GBK" w:cs="方正仿宋_GBK"/>
          <w:sz w:val="32"/>
          <w:szCs w:val="32"/>
        </w:rPr>
        <w:t>524.47</w:t>
      </w:r>
      <w:r>
        <w:rPr>
          <w:rFonts w:ascii="方正仿宋_GBK" w:eastAsia="方正仿宋_GBK" w:hAnsi="方正仿宋_GBK" w:cs="方正仿宋_GBK"/>
          <w:sz w:val="32"/>
          <w:szCs w:val="32"/>
          <w:shd w:val="clear" w:color="auto" w:fill="FFFFFF"/>
        </w:rPr>
        <w:t>万元，占19.68%；经营支出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万元，较上年决算数减少121.24万元，下降100.00%，主要原因是</w:t>
      </w:r>
      <w:r w:rsidR="00B923C0" w:rsidRPr="00B923C0">
        <w:rPr>
          <w:rFonts w:ascii="方正仿宋_GBK" w:eastAsia="方正仿宋_GBK" w:hAnsi="方正仿宋_GBK" w:cs="方正仿宋_GBK"/>
          <w:color w:val="000000" w:themeColor="text1"/>
          <w:sz w:val="32"/>
          <w:szCs w:val="32"/>
          <w:shd w:val="clear" w:color="auto" w:fill="FFFFFF"/>
        </w:rPr>
        <w:t>本年度无结转结余</w:t>
      </w:r>
      <w:r w:rsidRPr="00B923C0">
        <w:rPr>
          <w:rFonts w:ascii="方正仿宋_GBK" w:eastAsia="方正仿宋_GBK" w:hAnsi="方正仿宋_GBK" w:cs="方正仿宋_GBK"/>
          <w:color w:val="000000" w:themeColor="text1"/>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2023年度财政拨款收、支总计1274.33万元。与2022</w:t>
      </w:r>
      <w:r w:rsidR="00A566F9">
        <w:rPr>
          <w:rFonts w:ascii="方正仿宋_GBK" w:eastAsia="方正仿宋_GBK" w:hAnsi="方正仿宋_GBK" w:cs="方正仿宋_GBK"/>
          <w:sz w:val="32"/>
          <w:szCs w:val="32"/>
          <w:shd w:val="clear" w:color="auto" w:fill="FFFFFF"/>
        </w:rPr>
        <w:t>年相比，财政拨款收、支总计各增加114.66万元，增长9.89%</w:t>
      </w:r>
      <w:r>
        <w:rPr>
          <w:rFonts w:ascii="方正仿宋_GBK" w:eastAsia="方正仿宋_GBK" w:hAnsi="方正仿宋_GBK" w:cs="方正仿宋_GBK"/>
          <w:sz w:val="32"/>
          <w:szCs w:val="32"/>
          <w:shd w:val="clear" w:color="auto" w:fill="FFFFFF"/>
        </w:rPr>
        <w:t>。主要原因</w:t>
      </w:r>
      <w:r w:rsidRPr="00B923C0">
        <w:rPr>
          <w:rFonts w:ascii="方正仿宋_GBK" w:eastAsia="方正仿宋_GBK" w:hAnsi="方正仿宋_GBK" w:cs="方正仿宋_GBK"/>
          <w:color w:val="000000" w:themeColor="text1"/>
          <w:sz w:val="32"/>
          <w:szCs w:val="32"/>
          <w:shd w:val="clear" w:color="auto" w:fill="FFFFFF"/>
        </w:rPr>
        <w:t>是</w:t>
      </w:r>
      <w:r w:rsidR="00B923C0" w:rsidRPr="00B923C0">
        <w:rPr>
          <w:rFonts w:ascii="方正仿宋_GBK" w:eastAsia="方正仿宋_GBK" w:hAnsi="方正仿宋_GBK" w:cs="方正仿宋_GBK"/>
          <w:color w:val="000000" w:themeColor="text1"/>
          <w:sz w:val="32"/>
          <w:szCs w:val="32"/>
          <w:shd w:val="clear" w:color="auto" w:fill="FFFFFF"/>
        </w:rPr>
        <w:t>财政拨款项目收入增加</w:t>
      </w:r>
      <w:r w:rsidRPr="00B923C0">
        <w:rPr>
          <w:rFonts w:ascii="方正仿宋_GBK" w:eastAsia="方正仿宋_GBK" w:hAnsi="方正仿宋_GBK" w:cs="方正仿宋_GBK"/>
          <w:color w:val="000000" w:themeColor="text1"/>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1274.33</w:t>
      </w:r>
      <w:r>
        <w:rPr>
          <w:rFonts w:ascii="方正仿宋_GBK" w:eastAsia="方正仿宋_GBK" w:hAnsi="方正仿宋_GBK" w:cs="方正仿宋_GBK"/>
          <w:sz w:val="32"/>
          <w:szCs w:val="32"/>
          <w:shd w:val="clear" w:color="auto" w:fill="FFFFFF"/>
        </w:rPr>
        <w:t>万元，较上年决算数增加114.66万元，增长9.89%。主要原因是</w:t>
      </w:r>
      <w:r w:rsidR="00B923C0" w:rsidRPr="00B923C0">
        <w:rPr>
          <w:rFonts w:ascii="方正仿宋_GBK" w:eastAsia="方正仿宋_GBK" w:hAnsi="方正仿宋_GBK" w:cs="方正仿宋_GBK"/>
          <w:color w:val="000000" w:themeColor="text1"/>
          <w:sz w:val="32"/>
          <w:szCs w:val="32"/>
          <w:shd w:val="clear" w:color="auto" w:fill="FFFFFF"/>
        </w:rPr>
        <w:t>财政拨款项目收入增加。</w:t>
      </w:r>
      <w:r>
        <w:rPr>
          <w:rFonts w:ascii="方正仿宋_GBK" w:eastAsia="方正仿宋_GBK" w:hAnsi="方正仿宋_GBK" w:cs="方正仿宋_GBK"/>
          <w:sz w:val="32"/>
          <w:szCs w:val="32"/>
          <w:shd w:val="clear" w:color="auto" w:fill="FFFFFF"/>
        </w:rPr>
        <w:t>较年初预算数增加393.91万元，增长44.74%。主要原因是</w:t>
      </w:r>
      <w:r w:rsidR="00B923C0">
        <w:rPr>
          <w:rFonts w:ascii="方正仿宋_GBK" w:eastAsia="方正仿宋_GBK" w:cs="方正仿宋_GBK"/>
          <w:sz w:val="32"/>
          <w:szCs w:val="32"/>
        </w:rPr>
        <w:t>财政追加国家</w:t>
      </w:r>
      <w:r w:rsidR="00B923C0">
        <w:rPr>
          <w:rFonts w:ascii="方正仿宋_GBK" w:eastAsia="方正仿宋_GBK" w:cs="方正仿宋_GBK"/>
          <w:sz w:val="32"/>
          <w:szCs w:val="32"/>
          <w:shd w:val="clear" w:color="auto" w:fill="FFFFFF"/>
        </w:rPr>
        <w:t>基本公共卫生服务</w:t>
      </w:r>
      <w:r w:rsidR="00B923C0">
        <w:rPr>
          <w:rFonts w:ascii="方正仿宋_GBK" w:eastAsia="方正仿宋_GBK" w:cs="方正仿宋_GBK"/>
          <w:sz w:val="32"/>
          <w:szCs w:val="32"/>
        </w:rPr>
        <w:t>项目拨款</w:t>
      </w:r>
      <w:r w:rsidR="00B923C0">
        <w:rPr>
          <w:rFonts w:ascii="方正仿宋_GBK" w:eastAsia="方正仿宋_GBK"/>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1274.33</w:t>
      </w:r>
      <w:r>
        <w:rPr>
          <w:rFonts w:ascii="方正仿宋_GBK" w:eastAsia="方正仿宋_GBK" w:hAnsi="方正仿宋_GBK" w:cs="方正仿宋_GBK"/>
          <w:sz w:val="32"/>
          <w:szCs w:val="32"/>
          <w:shd w:val="clear" w:color="auto" w:fill="FFFFFF"/>
        </w:rPr>
        <w:t>万元，较上年决算数增加114.66万元，增长9.89%。主要原因是</w:t>
      </w:r>
      <w:r w:rsidR="00B923C0">
        <w:rPr>
          <w:rFonts w:ascii="方正仿宋_GBK" w:eastAsia="方正仿宋_GBK" w:cs="方正仿宋_GBK"/>
          <w:sz w:val="32"/>
          <w:szCs w:val="32"/>
        </w:rPr>
        <w:t>职工</w:t>
      </w:r>
      <w:r w:rsidR="00B923C0">
        <w:rPr>
          <w:rFonts w:ascii="方正仿宋_GBK" w:eastAsia="方正仿宋_GBK" w:cs="方正仿宋_GBK"/>
          <w:sz w:val="32"/>
          <w:szCs w:val="32"/>
          <w:shd w:val="clear" w:color="auto" w:fill="FFFFFF"/>
        </w:rPr>
        <w:t>社会保障与就业支出、薪级晋升和工资标准待遇调整、项目拨款增加等。</w:t>
      </w:r>
      <w:r>
        <w:rPr>
          <w:rFonts w:ascii="方正仿宋_GBK" w:eastAsia="方正仿宋_GBK" w:hAnsi="方正仿宋_GBK" w:cs="方正仿宋_GBK"/>
          <w:sz w:val="32"/>
          <w:szCs w:val="32"/>
          <w:shd w:val="clear" w:color="auto" w:fill="FFFFFF"/>
        </w:rPr>
        <w:t>较年初预算数增加393.91万元，增长44.74%。主要原因是</w:t>
      </w:r>
      <w:r w:rsidR="00B923C0">
        <w:rPr>
          <w:rFonts w:ascii="方正仿宋_GBK" w:eastAsia="方正仿宋_GBK" w:cs="方正仿宋_GBK"/>
          <w:sz w:val="32"/>
          <w:szCs w:val="32"/>
        </w:rPr>
        <w:t>职工</w:t>
      </w:r>
      <w:r w:rsidR="00B923C0">
        <w:rPr>
          <w:rFonts w:ascii="方正仿宋_GBK" w:eastAsia="方正仿宋_GBK" w:cs="方正仿宋_GBK"/>
          <w:sz w:val="32"/>
          <w:szCs w:val="32"/>
          <w:shd w:val="clear" w:color="auto" w:fill="FFFFFF"/>
        </w:rPr>
        <w:t>社会保障与就业支出、薪级晋升和工资标准待遇调整、项目拨款增加等。</w:t>
      </w:r>
    </w:p>
    <w:p w:rsidR="007B7C4B" w:rsidRPr="00B923C0"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sidR="00B923C0" w:rsidRPr="00B923C0">
        <w:rPr>
          <w:rFonts w:ascii="方正仿宋_GBK" w:eastAsia="方正仿宋_GBK" w:hAnsi="方正仿宋_GBK" w:cs="方正仿宋_GBK"/>
          <w:color w:val="000000" w:themeColor="text1"/>
          <w:sz w:val="32"/>
          <w:szCs w:val="32"/>
          <w:shd w:val="clear" w:color="auto" w:fill="FFFFFF"/>
        </w:rPr>
        <w:t>本年度无结转结余。</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3.84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0.30</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B923C0">
        <w:rPr>
          <w:rFonts w:ascii="方正仿宋_GBK" w:eastAsia="方正仿宋_GBK"/>
          <w:color w:val="000000"/>
          <w:sz w:val="32"/>
          <w:szCs w:val="32"/>
          <w:shd w:val="clear" w:color="auto" w:fill="FFFFFF"/>
        </w:rPr>
        <w:t>变化，与年初数持平。</w:t>
      </w:r>
    </w:p>
    <w:p w:rsidR="007B7C4B" w:rsidRPr="00B923C0"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B923C0">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114.67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9.00</w:t>
      </w:r>
      <w:r>
        <w:rPr>
          <w:rFonts w:ascii="方正仿宋_GBK" w:eastAsia="方正仿宋_GBK" w:hAnsi="方正仿宋_GBK" w:cs="方正仿宋_GBK"/>
          <w:sz w:val="32"/>
          <w:szCs w:val="32"/>
          <w:shd w:val="clear" w:color="auto" w:fill="FFFFFF"/>
        </w:rPr>
        <w:t>%，较年初预算数减少62.07万元，下降35.12%，主要原因</w:t>
      </w:r>
      <w:r w:rsidRPr="00B923C0">
        <w:rPr>
          <w:rFonts w:ascii="方正仿宋_GBK" w:eastAsia="方正仿宋_GBK" w:hAnsi="方正仿宋_GBK" w:cs="方正仿宋_GBK"/>
          <w:color w:val="000000" w:themeColor="text1"/>
          <w:sz w:val="32"/>
          <w:szCs w:val="32"/>
          <w:shd w:val="clear" w:color="auto" w:fill="FFFFFF"/>
        </w:rPr>
        <w:t>是</w:t>
      </w:r>
      <w:proofErr w:type="gramStart"/>
      <w:r w:rsidR="00B923C0" w:rsidRPr="00B923C0">
        <w:rPr>
          <w:rFonts w:ascii="方正仿宋_GBK" w:eastAsia="方正仿宋_GBK" w:hAnsi="方正仿宋_GBK" w:cs="方正仿宋_GBK"/>
          <w:color w:val="000000" w:themeColor="text1"/>
          <w:sz w:val="32"/>
          <w:szCs w:val="32"/>
          <w:shd w:val="clear" w:color="auto" w:fill="FFFFFF"/>
        </w:rPr>
        <w:t>在职转</w:t>
      </w:r>
      <w:proofErr w:type="gramEnd"/>
      <w:r w:rsidR="00B923C0" w:rsidRPr="00B923C0">
        <w:rPr>
          <w:rFonts w:ascii="方正仿宋_GBK" w:eastAsia="方正仿宋_GBK" w:hAnsi="方正仿宋_GBK" w:cs="方正仿宋_GBK"/>
          <w:color w:val="000000" w:themeColor="text1"/>
          <w:sz w:val="32"/>
          <w:szCs w:val="32"/>
          <w:shd w:val="clear" w:color="auto" w:fill="FFFFFF"/>
        </w:rPr>
        <w:t>退休人员增加。</w:t>
      </w:r>
    </w:p>
    <w:p w:rsidR="00B923C0" w:rsidRDefault="007D3D39">
      <w:pPr>
        <w:pStyle w:val="a6"/>
        <w:snapToGrid w:val="0"/>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hAnsi="方正仿宋_GBK" w:cs="方正仿宋_GBK"/>
          <w:sz w:val="32"/>
          <w:szCs w:val="32"/>
          <w:shd w:val="clear" w:color="auto" w:fill="FFFFFF"/>
        </w:rPr>
        <w:t>（</w:t>
      </w:r>
      <w:r w:rsidR="00B923C0">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1118.52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87.77</w:t>
      </w:r>
      <w:r>
        <w:rPr>
          <w:rFonts w:ascii="方正仿宋_GBK" w:eastAsia="方正仿宋_GBK" w:hAnsi="方正仿宋_GBK" w:cs="方正仿宋_GBK"/>
          <w:sz w:val="32"/>
          <w:szCs w:val="32"/>
          <w:shd w:val="clear" w:color="auto" w:fill="FFFFFF"/>
        </w:rPr>
        <w:t>%，较年初预算数增加462.98万元，增长70.63%，主要原因是</w:t>
      </w:r>
      <w:r w:rsidR="00B923C0">
        <w:rPr>
          <w:rFonts w:ascii="方正仿宋_GBK" w:eastAsia="方正仿宋_GBK"/>
          <w:sz w:val="32"/>
          <w:szCs w:val="32"/>
        </w:rPr>
        <w:t>人员经费及财政项目拨款收入增加。</w:t>
      </w:r>
    </w:p>
    <w:p w:rsidR="007B7C4B" w:rsidRDefault="007D3D39">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B923C0">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住房保障支出37.30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2.93</w:t>
      </w:r>
      <w:r>
        <w:rPr>
          <w:rFonts w:ascii="方正仿宋_GBK" w:eastAsia="方正仿宋_GBK" w:hAnsi="方正仿宋_GBK" w:cs="方正仿宋_GBK"/>
          <w:sz w:val="32"/>
          <w:szCs w:val="32"/>
          <w:shd w:val="clear" w:color="auto" w:fill="FFFFFF"/>
        </w:rPr>
        <w:t>%，较年初预算数减少7.00万元，下降15.80%，主要原因是</w:t>
      </w:r>
      <w:proofErr w:type="gramStart"/>
      <w:r w:rsidR="002E517D" w:rsidRPr="00B923C0">
        <w:rPr>
          <w:rFonts w:ascii="方正仿宋_GBK" w:eastAsia="方正仿宋_GBK" w:hAnsi="方正仿宋_GBK" w:cs="方正仿宋_GBK"/>
          <w:color w:val="000000" w:themeColor="text1"/>
          <w:sz w:val="32"/>
          <w:szCs w:val="32"/>
          <w:shd w:val="clear" w:color="auto" w:fill="FFFFFF"/>
        </w:rPr>
        <w:t>在职转</w:t>
      </w:r>
      <w:proofErr w:type="gramEnd"/>
      <w:r w:rsidR="002E517D" w:rsidRPr="00B923C0">
        <w:rPr>
          <w:rFonts w:ascii="方正仿宋_GBK" w:eastAsia="方正仿宋_GBK" w:hAnsi="方正仿宋_GBK" w:cs="方正仿宋_GBK"/>
          <w:color w:val="000000" w:themeColor="text1"/>
          <w:sz w:val="32"/>
          <w:szCs w:val="32"/>
          <w:shd w:val="clear" w:color="auto" w:fill="FFFFFF"/>
        </w:rPr>
        <w:t>退休人员增加。</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769.31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757.20</w:t>
      </w:r>
      <w:r>
        <w:rPr>
          <w:rFonts w:ascii="方正仿宋_GBK" w:eastAsia="方正仿宋_GBK" w:hAnsi="方正仿宋_GBK" w:cs="方正仿宋_GBK"/>
          <w:sz w:val="32"/>
          <w:szCs w:val="32"/>
          <w:shd w:val="clear" w:color="auto" w:fill="FFFFFF"/>
        </w:rPr>
        <w:t>万元，较上年决算数增加55.35万元，增长7.89%，主要原因是</w:t>
      </w:r>
      <w:r w:rsidR="0064144B">
        <w:rPr>
          <w:rFonts w:ascii="方正仿宋_GBK" w:eastAsia="方正仿宋_GBK"/>
          <w:sz w:val="32"/>
          <w:szCs w:val="32"/>
        </w:rPr>
        <w:t>按照国家规定调资晋级人员工资</w:t>
      </w:r>
      <w:r w:rsidR="0064144B">
        <w:rPr>
          <w:rFonts w:ascii="方正仿宋_GBK" w:eastAsia="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sidR="00A14373">
        <w:rPr>
          <w:rFonts w:ascii="方正仿宋_GBK" w:eastAsia="方正仿宋_GBK"/>
          <w:sz w:val="32"/>
          <w:szCs w:val="32"/>
        </w:rPr>
        <w:t>基本工资</w:t>
      </w:r>
      <w:r w:rsidR="00A14373">
        <w:rPr>
          <w:rFonts w:ascii="方正仿宋_GBK" w:eastAsia="方正仿宋_GBK"/>
          <w:sz w:val="32"/>
          <w:szCs w:val="32"/>
        </w:rPr>
        <w:t>295.24</w:t>
      </w:r>
      <w:r w:rsidR="00A14373">
        <w:rPr>
          <w:rFonts w:ascii="方正仿宋_GBK" w:eastAsia="方正仿宋_GBK"/>
          <w:sz w:val="32"/>
          <w:szCs w:val="32"/>
        </w:rPr>
        <w:t>万元、津贴补贴</w:t>
      </w:r>
      <w:r w:rsidR="00A14373">
        <w:rPr>
          <w:rFonts w:ascii="方正仿宋_GBK" w:eastAsia="方正仿宋_GBK"/>
          <w:sz w:val="32"/>
          <w:szCs w:val="32"/>
        </w:rPr>
        <w:t>26.15</w:t>
      </w:r>
      <w:r w:rsidR="00A14373">
        <w:rPr>
          <w:rFonts w:ascii="方正仿宋_GBK" w:eastAsia="方正仿宋_GBK"/>
          <w:sz w:val="32"/>
          <w:szCs w:val="32"/>
        </w:rPr>
        <w:t>万元、绩效工资</w:t>
      </w:r>
      <w:r w:rsidR="00A14373">
        <w:rPr>
          <w:rFonts w:ascii="方正仿宋_GBK" w:eastAsia="方正仿宋_GBK"/>
          <w:sz w:val="32"/>
          <w:szCs w:val="32"/>
        </w:rPr>
        <w:t>259.5</w:t>
      </w:r>
      <w:r w:rsidR="00A14373">
        <w:rPr>
          <w:rFonts w:ascii="方正仿宋_GBK" w:eastAsia="方正仿宋_GBK"/>
          <w:sz w:val="32"/>
          <w:szCs w:val="32"/>
        </w:rPr>
        <w:t>万元、社会保障缴费</w:t>
      </w:r>
      <w:r w:rsidR="00A14373">
        <w:rPr>
          <w:rFonts w:ascii="方正仿宋_GBK" w:eastAsia="方正仿宋_GBK"/>
          <w:sz w:val="32"/>
          <w:szCs w:val="32"/>
        </w:rPr>
        <w:t>59.98</w:t>
      </w:r>
      <w:r w:rsidR="00A14373">
        <w:rPr>
          <w:rFonts w:ascii="方正仿宋_GBK" w:eastAsia="方正仿宋_GBK"/>
          <w:sz w:val="32"/>
          <w:szCs w:val="32"/>
        </w:rPr>
        <w:t>万元、住房公积金</w:t>
      </w:r>
      <w:r w:rsidR="00A14373">
        <w:rPr>
          <w:rFonts w:ascii="方正仿宋_GBK" w:eastAsia="方正仿宋_GBK"/>
          <w:sz w:val="32"/>
          <w:szCs w:val="32"/>
        </w:rPr>
        <w:t>37.29</w:t>
      </w:r>
      <w:r w:rsidR="00A14373">
        <w:rPr>
          <w:rFonts w:ascii="方正仿宋_GBK" w:eastAsia="方正仿宋_GBK"/>
          <w:sz w:val="32"/>
          <w:szCs w:val="32"/>
        </w:rPr>
        <w:t>万元、对家庭和个人补助</w:t>
      </w:r>
      <w:r w:rsidR="00A14373">
        <w:rPr>
          <w:rFonts w:ascii="方正仿宋_GBK" w:eastAsia="方正仿宋_GBK"/>
          <w:sz w:val="32"/>
          <w:szCs w:val="32"/>
        </w:rPr>
        <w:t>72.38</w:t>
      </w:r>
      <w:r w:rsidR="00A14373">
        <w:rPr>
          <w:rFonts w:ascii="方正仿宋_GBK" w:eastAsia="方正仿宋_GBK"/>
          <w:sz w:val="32"/>
          <w:szCs w:val="32"/>
        </w:rPr>
        <w:t>万元。</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12.11</w:t>
      </w:r>
      <w:r>
        <w:rPr>
          <w:rFonts w:ascii="方正仿宋_GBK" w:eastAsia="方正仿宋_GBK" w:hAnsi="方正仿宋_GBK" w:cs="方正仿宋_GBK"/>
          <w:sz w:val="32"/>
          <w:szCs w:val="32"/>
          <w:shd w:val="clear" w:color="auto" w:fill="FFFFFF"/>
        </w:rPr>
        <w:t>万元，较上年决算数减少0.02万元，下降0.16%，主要原因</w:t>
      </w:r>
      <w:r w:rsidRPr="00A14373">
        <w:rPr>
          <w:rFonts w:ascii="方正仿宋_GBK" w:eastAsia="方正仿宋_GBK" w:hAnsi="方正仿宋_GBK" w:cs="方正仿宋_GBK"/>
          <w:color w:val="000000" w:themeColor="text1"/>
          <w:sz w:val="32"/>
          <w:szCs w:val="32"/>
          <w:shd w:val="clear" w:color="auto" w:fill="FFFFFF"/>
        </w:rPr>
        <w:t>是</w:t>
      </w:r>
      <w:r w:rsidR="007C0C91">
        <w:rPr>
          <w:rFonts w:ascii="方正仿宋_GBK" w:eastAsia="方正仿宋_GBK" w:hAnsi="方正仿宋_GBK" w:cs="方正仿宋_GBK"/>
          <w:color w:val="000000" w:themeColor="text1"/>
          <w:sz w:val="32"/>
          <w:szCs w:val="32"/>
          <w:shd w:val="clear" w:color="auto" w:fill="FFFFFF"/>
        </w:rPr>
        <w:t>差旅</w:t>
      </w:r>
      <w:r w:rsidR="00A14373" w:rsidRPr="00A14373">
        <w:rPr>
          <w:rFonts w:ascii="方正仿宋_GBK" w:eastAsia="方正仿宋_GBK" w:hAnsi="方正仿宋_GBK" w:cs="方正仿宋_GBK"/>
          <w:color w:val="000000" w:themeColor="text1"/>
          <w:sz w:val="32"/>
          <w:szCs w:val="32"/>
          <w:shd w:val="clear" w:color="auto" w:fill="FFFFFF"/>
        </w:rPr>
        <w:t>费减少。</w:t>
      </w:r>
      <w:r w:rsidR="007C0C91">
        <w:rPr>
          <w:rFonts w:ascii="方正仿宋_GBK" w:eastAsia="方正仿宋_GBK" w:hAnsi="方正仿宋_GBK" w:cs="方正仿宋_GBK"/>
          <w:sz w:val="32"/>
          <w:szCs w:val="32"/>
          <w:shd w:val="clear" w:color="auto" w:fill="FFFFFF"/>
        </w:rPr>
        <w:t>公用经费用途主要包</w:t>
      </w:r>
      <w:r w:rsidR="007C0C91">
        <w:rPr>
          <w:rFonts w:ascii="方正仿宋_GBK" w:eastAsia="方正仿宋_GBK"/>
          <w:sz w:val="32"/>
          <w:szCs w:val="32"/>
          <w:shd w:val="clear" w:color="auto" w:fill="FFFFFF"/>
        </w:rPr>
        <w:t>括</w:t>
      </w:r>
      <w:r w:rsidR="007C0C91">
        <w:rPr>
          <w:rFonts w:ascii="方正仿宋_GBK" w:eastAsia="方正仿宋_GBK" w:cs="Arial"/>
          <w:sz w:val="32"/>
          <w:szCs w:val="32"/>
        </w:rPr>
        <w:t>办公费3.8万元、工会经费</w:t>
      </w:r>
      <w:r w:rsidR="007C0C91">
        <w:rPr>
          <w:rFonts w:ascii="方正仿宋_GBK" w:eastAsia="方正仿宋_GBK" w:cs="Arial"/>
          <w:sz w:val="32"/>
          <w:szCs w:val="32"/>
        </w:rPr>
        <w:t>4.4</w:t>
      </w:r>
      <w:r w:rsidR="007C0C91">
        <w:rPr>
          <w:rFonts w:ascii="方正仿宋_GBK" w:eastAsia="方正仿宋_GBK" w:cs="Arial"/>
          <w:sz w:val="32"/>
          <w:szCs w:val="32"/>
        </w:rPr>
        <w:t>万元、福利费3.8万元。</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（五）政府性基金预算收支决算情况说明</w:t>
      </w:r>
    </w:p>
    <w:p w:rsidR="007C0C91" w:rsidRDefault="007C0C91" w:rsidP="007C0C91">
      <w:pPr>
        <w:pStyle w:val="1"/>
        <w:autoSpaceDE w:val="0"/>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本单位202</w:t>
      </w: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年度无政府性基金预算财政拨款收支。</w:t>
      </w:r>
    </w:p>
    <w:p w:rsidR="007B7C4B" w:rsidRDefault="007D3D39" w:rsidP="007C0C9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C0C91" w:rsidRPr="00764D31" w:rsidRDefault="007C0C91" w:rsidP="007C0C91">
      <w:pPr>
        <w:pStyle w:val="Char0"/>
        <w:spacing w:before="0" w:beforeAutospacing="0"/>
        <w:ind w:firstLineChars="200" w:firstLine="640"/>
        <w:rPr>
          <w:rFonts w:ascii="Times New Roman" w:eastAsia="方正仿宋_GBK" w:hAnsi="Times New Roman"/>
          <w:sz w:val="32"/>
          <w:szCs w:val="32"/>
          <w:lang w:bidi="ar"/>
        </w:rPr>
      </w:pPr>
      <w:r w:rsidRPr="00764D31">
        <w:rPr>
          <w:rFonts w:ascii="方正仿宋_GBK" w:eastAsia="方正仿宋_GBK" w:hAnsi="方正仿宋_GBK" w:cs="方正仿宋_GBK"/>
          <w:sz w:val="32"/>
          <w:szCs w:val="32"/>
          <w:shd w:val="clear" w:color="auto" w:fill="FFFFFF"/>
        </w:rPr>
        <w:t>本单位202</w:t>
      </w:r>
      <w:r>
        <w:rPr>
          <w:rFonts w:ascii="方正仿宋_GBK" w:eastAsia="方正仿宋_GBK" w:hAnsi="方正仿宋_GBK" w:cs="方正仿宋_GBK" w:hint="eastAsia"/>
          <w:sz w:val="32"/>
          <w:szCs w:val="32"/>
          <w:shd w:val="clear" w:color="auto" w:fill="FFFFFF"/>
        </w:rPr>
        <w:t>3</w:t>
      </w:r>
      <w:r w:rsidRPr="00764D31">
        <w:rPr>
          <w:rFonts w:ascii="方正仿宋_GBK" w:eastAsia="方正仿宋_GBK" w:hAnsi="方正仿宋_GBK" w:cs="方正仿宋_GBK"/>
          <w:sz w:val="32"/>
          <w:szCs w:val="32"/>
          <w:shd w:val="clear" w:color="auto" w:fill="FFFFFF"/>
        </w:rPr>
        <w:t>年度无国有资本经营预算财政拨支出。</w:t>
      </w:r>
    </w:p>
    <w:p w:rsidR="007B7C4B" w:rsidRDefault="007D3D39" w:rsidP="007C0C91">
      <w:pPr>
        <w:pStyle w:val="a6"/>
        <w:snapToGrid w:val="0"/>
        <w:spacing w:before="0" w:beforeAutospacing="0" w:after="0" w:afterAutospacing="0" w:line="60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98465A" w:rsidRDefault="0098465A" w:rsidP="0098465A">
      <w:pPr>
        <w:spacing w:line="596" w:lineRule="exact"/>
        <w:ind w:firstLineChars="200" w:firstLine="640"/>
        <w:rPr>
          <w:rFonts w:ascii="方正仿宋_GBK" w:eastAsia="方正仿宋_GBK"/>
          <w:sz w:val="32"/>
          <w:szCs w:val="32"/>
        </w:rPr>
      </w:pPr>
      <w:r>
        <w:rPr>
          <w:rFonts w:ascii="方正仿宋_GBK" w:eastAsia="方正仿宋_GBK"/>
          <w:color w:val="333333"/>
          <w:sz w:val="32"/>
          <w:szCs w:val="32"/>
        </w:rPr>
        <w:t>因我单位属于差额拨款单位，财政</w:t>
      </w:r>
      <w:proofErr w:type="gramStart"/>
      <w:r>
        <w:rPr>
          <w:rFonts w:ascii="方正仿宋_GBK" w:eastAsia="方正仿宋_GBK"/>
          <w:color w:val="333333"/>
          <w:sz w:val="32"/>
          <w:szCs w:val="32"/>
        </w:rPr>
        <w:t>未保障</w:t>
      </w:r>
      <w:proofErr w:type="gramEnd"/>
      <w:r>
        <w:rPr>
          <w:rFonts w:ascii="方正仿宋_GBK" w:eastAsia="方正仿宋_GBK"/>
          <w:color w:val="333333"/>
          <w:sz w:val="32"/>
          <w:szCs w:val="32"/>
        </w:rPr>
        <w:t>三公经费。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98465A" w:rsidRDefault="0098465A" w:rsidP="0098465A">
      <w:pPr>
        <w:spacing w:line="596" w:lineRule="exact"/>
        <w:ind w:firstLineChars="200" w:firstLine="640"/>
        <w:rPr>
          <w:rFonts w:ascii="方正仿宋_GBK" w:eastAsia="方正仿宋_GBK"/>
          <w:sz w:val="32"/>
          <w:szCs w:val="32"/>
        </w:rPr>
      </w:pPr>
      <w:r>
        <w:rPr>
          <w:rFonts w:ascii="方正仿宋_GBK" w:eastAsia="方正仿宋_GBK"/>
          <w:color w:val="333333"/>
          <w:sz w:val="32"/>
          <w:szCs w:val="32"/>
        </w:rPr>
        <w:t>因我单位属于差额拨款单位，财政</w:t>
      </w:r>
      <w:proofErr w:type="gramStart"/>
      <w:r>
        <w:rPr>
          <w:rFonts w:ascii="方正仿宋_GBK" w:eastAsia="方正仿宋_GBK"/>
          <w:color w:val="333333"/>
          <w:sz w:val="32"/>
          <w:szCs w:val="32"/>
        </w:rPr>
        <w:t>未保障</w:t>
      </w:r>
      <w:proofErr w:type="gramEnd"/>
      <w:r>
        <w:rPr>
          <w:rFonts w:ascii="方正仿宋_GBK" w:eastAsia="方正仿宋_GBK"/>
          <w:color w:val="333333"/>
          <w:sz w:val="32"/>
          <w:szCs w:val="32"/>
        </w:rPr>
        <w:t>三公经费。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B7C4B" w:rsidRPr="0098465A" w:rsidRDefault="0098465A" w:rsidP="0098465A">
      <w:pPr>
        <w:spacing w:line="596" w:lineRule="exact"/>
        <w:ind w:firstLineChars="200" w:firstLine="640"/>
        <w:rPr>
          <w:rFonts w:ascii="方正仿宋_GBK" w:eastAsia="方正仿宋_GBK" w:hint="default"/>
          <w:sz w:val="32"/>
          <w:szCs w:val="32"/>
        </w:rPr>
      </w:pPr>
      <w:r>
        <w:rPr>
          <w:rFonts w:ascii="方正仿宋_GBK" w:eastAsia="方正仿宋_GBK"/>
          <w:color w:val="333333"/>
          <w:sz w:val="32"/>
          <w:szCs w:val="32"/>
        </w:rPr>
        <w:t>因我单位属于差额拨款单位，财政</w:t>
      </w:r>
      <w:proofErr w:type="gramStart"/>
      <w:r>
        <w:rPr>
          <w:rFonts w:ascii="方正仿宋_GBK" w:eastAsia="方正仿宋_GBK"/>
          <w:color w:val="333333"/>
          <w:sz w:val="32"/>
          <w:szCs w:val="32"/>
        </w:rPr>
        <w:t>未保障</w:t>
      </w:r>
      <w:proofErr w:type="gramEnd"/>
      <w:r>
        <w:rPr>
          <w:rFonts w:ascii="方正仿宋_GBK" w:eastAsia="方正仿宋_GBK"/>
          <w:color w:val="333333"/>
          <w:sz w:val="32"/>
          <w:szCs w:val="32"/>
        </w:rPr>
        <w:t>三公经费。</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7B7C4B" w:rsidRPr="0098465A" w:rsidRDefault="0098465A" w:rsidP="0098465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color w:val="333333"/>
          <w:sz w:val="32"/>
          <w:szCs w:val="32"/>
        </w:rPr>
        <w:t>因我单位属于差额拨款单位，</w:t>
      </w:r>
      <w:r w:rsidR="007D3D39" w:rsidRPr="0098465A">
        <w:rPr>
          <w:rFonts w:ascii="方正仿宋_GBK" w:eastAsia="方正仿宋_GBK" w:hAnsi="方正仿宋_GBK" w:cs="方正仿宋_GBK" w:hint="default"/>
          <w:color w:val="000000" w:themeColor="text1"/>
          <w:sz w:val="32"/>
          <w:szCs w:val="32"/>
        </w:rPr>
        <w:t>财政</w:t>
      </w:r>
      <w:proofErr w:type="gramStart"/>
      <w:r w:rsidR="007D3D39" w:rsidRPr="0098465A">
        <w:rPr>
          <w:rFonts w:ascii="方正仿宋_GBK" w:eastAsia="方正仿宋_GBK" w:hAnsi="方正仿宋_GBK" w:cs="方正仿宋_GBK" w:hint="default"/>
          <w:color w:val="000000" w:themeColor="text1"/>
          <w:sz w:val="32"/>
          <w:szCs w:val="32"/>
        </w:rPr>
        <w:t>未保障</w:t>
      </w:r>
      <w:proofErr w:type="gramEnd"/>
      <w:r w:rsidR="007D3D39" w:rsidRPr="0098465A">
        <w:rPr>
          <w:rFonts w:ascii="方正仿宋_GBK" w:eastAsia="方正仿宋_GBK" w:hAnsi="方正仿宋_GBK" w:cs="方正仿宋_GBK" w:hint="default"/>
          <w:color w:val="000000" w:themeColor="text1"/>
          <w:sz w:val="32"/>
          <w:szCs w:val="32"/>
        </w:rPr>
        <w:t>我单位会议费和培训费。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B7C4B" w:rsidRPr="0098465A" w:rsidRDefault="0098465A" w:rsidP="0098465A">
      <w:pPr>
        <w:pStyle w:val="a6"/>
        <w:snapToGrid w:val="0"/>
        <w:spacing w:before="0" w:beforeAutospacing="0" w:after="0" w:afterAutospacing="0" w:line="600" w:lineRule="exact"/>
        <w:ind w:firstLineChars="250" w:firstLine="800"/>
        <w:jc w:val="both"/>
        <w:rPr>
          <w:rFonts w:ascii="方正仿宋_GBK" w:eastAsia="方正仿宋_GBK" w:hAnsi="方正仿宋_GBK" w:cs="方正仿宋_GBK" w:hint="default"/>
          <w:color w:val="000000" w:themeColor="text1"/>
          <w:sz w:val="32"/>
          <w:szCs w:val="32"/>
        </w:rPr>
      </w:pPr>
      <w:r>
        <w:rPr>
          <w:rFonts w:ascii="方正仿宋_GBK" w:eastAsia="方正仿宋_GBK"/>
          <w:color w:val="333333"/>
          <w:sz w:val="32"/>
          <w:szCs w:val="32"/>
        </w:rPr>
        <w:t>因我单位属于差额拨款单位</w:t>
      </w:r>
      <w:r w:rsidRPr="0098465A">
        <w:rPr>
          <w:rFonts w:ascii="方正仿宋_GBK" w:eastAsia="方正仿宋_GBK"/>
          <w:color w:val="000000" w:themeColor="text1"/>
          <w:sz w:val="32"/>
          <w:szCs w:val="32"/>
        </w:rPr>
        <w:t>，</w:t>
      </w:r>
      <w:r w:rsidR="007D3D39" w:rsidRPr="0098465A">
        <w:rPr>
          <w:rFonts w:ascii="方正仿宋_GBK" w:eastAsia="方正仿宋_GBK" w:hAnsi="方正仿宋_GBK" w:cs="方正仿宋_GBK" w:hint="default"/>
          <w:color w:val="000000" w:themeColor="text1"/>
          <w:sz w:val="32"/>
          <w:szCs w:val="32"/>
        </w:rPr>
        <w:t>财政</w:t>
      </w:r>
      <w:proofErr w:type="gramStart"/>
      <w:r w:rsidR="007D3D39" w:rsidRPr="0098465A">
        <w:rPr>
          <w:rFonts w:ascii="方正仿宋_GBK" w:eastAsia="方正仿宋_GBK" w:hAnsi="方正仿宋_GBK" w:cs="方正仿宋_GBK" w:hint="default"/>
          <w:color w:val="000000" w:themeColor="text1"/>
          <w:sz w:val="32"/>
          <w:szCs w:val="32"/>
        </w:rPr>
        <w:t>未保障</w:t>
      </w:r>
      <w:proofErr w:type="gramEnd"/>
      <w:r w:rsidR="007D3D39" w:rsidRPr="0098465A">
        <w:rPr>
          <w:rFonts w:ascii="方正仿宋_GBK" w:eastAsia="方正仿宋_GBK" w:hAnsi="方正仿宋_GBK" w:cs="方正仿宋_GBK" w:hint="default"/>
          <w:color w:val="000000" w:themeColor="text1"/>
          <w:sz w:val="32"/>
          <w:szCs w:val="32"/>
        </w:rPr>
        <w:t>我单位机关运行经费。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Pr="0098465A" w:rsidRDefault="007D3D39" w:rsidP="0098465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Default="007D3D39" w:rsidP="0098465A">
      <w:pPr>
        <w:pStyle w:val="a6"/>
        <w:snapToGrid w:val="0"/>
        <w:spacing w:before="0" w:beforeAutospacing="0" w:after="0" w:afterAutospacing="0" w:line="600" w:lineRule="exact"/>
        <w:ind w:firstLineChars="250" w:firstLine="80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2023年度本单位政府采购支出总额</w:t>
      </w:r>
      <w:r>
        <w:rPr>
          <w:rFonts w:ascii="方正仿宋_GBK" w:eastAsia="方正仿宋_GBK" w:hAnsi="方正仿宋_GBK" w:cs="方正仿宋_GBK"/>
          <w:sz w:val="32"/>
          <w:szCs w:val="32"/>
        </w:rPr>
        <w:t>41.41</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41.41</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41.41万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sidRPr="0098465A">
        <w:rPr>
          <w:rFonts w:ascii="方正仿宋_GBK" w:eastAsia="方正仿宋_GBK" w:hAnsi="方正仿宋_GBK" w:cs="方正仿宋_GBK"/>
          <w:color w:val="000000" w:themeColor="text1"/>
          <w:sz w:val="32"/>
          <w:szCs w:val="32"/>
        </w:rPr>
        <w:t>41.41</w:t>
      </w:r>
      <w:r w:rsidRPr="0098465A">
        <w:rPr>
          <w:rFonts w:ascii="方正仿宋_GBK" w:eastAsia="方正仿宋_GBK" w:hAnsi="方正仿宋_GBK" w:cs="方正仿宋_GBK"/>
          <w:color w:val="000000" w:themeColor="text1"/>
          <w:sz w:val="32"/>
          <w:szCs w:val="32"/>
          <w:shd w:val="clear" w:color="auto" w:fill="FFFFFF"/>
        </w:rPr>
        <w:t>万元，占政府采购支出总额的</w:t>
      </w:r>
      <w:r w:rsidRPr="0098465A">
        <w:rPr>
          <w:rFonts w:ascii="方正仿宋_GBK" w:eastAsia="方正仿宋_GBK" w:hAnsi="方正仿宋_GBK" w:cs="方正仿宋_GBK"/>
          <w:color w:val="000000" w:themeColor="text1"/>
          <w:sz w:val="32"/>
          <w:szCs w:val="32"/>
        </w:rPr>
        <w:t>100.00</w:t>
      </w:r>
      <w:r w:rsidRPr="0098465A">
        <w:rPr>
          <w:rFonts w:ascii="方正仿宋_GBK" w:eastAsia="方正仿宋_GBK" w:hAnsi="方正仿宋_GBK" w:cs="方正仿宋_GBK"/>
          <w:color w:val="000000" w:themeColor="text1"/>
          <w:sz w:val="32"/>
          <w:szCs w:val="32"/>
          <w:shd w:val="clear" w:color="auto" w:fill="FFFFFF"/>
        </w:rPr>
        <w:t xml:space="preserve"> %。主要用于采购</w:t>
      </w:r>
      <w:r w:rsidR="0098465A" w:rsidRPr="0098465A">
        <w:rPr>
          <w:rFonts w:ascii="方正仿宋_GBK" w:eastAsia="方正仿宋_GBK" w:hAnsi="方正仿宋_GBK" w:cs="方正仿宋_GBK"/>
          <w:color w:val="000000" w:themeColor="text1"/>
          <w:sz w:val="32"/>
          <w:szCs w:val="32"/>
          <w:shd w:val="clear" w:color="auto" w:fill="FFFFFF"/>
        </w:rPr>
        <w:t>专用设备及电脑打印机等办公设备。</w:t>
      </w:r>
    </w:p>
    <w:p w:rsidR="007B7C4B" w:rsidRDefault="007D3D39">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7B7C4B" w:rsidRDefault="007D3D39" w:rsidP="00EF7B28">
      <w:pPr>
        <w:pStyle w:val="Char0"/>
        <w:autoSpaceDE w:val="0"/>
        <w:spacing w:before="0" w:beforeAutospacing="0" w:line="600" w:lineRule="exact"/>
        <w:ind w:firstLineChars="250" w:firstLine="80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根据预算绩效管理要求，我单位对部门整体</w:t>
      </w:r>
      <w:r w:rsidR="00EF7B28">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个二级项目开展了绩效自评，涉及财政拨款项目支出资金</w:t>
      </w:r>
      <w:r w:rsidR="00EF7B28">
        <w:rPr>
          <w:rFonts w:ascii="方正仿宋_GBK" w:eastAsia="方正仿宋_GBK" w:hAnsi="方正仿宋_GBK" w:cs="方正仿宋_GBK" w:hint="eastAsia"/>
          <w:sz w:val="32"/>
          <w:szCs w:val="32"/>
          <w:shd w:val="clear" w:color="auto" w:fill="FFFFFF"/>
        </w:rPr>
        <w:t>377.51万元，其中基本公共卫生拨款331.67万元，基本药物补助42万元，村卫生室村医补助3.84万元。</w:t>
      </w:r>
    </w:p>
    <w:p w:rsidR="007B7C4B" w:rsidRDefault="00EF7B2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7B7C4B" w:rsidRPr="00865D16" w:rsidRDefault="00865D16" w:rsidP="00865D16">
      <w:pPr>
        <w:pStyle w:val="1"/>
        <w:autoSpaceDE w:val="0"/>
        <w:ind w:firstLine="640"/>
        <w:rPr>
          <w:rFonts w:ascii="方正仿宋_GBK" w:eastAsia="方正仿宋_GBK" w:hAnsi="方正仿宋_GBK" w:cs="方正仿宋_GBK"/>
          <w:sz w:val="32"/>
          <w:szCs w:val="32"/>
          <w:shd w:val="clear" w:color="auto" w:fill="FFFFFF"/>
        </w:rPr>
      </w:pPr>
      <w:r w:rsidRPr="00865D16">
        <w:rPr>
          <w:rFonts w:ascii="方正仿宋_GBK" w:eastAsia="方正仿宋_GBK" w:hAnsi="方正仿宋_GBK" w:cs="方正仿宋_GBK" w:hint="eastAsia"/>
          <w:sz w:val="32"/>
          <w:szCs w:val="32"/>
          <w:shd w:val="clear" w:color="auto" w:fill="FFFFFF"/>
        </w:rPr>
        <w:t>我单位未组织开展绩效评价。</w:t>
      </w:r>
    </w:p>
    <w:p w:rsidR="007B7C4B" w:rsidRPr="00865D16" w:rsidRDefault="007D3D39">
      <w:pPr>
        <w:pStyle w:val="1"/>
        <w:autoSpaceDE w:val="0"/>
        <w:ind w:firstLine="643"/>
        <w:rPr>
          <w:rFonts w:ascii="楷体" w:eastAsia="楷体" w:hAnsi="楷体" w:cs="楷体"/>
          <w:b/>
          <w:bCs/>
          <w:sz w:val="32"/>
          <w:szCs w:val="32"/>
          <w:shd w:val="clear" w:color="auto" w:fill="FFFFFF"/>
        </w:rPr>
      </w:pPr>
      <w:r w:rsidRPr="00865D16">
        <w:rPr>
          <w:rFonts w:ascii="楷体" w:eastAsia="楷体" w:hAnsi="楷体" w:cs="楷体" w:hint="eastAsia"/>
          <w:b/>
          <w:bCs/>
          <w:sz w:val="32"/>
          <w:szCs w:val="32"/>
          <w:shd w:val="clear" w:color="auto" w:fill="FFFFFF"/>
        </w:rPr>
        <w:t>（三）财政绩效评价情况</w:t>
      </w:r>
    </w:p>
    <w:p w:rsidR="007B7C4B" w:rsidRDefault="006C4495" w:rsidP="00865D16">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w:t>
      </w:r>
      <w:r w:rsidR="00865D16" w:rsidRPr="00865D16">
        <w:rPr>
          <w:rFonts w:ascii="方正仿宋_GBK" w:eastAsia="方正仿宋_GBK" w:hAnsi="方正仿宋_GBK" w:cs="方正仿宋_GBK" w:hint="eastAsia"/>
          <w:sz w:val="32"/>
          <w:szCs w:val="32"/>
          <w:shd w:val="clear" w:color="auto" w:fill="FFFFFF"/>
        </w:rPr>
        <w:t>财政局未委托第三方对我单位开展绩效评价。</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7B7C4B" w:rsidRDefault="007D3D39" w:rsidP="00C16514">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lastRenderedPageBreak/>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rsidP="00C16514">
      <w:pPr>
        <w:pStyle w:val="a6"/>
        <w:snapToGrid w:val="0"/>
        <w:spacing w:before="0" w:beforeAutospacing="0" w:after="0" w:afterAutospacing="0" w:line="600" w:lineRule="exact"/>
        <w:ind w:firstLineChars="147" w:firstLine="472"/>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rsidP="00C16514">
      <w:pPr>
        <w:pStyle w:val="a6"/>
        <w:snapToGrid w:val="0"/>
        <w:spacing w:before="0" w:beforeAutospacing="0" w:after="0" w:afterAutospacing="0" w:line="600" w:lineRule="exact"/>
        <w:ind w:firstLineChars="146" w:firstLine="469"/>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rsidP="00C16514">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rsidP="00C16514">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rsidP="00C16514">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rsidP="00C16514">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rsidP="00C16514">
      <w:pPr>
        <w:pStyle w:val="a6"/>
        <w:snapToGrid w:val="0"/>
        <w:spacing w:before="0" w:beforeAutospacing="0" w:after="0" w:afterAutospacing="0" w:line="600" w:lineRule="exact"/>
        <w:ind w:firstLineChars="49" w:firstLine="157"/>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rsidP="00C16514">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6C4495" w:rsidRPr="006C4495" w:rsidRDefault="007D3D39" w:rsidP="006C4495">
      <w:pPr>
        <w:pStyle w:val="a6"/>
        <w:snapToGrid w:val="0"/>
        <w:spacing w:before="0" w:beforeAutospacing="0" w:after="0" w:afterAutospacing="0" w:line="600" w:lineRule="exact"/>
        <w:ind w:firstLineChars="200" w:firstLine="640"/>
        <w:jc w:val="both"/>
        <w:rPr>
          <w:b/>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r w:rsidR="006C4495" w:rsidRPr="006C4495">
        <w:rPr>
          <w:rFonts w:ascii="方正仿宋_GBK" w:eastAsia="方正仿宋_GBK" w:hAnsi="方正仿宋_GBK" w:cs="方正仿宋_GBK"/>
          <w:sz w:val="32"/>
          <w:szCs w:val="32"/>
          <w:shd w:val="clear" w:color="auto" w:fill="FFFFFF"/>
        </w:rPr>
        <w:t>023-59222968。</w:t>
      </w:r>
    </w:p>
    <w:p w:rsidR="007B7C4B" w:rsidRPr="006C4495" w:rsidRDefault="007B7C4B">
      <w:pPr>
        <w:pStyle w:val="1"/>
        <w:autoSpaceDE w:val="0"/>
        <w:ind w:firstLineChars="0" w:firstLine="0"/>
        <w:rPr>
          <w:b/>
          <w:shd w:val="clear" w:color="auto" w:fill="FFFFFF"/>
        </w:rPr>
        <w:sectPr w:rsidR="007B7C4B" w:rsidRPr="006C4495">
          <w:footerReference w:type="default" r:id="rId9"/>
          <w:pgSz w:w="11915" w:h="16840"/>
          <w:pgMar w:top="1440" w:right="1800" w:bottom="1440" w:left="1800" w:header="851" w:footer="992" w:gutter="0"/>
          <w:pgNumType w:fmt="numberInDash"/>
          <w:cols w:space="720"/>
          <w:docGrid w:type="lines" w:linePitch="312"/>
        </w:sectPr>
      </w:pPr>
    </w:p>
    <w:p w:rsidR="007B7C4B" w:rsidRPr="006C4495"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重庆市城口县葛城街道社区卫生服务中心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1,274.33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1,220.41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48.95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114.67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2,509.13</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37.30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2,543.70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2,664.94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121.24</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2,664.94</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2,664.94</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重庆市城口县葛城街道社区卫生服务中心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2,543.70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1,274.33</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1,220.41</w:t>
            </w: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48.95</w:t>
            </w: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2,387.89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1,118.52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1,220.41</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48.95</w:t>
            </w: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基层医疗卫生机构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1,864.79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595.42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1,220.41</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48.95</w:t>
            </w: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城市社区卫生机构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1,864.79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595.42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1,220.41</w:t>
            </w: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48.95</w:t>
            </w: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455.07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455.07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基本公共卫生服务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46.11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46.11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重庆市城口县葛城街道社区卫生服务中心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2,664.94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2,140.47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524.47</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114.67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29.07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14.53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71.07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2,509.13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1,984.66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524.47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基层医疗卫生机构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1,986.03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1,962.74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23.29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城市社区卫生机构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1,986.03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1,962.74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23.29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455.07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455.07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基本公共卫生服务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455.07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46.11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46.11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46.11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46.11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37.30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37.30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重庆市城口县葛城街道社区卫生服务中心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114.67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1,118.52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1,118.52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1,274.33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重庆市城口县葛城街道社区卫生服务中心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1,274.33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769.31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505.02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114.67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114.67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114.67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114.67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29.07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14.53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14.53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71.07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71.07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1,118.52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613.50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505.02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基层医疗卫生机构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595.42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591.58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城市社区卫生机构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595.42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591.58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455.07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455.07</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基本公共卫生服务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455.07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455.07</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21.92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21.92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21.92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21.92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其他卫生健康支出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46.11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46.11</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46.11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46.11</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37.30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37.30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37.30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37.30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37.30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重庆市城口县葛城街道社区卫生服务中心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684.82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12.11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295.24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26.15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259.51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14.53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6.64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37.30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72.39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70.00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757.20</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12.11</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重庆市城口县葛城街道社区卫生服务中心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重庆市城口县葛城街道社区卫生服务中心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重庆市城口县葛城街道社区卫生服务中心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w:t>
            </w:r>
            <w:r w:rsidR="001D3BB7">
              <w:rPr>
                <w:rFonts w:cs="宋体"/>
                <w:color w:val="000000"/>
                <w:sz w:val="16"/>
                <w:szCs w:val="16"/>
              </w:rPr>
              <w:t xml:space="preserve">  </w:t>
            </w:r>
            <w:r>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41.41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41.41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41.41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41.41</w:t>
            </w: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1F" w:rsidRDefault="008B5D1F" w:rsidP="007B7C4B">
      <w:pPr>
        <w:rPr>
          <w:rFonts w:hint="default"/>
        </w:rPr>
      </w:pPr>
      <w:r>
        <w:separator/>
      </w:r>
    </w:p>
  </w:endnote>
  <w:endnote w:type="continuationSeparator" w:id="0">
    <w:p w:rsidR="008B5D1F" w:rsidRDefault="008B5D1F"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A9" w:rsidRDefault="009463A9">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 filled="f" stroked="f" strokeweight=".5pt">
          <v:textbox style="mso-next-textbox:#_x0000_s2050;mso-fit-shape-to-text:t" inset="0,0,0,0">
            <w:txbxContent>
              <w:p w:rsidR="009463A9" w:rsidRDefault="009463A9">
                <w:pPr>
                  <w:pStyle w:val="a4"/>
                  <w:rPr>
                    <w:rFonts w:hint="default"/>
                  </w:rPr>
                </w:pPr>
                <w:r>
                  <w:fldChar w:fldCharType="begin"/>
                </w:r>
                <w:r>
                  <w:instrText xml:space="preserve"> PAGE  \* MERGEFORMAT </w:instrText>
                </w:r>
                <w:r>
                  <w:fldChar w:fldCharType="separate"/>
                </w:r>
                <w:r w:rsidR="006C4495">
                  <w:rPr>
                    <w:rFonts w:hint="default"/>
                    <w:noProof/>
                  </w:rPr>
                  <w:t>- 1 -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A9" w:rsidRDefault="009463A9">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 o:allowoverlap="f" filled="f" stroked="f" strokeweight=".5pt">
          <v:textbox style="mso-fit-shape-to-text:t" inset="0,0,0,0">
            <w:txbxContent>
              <w:p w:rsidR="009463A9" w:rsidRDefault="009463A9">
                <w:pPr>
                  <w:pStyle w:val="a4"/>
                  <w:rPr>
                    <w:rFonts w:hint="default"/>
                  </w:rPr>
                </w:pPr>
                <w:r>
                  <w:t xml:space="preserve"> </w:t>
                </w:r>
                <w:r>
                  <w:fldChar w:fldCharType="begin"/>
                </w:r>
                <w:r>
                  <w:instrText>PAGE   \* MERGEFORMAT</w:instrText>
                </w:r>
                <w:r>
                  <w:fldChar w:fldCharType="separate"/>
                </w:r>
                <w:r w:rsidR="006C4495" w:rsidRPr="006C4495">
                  <w:rPr>
                    <w:rFonts w:hint="default"/>
                    <w:noProof/>
                    <w:lang w:val="zh-CN"/>
                  </w:rPr>
                  <w:t>-</w:t>
                </w:r>
                <w:r w:rsidR="006C4495">
                  <w:rPr>
                    <w:rFonts w:hint="default"/>
                    <w:noProof/>
                  </w:rPr>
                  <w:t xml:space="preserve"> 10 -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 o:allowoverlap="f" filled="f" stroked="f" strokeweight=".5pt">
          <v:textbox inset="0,0,0,0">
            <w:txbxContent>
              <w:p w:rsidR="009463A9" w:rsidRDefault="009463A9">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1F" w:rsidRDefault="008B5D1F" w:rsidP="007B7C4B">
      <w:pPr>
        <w:rPr>
          <w:rFonts w:hint="default"/>
        </w:rPr>
      </w:pPr>
      <w:r>
        <w:separator/>
      </w:r>
    </w:p>
  </w:footnote>
  <w:footnote w:type="continuationSeparator" w:id="0">
    <w:p w:rsidR="008B5D1F" w:rsidRDefault="008B5D1F"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A9" w:rsidRDefault="009463A9">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85826"/>
    <w:rsid w:val="001D3BB7"/>
    <w:rsid w:val="002B254B"/>
    <w:rsid w:val="002E517D"/>
    <w:rsid w:val="00466C9B"/>
    <w:rsid w:val="00550ABE"/>
    <w:rsid w:val="0064144B"/>
    <w:rsid w:val="006C4495"/>
    <w:rsid w:val="00770383"/>
    <w:rsid w:val="007819D4"/>
    <w:rsid w:val="007B419D"/>
    <w:rsid w:val="007B7C4B"/>
    <w:rsid w:val="007C0C91"/>
    <w:rsid w:val="007D3D39"/>
    <w:rsid w:val="00865D16"/>
    <w:rsid w:val="008B5D1F"/>
    <w:rsid w:val="009463A9"/>
    <w:rsid w:val="0098465A"/>
    <w:rsid w:val="00994AF7"/>
    <w:rsid w:val="009B67B8"/>
    <w:rsid w:val="009D2B67"/>
    <w:rsid w:val="00A14373"/>
    <w:rsid w:val="00A566F9"/>
    <w:rsid w:val="00AF2751"/>
    <w:rsid w:val="00B03CCD"/>
    <w:rsid w:val="00B923C0"/>
    <w:rsid w:val="00BE2B89"/>
    <w:rsid w:val="00C10E9E"/>
    <w:rsid w:val="00C16514"/>
    <w:rsid w:val="00C20C3E"/>
    <w:rsid w:val="00C3446A"/>
    <w:rsid w:val="00CF2ACF"/>
    <w:rsid w:val="00EF7B28"/>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21</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dcterms:created xsi:type="dcterms:W3CDTF">2024-07-11T02:00:00Z</dcterms:created>
  <dcterms:modified xsi:type="dcterms:W3CDTF">2024-11-12T03:34:00Z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