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重庆市城口县鸡鸣乡卫生院</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城口县鸡鸣乡卫生院位于鸡鸣乡场镇，是一所由城口县卫生健康委</w:t>
      </w:r>
      <w:bookmarkStart w:id="0" w:name="_GoBack"/>
      <w:bookmarkEnd w:id="0"/>
      <w:r>
        <w:rPr>
          <w:rFonts w:hint="eastAsia" w:ascii="Times New Roman" w:hAnsi="Times New Roman" w:eastAsia="方正仿宋_GBK" w:cs="Times New Roman"/>
          <w:kern w:val="0"/>
          <w:sz w:val="32"/>
          <w:szCs w:val="32"/>
          <w:lang w:val="en-US" w:eastAsia="zh-CN" w:bidi="ar"/>
        </w:rPr>
        <w:t>批准成立的综合性乡镇卫生院，集基本医疗、公共卫生、康复服务为一体，交通便利，环境优雅，属于城口县城乡居民医疗保险、城镇职工医疗保险、民政医疗救助定点单位。组织领导群众卫生运动，培养卫生技术人员，担负着医疗防疫、公共卫生的重要任务，是直接解决农村看病难、看病贵的重要一关。</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本单位现有职工18人，其中临聘6人，公益性岗位4人，主治医师2名，执业医师1名,执业助理医师2名，执业护士4名，床位18张。具有大专及以上学历者17人,设有内科、外科、妇科、中医科、理疗科、公共卫生科组成。</w:t>
      </w:r>
    </w:p>
    <w:p>
      <w:pPr>
        <w:pStyle w:val="6"/>
        <w:shd w:val="clear" w:color="auto" w:fill="FFFFFF"/>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2023年度收入总计457.56万元，支出总计</w:t>
      </w:r>
      <w:r>
        <w:rPr>
          <w:rFonts w:ascii="方正仿宋_GBK" w:hAnsi="方正仿宋_GBK" w:eastAsia="方正仿宋_GBK" w:cs="方正仿宋_GBK"/>
          <w:sz w:val="32"/>
          <w:szCs w:val="32"/>
        </w:rPr>
        <w:t>457.56</w:t>
      </w:r>
      <w:r>
        <w:rPr>
          <w:rFonts w:ascii="方正仿宋_GBK" w:hAnsi="方正仿宋_GBK" w:eastAsia="方正仿宋_GBK" w:cs="方正仿宋_GBK"/>
          <w:sz w:val="32"/>
          <w:szCs w:val="32"/>
          <w:shd w:val="clear" w:color="auto" w:fill="FFFFFF"/>
        </w:rPr>
        <w:t>万元。收支较上年决算数增加61.15万元，增长15.43%，主要原因是</w:t>
      </w:r>
      <w:r>
        <w:rPr>
          <w:rFonts w:hint="eastAsia" w:ascii="Times New Roman" w:hAnsi="Times New Roman" w:eastAsia="方正仿宋_GBK" w:cs="Times New Roman"/>
          <w:kern w:val="0"/>
          <w:sz w:val="32"/>
          <w:szCs w:val="32"/>
          <w:lang w:val="en-US" w:eastAsia="zh-CN" w:bidi="ar"/>
        </w:rPr>
        <w:t>医疗业务基本增加，财政拨款收入增加。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2023年度收入合计385.43万元，较上年决算数减少10.98万元，下降2.77%，主要原因是</w:t>
      </w:r>
      <w:r>
        <w:rPr>
          <w:rFonts w:hint="eastAsia" w:ascii="Times New Roman" w:hAnsi="Times New Roman" w:eastAsia="方正仿宋_GBK" w:cs="Times New Roman"/>
          <w:kern w:val="0"/>
          <w:sz w:val="32"/>
          <w:szCs w:val="32"/>
          <w:lang w:val="en-US" w:eastAsia="zh-CN" w:bidi="ar"/>
        </w:rPr>
        <w:t>医疗业务基本收入、疫情防控补助收入减少。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161.53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41.91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212.11</w:t>
      </w:r>
      <w:r>
        <w:rPr>
          <w:rFonts w:ascii="方正仿宋_GBK" w:hAnsi="方正仿宋_GBK" w:eastAsia="方正仿宋_GBK" w:cs="方正仿宋_GBK"/>
          <w:sz w:val="32"/>
          <w:szCs w:val="32"/>
          <w:shd w:val="clear" w:color="auto" w:fill="FFFFFF"/>
        </w:rPr>
        <w:t>万元，占55.03%；经营收入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11.79</w:t>
      </w:r>
      <w:r>
        <w:rPr>
          <w:rFonts w:ascii="方正仿宋_GBK" w:hAnsi="方正仿宋_GBK" w:eastAsia="方正仿宋_GBK" w:cs="方正仿宋_GBK"/>
          <w:sz w:val="32"/>
          <w:szCs w:val="32"/>
          <w:shd w:val="clear" w:color="auto" w:fill="FFFFFF"/>
        </w:rPr>
        <w:t>万元，占3.06%。此外，使用非财政拨款结余和专用结余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72.13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457.56</w:t>
      </w:r>
      <w:r>
        <w:rPr>
          <w:rFonts w:ascii="方正仿宋_GBK" w:hAnsi="方正仿宋_GBK" w:eastAsia="方正仿宋_GBK" w:cs="方正仿宋_GBK"/>
          <w:sz w:val="32"/>
          <w:szCs w:val="32"/>
          <w:shd w:val="clear" w:color="auto" w:fill="FFFFFF"/>
        </w:rPr>
        <w:t>万元，较上年决算数增加133.28万元，增长41.10%，主要原因是</w:t>
      </w:r>
      <w:r>
        <w:rPr>
          <w:rFonts w:hint="eastAsia" w:ascii="方正仿宋_GBK" w:hAnsi="方正仿宋_GBK" w:eastAsia="方正仿宋_GBK" w:cs="方正仿宋_GBK"/>
          <w:sz w:val="32"/>
          <w:szCs w:val="32"/>
          <w:shd w:val="clear" w:color="auto" w:fill="FFFFFF"/>
          <w:lang w:val="en-US" w:eastAsia="zh-CN"/>
        </w:rPr>
        <w:t>一般公共预算支出、事业医疗支出减少以及人员增加，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414.44</w:t>
      </w:r>
      <w:r>
        <w:rPr>
          <w:rFonts w:ascii="方正仿宋_GBK" w:hAnsi="方正仿宋_GBK" w:eastAsia="方正仿宋_GBK" w:cs="方正仿宋_GBK"/>
          <w:sz w:val="32"/>
          <w:szCs w:val="32"/>
          <w:shd w:val="clear" w:color="auto" w:fill="FFFFFF"/>
        </w:rPr>
        <w:t>万元，占90.58%；项目支出</w:t>
      </w:r>
      <w:r>
        <w:rPr>
          <w:rFonts w:ascii="方正仿宋_GBK" w:hAnsi="方正仿宋_GBK" w:eastAsia="方正仿宋_GBK" w:cs="方正仿宋_GBK"/>
          <w:sz w:val="32"/>
          <w:szCs w:val="32"/>
        </w:rPr>
        <w:t>43.12</w:t>
      </w:r>
      <w:r>
        <w:rPr>
          <w:rFonts w:ascii="方正仿宋_GBK" w:hAnsi="方正仿宋_GBK" w:eastAsia="方正仿宋_GBK" w:cs="方正仿宋_GBK"/>
          <w:sz w:val="32"/>
          <w:szCs w:val="32"/>
          <w:shd w:val="clear" w:color="auto" w:fill="FFFFFF"/>
        </w:rPr>
        <w:t>万元，占9.42%；经营支出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万元，较上年决算数减少72.13万元，下降100.00%，主要原因是</w:t>
      </w:r>
      <w:r>
        <w:rPr>
          <w:rFonts w:hint="eastAsia" w:ascii="方正仿宋_GBK" w:hAnsi="方正仿宋_GBK" w:eastAsia="方正仿宋_GBK" w:cs="方正仿宋_GBK"/>
          <w:sz w:val="32"/>
          <w:szCs w:val="32"/>
          <w:shd w:val="clear" w:color="auto" w:fill="FFFFFF"/>
          <w:lang w:val="en-US" w:eastAsia="zh-CN"/>
        </w:rPr>
        <w:t>医疗基本办公设备更换、人员类经费增加。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2023年度财政拨款收、支总计161.53万元。与2022年相比，财政拨款收、支总计各增加46.01万元，增长39.83%。主要原因是</w:t>
      </w:r>
      <w:r>
        <w:rPr>
          <w:rFonts w:hint="eastAsia" w:ascii="方正仿宋_GBK" w:hAnsi="方正仿宋_GBK" w:eastAsia="方正仿宋_GBK" w:cs="方正仿宋_GBK"/>
          <w:sz w:val="32"/>
          <w:szCs w:val="32"/>
          <w:shd w:val="clear" w:color="auto" w:fill="FFFFFF"/>
          <w:lang w:val="en-US" w:eastAsia="zh-CN"/>
        </w:rPr>
        <w:t>人员类经费、项目类经费、公用经费收、支均有增加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161.53</w:t>
      </w:r>
      <w:r>
        <w:rPr>
          <w:rFonts w:ascii="方正仿宋_GBK" w:hAnsi="方正仿宋_GBK" w:eastAsia="方正仿宋_GBK" w:cs="方正仿宋_GBK"/>
          <w:sz w:val="32"/>
          <w:szCs w:val="32"/>
          <w:shd w:val="clear" w:color="auto" w:fill="FFFFFF"/>
        </w:rPr>
        <w:t>万元，较上年决算数增加46.01万元，增长39.83%。主要原因是</w:t>
      </w:r>
      <w:r>
        <w:rPr>
          <w:rFonts w:hint="eastAsia" w:ascii="方正仿宋_GBK" w:hAnsi="方正仿宋_GBK" w:eastAsia="方正仿宋_GBK" w:cs="方正仿宋_GBK"/>
          <w:sz w:val="32"/>
          <w:szCs w:val="32"/>
          <w:shd w:val="clear" w:color="auto" w:fill="FFFFFF"/>
          <w:lang w:val="en-US" w:eastAsia="zh-CN"/>
        </w:rPr>
        <w:t>人员待遇基数增长并同步调整，社会保障、福利待遇等相对增加，基本公共卫生服务项目增加，</w:t>
      </w:r>
      <w:r>
        <w:rPr>
          <w:rFonts w:ascii="方正仿宋_GBK" w:hAnsi="方正仿宋_GBK" w:eastAsia="方正仿宋_GBK" w:cs="方正仿宋_GBK"/>
          <w:sz w:val="32"/>
          <w:szCs w:val="32"/>
          <w:shd w:val="clear" w:color="auto" w:fill="FFFFFF"/>
        </w:rPr>
        <w:t>较年初预算数增加44.51万元，增长38.04%。主要原因是</w:t>
      </w:r>
      <w:r>
        <w:rPr>
          <w:rFonts w:hint="eastAsia" w:ascii="方正仿宋_GBK" w:hAnsi="方正仿宋_GBK" w:eastAsia="方正仿宋_GBK" w:cs="方正仿宋_GBK"/>
          <w:sz w:val="32"/>
          <w:szCs w:val="32"/>
          <w:shd w:val="clear" w:color="auto" w:fill="FFFFFF"/>
          <w:lang w:val="en-US" w:eastAsia="zh-CN"/>
        </w:rPr>
        <w:t>年初未进行项目类拨款预算，年中增加该类项目预算收入，因此较年初预算数明显增加。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161.53</w:t>
      </w:r>
      <w:r>
        <w:rPr>
          <w:rFonts w:ascii="方正仿宋_GBK" w:hAnsi="方正仿宋_GBK" w:eastAsia="方正仿宋_GBK" w:cs="方正仿宋_GBK"/>
          <w:sz w:val="32"/>
          <w:szCs w:val="32"/>
          <w:shd w:val="clear" w:color="auto" w:fill="FFFFFF"/>
        </w:rPr>
        <w:t>万元，较上年决算数增加46.01万元，增长39.83%。主要原因是</w:t>
      </w:r>
      <w:r>
        <w:rPr>
          <w:rFonts w:hint="eastAsia" w:ascii="方正仿宋_GBK" w:hAnsi="方正仿宋_GBK" w:eastAsia="方正仿宋_GBK" w:cs="方正仿宋_GBK"/>
          <w:sz w:val="32"/>
          <w:szCs w:val="32"/>
          <w:shd w:val="clear" w:color="auto" w:fill="FFFFFF"/>
          <w:lang w:val="en-US" w:eastAsia="zh-CN"/>
        </w:rPr>
        <w:t>人员待遇基数增长并同步调整，社会保障、福利待遇等相对增加，基本公共卫生服务项目增加。</w:t>
      </w:r>
      <w:r>
        <w:rPr>
          <w:rFonts w:ascii="方正仿宋_GBK" w:hAnsi="方正仿宋_GBK" w:eastAsia="方正仿宋_GBK" w:cs="方正仿宋_GBK"/>
          <w:sz w:val="32"/>
          <w:szCs w:val="32"/>
          <w:shd w:val="clear" w:color="auto" w:fill="FFFFFF"/>
        </w:rPr>
        <w:t>较年初预算数增加44.51万元，增长38.04%。主要原因是</w:t>
      </w:r>
      <w:r>
        <w:rPr>
          <w:rFonts w:hint="eastAsia" w:ascii="方正仿宋_GBK" w:hAnsi="方正仿宋_GBK" w:eastAsia="方正仿宋_GBK" w:cs="方正仿宋_GBK"/>
          <w:sz w:val="32"/>
          <w:szCs w:val="32"/>
          <w:shd w:val="clear" w:color="auto" w:fill="FFFFFF"/>
          <w:lang w:val="en-US" w:eastAsia="zh-CN"/>
        </w:rPr>
        <w:t>年初未财政预算项目类，中途财政预算收入之后支出增加。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收入支出持平。</w:t>
      </w:r>
    </w:p>
    <w:p>
      <w:pPr>
        <w:pStyle w:val="6"/>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未作预算调整。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20.74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12.84</w:t>
      </w:r>
      <w:r>
        <w:rPr>
          <w:rFonts w:ascii="方正仿宋_GBK" w:hAnsi="方正仿宋_GBK" w:eastAsia="方正仿宋_GBK" w:cs="方正仿宋_GBK"/>
          <w:sz w:val="32"/>
          <w:szCs w:val="32"/>
          <w:shd w:val="clear" w:color="auto" w:fill="FFFFFF"/>
        </w:rPr>
        <w:t>%，较年初预算数增加4.27万元，增长25.93%，主要原因是</w:t>
      </w:r>
      <w:r>
        <w:rPr>
          <w:rFonts w:hint="eastAsia" w:ascii="方正仿宋_GBK" w:hAnsi="方正仿宋_GBK" w:eastAsia="方正仿宋_GBK" w:cs="方正仿宋_GBK"/>
          <w:sz w:val="32"/>
          <w:szCs w:val="32"/>
          <w:shd w:val="clear" w:color="auto" w:fill="FFFFFF"/>
          <w:lang w:val="en-US" w:eastAsia="zh-CN"/>
        </w:rPr>
        <w:t>增加1名新进人员。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134.89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83.51</w:t>
      </w:r>
      <w:r>
        <w:rPr>
          <w:rFonts w:ascii="方正仿宋_GBK" w:hAnsi="方正仿宋_GBK" w:eastAsia="方正仿宋_GBK" w:cs="方正仿宋_GBK"/>
          <w:sz w:val="32"/>
          <w:szCs w:val="32"/>
          <w:shd w:val="clear" w:color="auto" w:fill="FFFFFF"/>
        </w:rPr>
        <w:t>%，较年初预算数增加40.25万元，增长42.53%，主要原因是</w:t>
      </w:r>
      <w:r>
        <w:rPr>
          <w:rFonts w:hint="eastAsia" w:ascii="方正仿宋_GBK" w:hAnsi="方正仿宋_GBK" w:eastAsia="方正仿宋_GBK" w:cs="方正仿宋_GBK"/>
          <w:sz w:val="32"/>
          <w:szCs w:val="32"/>
          <w:shd w:val="clear" w:color="auto" w:fill="FFFFFF"/>
          <w:lang w:val="en-US" w:eastAsia="zh-CN"/>
        </w:rPr>
        <w:t>医疗业务药品、材料、人员类经费等支出增加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未作预算调整。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126.79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117.85</w:t>
      </w:r>
      <w:r>
        <w:rPr>
          <w:rFonts w:ascii="方正仿宋_GBK" w:hAnsi="方正仿宋_GBK" w:eastAsia="方正仿宋_GBK" w:cs="方正仿宋_GBK"/>
          <w:sz w:val="32"/>
          <w:szCs w:val="32"/>
          <w:shd w:val="clear" w:color="auto" w:fill="FFFFFF"/>
        </w:rPr>
        <w:t>万元，较上年决算数增加33.13万元，增长39.11%，主要原因是</w:t>
      </w:r>
      <w:r>
        <w:rPr>
          <w:rFonts w:hint="eastAsia" w:ascii="方正仿宋_GBK" w:hAnsi="方正仿宋_GBK" w:eastAsia="方正仿宋_GBK" w:cs="方正仿宋_GBK"/>
          <w:sz w:val="32"/>
          <w:szCs w:val="32"/>
          <w:shd w:val="clear" w:color="auto" w:fill="FFFFFF"/>
          <w:lang w:val="en-US" w:eastAsia="zh-CN"/>
        </w:rPr>
        <w:t>人员薪资待遇调整基本工资增加，绩效工资增加，社保增加，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基本薪资福利发放，社会保险缴纳等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8.93</w:t>
      </w:r>
      <w:r>
        <w:rPr>
          <w:rFonts w:ascii="方正仿宋_GBK" w:hAnsi="方正仿宋_GBK" w:eastAsia="方正仿宋_GBK" w:cs="方正仿宋_GBK"/>
          <w:sz w:val="32"/>
          <w:szCs w:val="32"/>
          <w:shd w:val="clear" w:color="auto" w:fill="FFFFFF"/>
        </w:rPr>
        <w:t>万元，较上年决算数增加7.49万元，增长520.14%，主要原因是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办公业务经费增加，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办公、党建，工会支出。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numPr>
          <w:ilvl w:val="0"/>
          <w:numId w:val="0"/>
        </w:numPr>
        <w:autoSpaceDE w:val="0"/>
        <w:rPr>
          <w:rFonts w:hint="default" w:ascii="楷体" w:hAnsi="楷体" w:eastAsia="方正仿宋_GBK" w:cs="楷体"/>
          <w:b/>
          <w:bCs/>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hint="default" w:ascii="方正仿宋_GBK" w:hAnsi="方正仿宋_GBK" w:eastAsia="方正仿宋_GBK" w:cs="方正仿宋_GBK"/>
          <w:kern w:val="0"/>
          <w:sz w:val="32"/>
          <w:szCs w:val="32"/>
          <w:shd w:val="clear" w:fill="FFFFFF"/>
        </w:rPr>
      </w:pPr>
      <w:r>
        <w:rPr>
          <w:rFonts w:hint="default" w:ascii="方正仿宋_GBK" w:hAnsi="方正仿宋_GBK" w:eastAsia="方正仿宋_GBK" w:cs="方正仿宋_GBK"/>
          <w:kern w:val="0"/>
          <w:sz w:val="32"/>
          <w:szCs w:val="32"/>
          <w:shd w:val="clear" w:fill="FFFFFF"/>
        </w:rPr>
        <w:t>因我单位为基层卫生事业单位，财政未保障我单位“三公”经费。</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2"/>
        <w:keepNext w:val="0"/>
        <w:keepLines w:val="0"/>
        <w:widowControl/>
        <w:suppressLineNumbers w:val="0"/>
        <w:spacing w:before="0" w:beforeAutospacing="0"/>
        <w:ind w:left="0"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kern w:val="0"/>
          <w:sz w:val="32"/>
          <w:szCs w:val="32"/>
          <w:shd w:val="clear" w:fill="FFFFFF"/>
        </w:rPr>
        <w:t>因我单位为基层卫生事业单位，财政未保障我单位会议费和培训费</w:t>
      </w:r>
    </w:p>
    <w:p>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keepNext w:val="0"/>
        <w:keepLines w:val="0"/>
        <w:widowControl/>
        <w:suppressLineNumbers w:val="0"/>
        <w:spacing w:before="0" w:beforeAutospacing="0"/>
        <w:ind w:left="0" w:firstLine="640" w:firstLineChars="200"/>
        <w:jc w:val="left"/>
        <w:rPr>
          <w:rFonts w:hint="default"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shd w:val="clear" w:fill="FFFFFF"/>
        </w:rPr>
        <w:t>按照部门决算列包口径，我单位不再机关运行经费统计范围之内。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5.10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5.10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5.10万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5.10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val="en-US" w:eastAsia="zh-CN"/>
        </w:rPr>
        <w:t>电脑、打印机、办公桌等。</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6"/>
        <w:numPr>
          <w:ilvl w:val="0"/>
          <w:numId w:val="0"/>
        </w:numPr>
        <w:shd w:val="clear" w:color="auto" w:fill="FFFFFF"/>
        <w:rPr>
          <w:rFonts w:hint="eastAsia" w:ascii="楷体" w:hAnsi="楷体" w:eastAsia="楷体" w:cs="楷体"/>
          <w:b/>
          <w:bCs/>
          <w:sz w:val="32"/>
          <w:szCs w:val="32"/>
          <w:shd w:val="clear" w:color="auto" w:fill="FFFFFF"/>
        </w:rPr>
      </w:pPr>
      <w:r>
        <w:rPr>
          <w:rStyle w:val="16"/>
          <w:rFonts w:hint="default" w:ascii="方正仿宋_GBK" w:hAnsi="方正仿宋_GBK" w:eastAsia="方正仿宋_GBK" w:cs="方正仿宋_GBK"/>
          <w:b w:val="0"/>
          <w:sz w:val="32"/>
          <w:szCs w:val="32"/>
          <w:shd w:val="clear" w:fill="FFFFFF"/>
        </w:rPr>
        <w:t>本单位按进度完成年初预算，完成情况良好。</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34.49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基本公共卫生服务项目、基本药物补助项目、乡村医生补助项目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34.49</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96</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A级</w:t>
      </w:r>
      <w:r>
        <w:rPr>
          <w:rFonts w:hint="eastAsia" w:ascii="方正仿宋_GBK" w:hAnsi="方正仿宋_GBK" w:eastAsia="方正仿宋_GBK" w:cs="方正仿宋_GBK"/>
          <w:sz w:val="32"/>
          <w:szCs w:val="32"/>
          <w:shd w:val="clear" w:color="auto" w:fill="FFFFFF"/>
        </w:rPr>
        <w:t>，绩效评价发现了</w:t>
      </w:r>
      <w:r>
        <w:rPr>
          <w:rFonts w:hint="eastAsia" w:ascii="方正仿宋_GBK" w:hAnsi="方正仿宋_GBK" w:eastAsia="方正仿宋_GBK" w:cs="方正仿宋_GBK"/>
          <w:sz w:val="32"/>
          <w:szCs w:val="32"/>
          <w:shd w:val="clear" w:color="auto" w:fill="FFFFFF"/>
          <w:lang w:val="en-US" w:eastAsia="zh-CN"/>
        </w:rPr>
        <w:t>基金使用不严谨，支付进度不达标</w:t>
      </w:r>
      <w:r>
        <w:rPr>
          <w:rFonts w:hint="eastAsia" w:ascii="方正仿宋_GBK" w:hAnsi="方正仿宋_GBK" w:eastAsia="方正仿宋_GBK" w:cs="方正仿宋_GBK"/>
          <w:sz w:val="32"/>
          <w:szCs w:val="32"/>
          <w:shd w:val="clear" w:color="auto" w:fill="FFFFFF"/>
        </w:rPr>
        <w:t>等主要问题，提出</w:t>
      </w:r>
      <w:r>
        <w:rPr>
          <w:rFonts w:hint="eastAsia" w:ascii="方正仿宋_GBK" w:hAnsi="方正仿宋_GBK" w:eastAsia="方正仿宋_GBK" w:cs="方正仿宋_GBK"/>
          <w:sz w:val="32"/>
          <w:szCs w:val="32"/>
          <w:shd w:val="clear" w:color="auto" w:fill="FFFFFF"/>
          <w:lang w:val="en-US" w:eastAsia="zh-CN"/>
        </w:rPr>
        <w:t>严格规范资金使用，做到专款专项支出，加快支付进度</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w:t>
      </w:r>
      <w:r>
        <w:rPr>
          <w:rFonts w:hint="eastAsia" w:ascii="方正仿宋_GBK" w:hAnsi="方正仿宋_GBK" w:eastAsia="方正仿宋_GBK" w:cs="方正仿宋_GBK"/>
          <w:sz w:val="32"/>
          <w:szCs w:val="32"/>
          <w:shd w:val="clear" w:color="auto" w:fill="FFFFFF"/>
          <w:lang w:val="en-US" w:eastAsia="zh-CN"/>
        </w:rPr>
        <w:t>开展绩效评价。</w:t>
      </w:r>
    </w:p>
    <w:p>
      <w:pPr>
        <w:pStyle w:val="6"/>
        <w:numPr>
          <w:ilvl w:val="0"/>
          <w:numId w:val="1"/>
        </w:numPr>
        <w:shd w:val="clear" w:color="auto" w:fill="FFFFFF"/>
        <w:ind w:left="0" w:leftChars="0" w:firstLine="0" w:firstLineChars="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专业名词解释</w:t>
      </w:r>
    </w:p>
    <w:p>
      <w:pPr>
        <w:pStyle w:val="6"/>
        <w:numPr>
          <w:ilvl w:val="0"/>
          <w:numId w:val="0"/>
        </w:numPr>
        <w:shd w:val="clear" w:color="auto" w:fill="FFFFFF"/>
        <w:ind w:leftChars="0" w:firstLine="642"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ind w:firstLine="0" w:firstLineChars="0"/>
        <w:rPr>
          <w:rFonts w:hint="default" w:ascii="方正仿宋_GBK" w:hAnsi="方正仿宋_GBK" w:eastAsia="方正仿宋_GBK" w:cs="方正仿宋_GBK"/>
          <w:sz w:val="32"/>
          <w:szCs w:val="32"/>
          <w:shd w:val="clear" w:color="auto" w:fill="FFFFFF"/>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联系人：罗娜，联系电话：19926787959</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重庆市城口县鸡鸣乡卫生院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161.53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385.43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457.56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457.56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457.56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重庆市城口县鸡鸣乡卫生院</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385.43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161.53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212.11</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11.79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212.11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212.11</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11.79</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212.11</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11.79</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重庆市城口县鸡鸣乡卫生院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457.56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414.44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43.12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43.12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重庆市城口县鸡鸣乡卫生院</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重庆市城口县鸡鸣乡卫生院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126.79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重庆市城口县鸡鸣乡卫生院</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117.85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重庆市城口县鸡鸣乡卫生院</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重庆市城口县鸡鸣乡卫生院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重庆市城口县鸡鸣乡卫生院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5.10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C9dBt2NwIAAG8EAAAOAAAAAAAAAAEAIAAA&#10;ADUBAABkcnMvZTJvRG9jLnhtbFBLAQIUABQAAAAIAIdO4kCzSVju0AAAAAUBAAAPAAAAAAAAAAEA&#10;IAAAADgAAABkcnMvZG93bnJldi54bWxQSwUGAAAAAAYABgBZAQAA3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KOYorozAgAAZwQAAA4AAAAAAAAAAQAgAAAANQEA&#10;AGRycy9lMm9Eb2MueG1sUEsBAhQAFAAAAAgAh07iQLNJWO7QAAAABQEAAA8AAAAAAAAAAQAgAAAA&#10;OAAAAGRycy9kb3ducmV2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19745B"/>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D14700"/>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5F7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8"/>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10529</Words>
  <Characters>12909</Characters>
  <Lines>190</Lines>
  <Paragraphs>53</Paragraphs>
  <TotalTime>0</TotalTime>
  <ScaleCrop>false</ScaleCrop>
  <LinksUpToDate>false</LinksUpToDate>
  <CharactersWithSpaces>14111</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wjw302</cp:lastModifiedBy>
  <dcterms:modified xsi:type="dcterms:W3CDTF">2024-11-26T10:56:15Z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F5D0E7A568594ED7B88AF1BA9804023E_13</vt:lpwstr>
  </property>
</Properties>
</file>