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重庆市城口县疾病预防控制中心</w:t>
      </w:r>
    </w:p>
    <w:p>
      <w:pPr>
        <w:pStyle w:val="9"/>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9"/>
        <w:shd w:val="clear" w:color="auto" w:fill="FFFFFF"/>
        <w:rPr>
          <w:rStyle w:val="13"/>
          <w:rFonts w:hint="default" w:ascii="黑体" w:hAnsi="黑体" w:eastAsia="黑体" w:cs="黑体"/>
          <w:sz w:val="32"/>
          <w:szCs w:val="32"/>
          <w:shd w:val="clear" w:color="auto" w:fill="FFFFFF"/>
          <w:lang w:val="en-US" w:eastAsia="zh-CN"/>
        </w:rPr>
      </w:pPr>
      <w:r>
        <w:rPr>
          <w:rStyle w:val="13"/>
          <w:rFonts w:hint="eastAsia" w:ascii="黑体" w:hAnsi="黑体" w:eastAsia="黑体" w:cs="黑体"/>
          <w:sz w:val="32"/>
          <w:szCs w:val="32"/>
          <w:shd w:val="clear" w:color="auto" w:fill="FFFFFF"/>
          <w:lang w:val="en-US" w:eastAsia="zh-CN"/>
        </w:rPr>
        <w:t>一、单位基本情况</w:t>
      </w:r>
    </w:p>
    <w:p>
      <w:pPr>
        <w:pStyle w:val="9"/>
        <w:shd w:val="clear" w:color="auto" w:fill="FFFFFF"/>
        <w:ind w:firstLine="420"/>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（一）职能职责</w:t>
      </w:r>
    </w:p>
    <w:p>
      <w:pPr>
        <w:pStyle w:val="9"/>
        <w:shd w:val="clear" w:color="auto" w:fill="FFFFFF"/>
        <w:spacing w:beforeAutospacing="0" w:afterAutospacing="0" w:line="560" w:lineRule="exact"/>
        <w:ind w:firstLine="640" w:firstLineChars="200"/>
        <w:jc w:val="both"/>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城口县疾病预防控制中心是政府举办的公共卫生技术管理和服务的事业单位，集疾病预防控制、公共卫生技术管理、卫生监测检验与评价、健康教育促进、应用研究与指导、技术咨询与服务为一体的综合性疾病防治机构，担负着全县25万人的疾病预防控制和公共卫生应急处置工作任务。</w:t>
      </w:r>
    </w:p>
    <w:p>
      <w:pPr>
        <w:pStyle w:val="9"/>
        <w:shd w:val="clear" w:color="auto" w:fill="FFFFFF"/>
        <w:ind w:firstLine="420"/>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（二）机构设置</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城口县疾病预防控制中心现有业务用房3488.02㎡。202</w:t>
      </w:r>
      <w:r>
        <w:rPr>
          <w:rFonts w:hint="eastAsia" w:ascii="Times New Roman" w:hAnsi="Times New Roman" w:eastAsia="方正仿宋_GBK" w:cs="Times New Roman"/>
          <w:sz w:val="32"/>
          <w:szCs w:val="32"/>
          <w:lang w:val="en-US" w:eastAsia="zh-CN" w:bidi="ar"/>
        </w:rPr>
        <w:t>3</w:t>
      </w:r>
      <w:r>
        <w:rPr>
          <w:rFonts w:hint="eastAsia" w:ascii="Times New Roman" w:hAnsi="Times New Roman" w:eastAsia="方正仿宋_GBK" w:cs="Times New Roman"/>
          <w:sz w:val="32"/>
          <w:szCs w:val="32"/>
          <w:lang w:bidi="ar"/>
        </w:rPr>
        <w:t>年末有正式职工</w:t>
      </w:r>
      <w:r>
        <w:rPr>
          <w:rFonts w:hint="eastAsia" w:ascii="Times New Roman" w:hAnsi="Times New Roman" w:eastAsia="方正仿宋_GBK" w:cs="Times New Roman"/>
          <w:sz w:val="32"/>
          <w:szCs w:val="32"/>
          <w:lang w:val="en-US" w:eastAsia="zh-CN" w:bidi="ar"/>
        </w:rPr>
        <w:t>27</w:t>
      </w:r>
      <w:r>
        <w:rPr>
          <w:rFonts w:hint="eastAsia" w:ascii="Times New Roman" w:hAnsi="Times New Roman" w:eastAsia="方正仿宋_GBK" w:cs="Times New Roman"/>
          <w:sz w:val="32"/>
          <w:szCs w:val="32"/>
          <w:lang w:bidi="ar"/>
        </w:rPr>
        <w:t>人，其中高级职称</w:t>
      </w:r>
      <w:r>
        <w:rPr>
          <w:rFonts w:hint="eastAsia" w:ascii="Times New Roman" w:hAnsi="Times New Roman" w:eastAsia="方正仿宋_GBK" w:cs="Times New Roman"/>
          <w:sz w:val="32"/>
          <w:szCs w:val="32"/>
          <w:lang w:val="en-US" w:eastAsia="zh-CN" w:bidi="ar"/>
        </w:rPr>
        <w:t>3</w:t>
      </w:r>
      <w:r>
        <w:rPr>
          <w:rFonts w:hint="eastAsia" w:ascii="Times New Roman" w:hAnsi="Times New Roman" w:eastAsia="方正仿宋_GBK" w:cs="Times New Roman"/>
          <w:sz w:val="32"/>
          <w:szCs w:val="32"/>
          <w:lang w:bidi="ar"/>
        </w:rPr>
        <w:t>人，初级职称1</w:t>
      </w:r>
      <w:r>
        <w:rPr>
          <w:rFonts w:hint="eastAsia" w:ascii="Times New Roman" w:hAnsi="Times New Roman" w:eastAsia="方正仿宋_GBK" w:cs="Times New Roman"/>
          <w:sz w:val="32"/>
          <w:szCs w:val="32"/>
          <w:lang w:val="en-US" w:eastAsia="zh-CN" w:bidi="ar"/>
        </w:rPr>
        <w:t>9</w:t>
      </w:r>
      <w:r>
        <w:rPr>
          <w:rFonts w:hint="eastAsia" w:ascii="Times New Roman" w:hAnsi="Times New Roman" w:eastAsia="方正仿宋_GBK" w:cs="Times New Roman"/>
          <w:sz w:val="32"/>
          <w:szCs w:val="32"/>
          <w:lang w:bidi="ar"/>
        </w:rPr>
        <w:t>人，管理及工勤人员5人。</w:t>
      </w:r>
    </w:p>
    <w:p>
      <w:pPr>
        <w:pStyle w:val="9"/>
        <w:shd w:val="clear" w:color="auto" w:fill="FFFFFF"/>
        <w:spacing w:beforeAutospacing="0" w:afterAutospacing="0" w:line="560" w:lineRule="exact"/>
        <w:ind w:firstLine="640" w:firstLineChars="200"/>
        <w:jc w:val="both"/>
        <w:rPr>
          <w:rFonts w:hint="eastAsia"/>
          <w:lang w:val="en-US" w:eastAsia="zh-CN"/>
        </w:rPr>
      </w:pPr>
      <w:r>
        <w:rPr>
          <w:rFonts w:hint="eastAsia" w:ascii="Times New Roman" w:hAnsi="Times New Roman" w:eastAsia="方正仿宋_GBK" w:cs="Times New Roman"/>
          <w:sz w:val="32"/>
          <w:szCs w:val="32"/>
          <w:lang w:eastAsia="zh-CN" w:bidi="ar"/>
        </w:rPr>
        <w:t>中</w:t>
      </w:r>
      <w:r>
        <w:rPr>
          <w:rFonts w:hint="eastAsia" w:ascii="Times New Roman" w:hAnsi="Times New Roman" w:eastAsia="方正仿宋_GBK" w:cs="Times New Roman"/>
          <w:sz w:val="32"/>
          <w:szCs w:val="32"/>
          <w:lang w:bidi="ar"/>
        </w:rPr>
        <w:t>心内设行政办公室、疾病预防控制科、健康教育科、卫生科、检验科、财务科、结核防治科、预防接种科等7科1室。</w:t>
      </w:r>
    </w:p>
    <w:p>
      <w:pPr>
        <w:pStyle w:val="9"/>
        <w:shd w:val="clear" w:color="auto" w:fill="FFFFFF"/>
        <w:rPr>
          <w:rFonts w:hint="default" w:ascii="方正仿宋_GBK" w:hAnsi="方正仿宋_GBK" w:eastAsia="方正仿宋_GBK" w:cs="方正仿宋_GBK"/>
          <w:sz w:val="32"/>
          <w:szCs w:val="32"/>
        </w:rPr>
      </w:pPr>
      <w:r>
        <w:rPr>
          <w:rStyle w:val="13"/>
          <w:rFonts w:ascii="黑体" w:hAnsi="黑体" w:eastAsia="黑体" w:cs="黑体"/>
          <w:sz w:val="32"/>
          <w:szCs w:val="32"/>
          <w:shd w:val="clear" w:color="auto" w:fill="FFFFFF"/>
        </w:rPr>
        <w:t>二、单位决算情况说明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shd w:val="clear" w:color="auto" w:fill="FFFFFF"/>
        <w:ind w:firstLine="643" w:firstLineChars="200"/>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2023年度收入总计3028.40万元，支出总计</w:t>
      </w:r>
      <w:r>
        <w:rPr>
          <w:rFonts w:ascii="方正仿宋_GBK" w:hAnsi="方正仿宋_GBK" w:eastAsia="方正仿宋_GBK" w:cs="方正仿宋_GBK"/>
          <w:sz w:val="32"/>
          <w:szCs w:val="32"/>
        </w:rPr>
        <w:t>3028.40</w:t>
      </w:r>
      <w:r>
        <w:rPr>
          <w:rFonts w:ascii="方正仿宋_GBK" w:hAnsi="方正仿宋_GBK" w:eastAsia="方正仿宋_GBK" w:cs="方正仿宋_GBK"/>
          <w:sz w:val="32"/>
          <w:szCs w:val="32"/>
          <w:shd w:val="clear" w:color="auto" w:fill="FFFFFF"/>
        </w:rPr>
        <w:t>万元。收支较上年决算数增加530.50万元，增长21.24%，主要原因是</w:t>
      </w:r>
      <w:r>
        <w:rPr>
          <w:rFonts w:hint="eastAsia" w:ascii="方正仿宋_GBK" w:hAnsi="方正仿宋_GBK" w:eastAsia="方正仿宋_GBK" w:cs="方正仿宋_GBK"/>
          <w:sz w:val="32"/>
          <w:szCs w:val="32"/>
          <w:shd w:val="clear" w:color="auto" w:fill="FFFFFF"/>
        </w:rPr>
        <w:t>本年我中心实施了</w:t>
      </w:r>
      <w:r>
        <w:rPr>
          <w:rFonts w:hint="eastAsia" w:ascii="方正仿宋_GBK" w:hAnsi="方正仿宋_GBK" w:eastAsia="方正仿宋_GBK" w:cs="方正仿宋_GBK"/>
          <w:sz w:val="32"/>
          <w:szCs w:val="32"/>
          <w:shd w:val="clear" w:color="auto" w:fill="FFFFFF"/>
          <w:lang w:val="en-US" w:eastAsia="zh-CN"/>
        </w:rPr>
        <w:t>适龄女学生宫颈癌疫苗接种补助项目102万元</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国家传染病应急队伍能力建设项目8万元；传染监测预警与指挥能力提升项目26万元；</w:t>
      </w:r>
      <w:r>
        <w:rPr>
          <w:rFonts w:hint="eastAsia" w:ascii="方正仿宋_GBK" w:hAnsi="方正仿宋_GBK" w:eastAsia="方正仿宋_GBK" w:cs="方正仿宋_GBK"/>
          <w:sz w:val="32"/>
          <w:szCs w:val="32"/>
          <w:shd w:val="clear" w:color="auto" w:fill="FFFFFF"/>
        </w:rPr>
        <w:t>基本公共卫生项目</w:t>
      </w:r>
      <w:r>
        <w:rPr>
          <w:rFonts w:hint="eastAsia" w:ascii="方正仿宋_GBK" w:hAnsi="方正仿宋_GBK" w:eastAsia="方正仿宋_GBK" w:cs="方正仿宋_GBK"/>
          <w:sz w:val="32"/>
          <w:szCs w:val="32"/>
          <w:shd w:val="clear" w:color="auto" w:fill="FFFFFF"/>
          <w:lang w:val="en-US" w:eastAsia="zh-CN"/>
        </w:rPr>
        <w:t>55.75</w:t>
      </w:r>
      <w:r>
        <w:rPr>
          <w:rFonts w:hint="eastAsia" w:ascii="方正仿宋_GBK" w:hAnsi="方正仿宋_GBK" w:eastAsia="方正仿宋_GBK" w:cs="方正仿宋_GBK"/>
          <w:sz w:val="32"/>
          <w:szCs w:val="32"/>
          <w:shd w:val="clear" w:color="auto" w:fill="FFFFFF"/>
        </w:rPr>
        <w:t>万元等项目追加</w:t>
      </w:r>
    </w:p>
    <w:p>
      <w:pPr>
        <w:pStyle w:val="9"/>
        <w:shd w:val="clear" w:color="auto" w:fill="FFFFFF"/>
        <w:ind w:firstLine="643" w:firstLineChars="200"/>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2023年度收入合计2775.50万元，较上年决算数增加277.60万元，增长11.11%，主要原因是</w:t>
      </w:r>
      <w:r>
        <w:rPr>
          <w:rFonts w:hint="eastAsia" w:ascii="方正仿宋_GBK" w:hAnsi="方正仿宋_GBK" w:eastAsia="方正仿宋_GBK" w:cs="方正仿宋_GBK"/>
          <w:sz w:val="32"/>
          <w:szCs w:val="32"/>
          <w:shd w:val="clear" w:color="auto" w:fill="FFFFFF"/>
        </w:rPr>
        <w:t>我中心实施了</w:t>
      </w:r>
      <w:r>
        <w:rPr>
          <w:rFonts w:hint="eastAsia" w:ascii="方正仿宋_GBK" w:hAnsi="方正仿宋_GBK" w:eastAsia="方正仿宋_GBK" w:cs="方正仿宋_GBK"/>
          <w:sz w:val="32"/>
          <w:szCs w:val="32"/>
          <w:shd w:val="clear" w:color="auto" w:fill="FFFFFF"/>
          <w:lang w:val="en-US" w:eastAsia="zh-CN"/>
        </w:rPr>
        <w:t>适龄女学生宫颈癌疫苗接种补助项目102万元</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国家传染病应急队伍能力建设项目8万元；传染监测预警与指挥能力提升项目26万元；</w:t>
      </w:r>
      <w:r>
        <w:rPr>
          <w:rFonts w:hint="eastAsia" w:ascii="方正仿宋_GBK" w:hAnsi="方正仿宋_GBK" w:eastAsia="方正仿宋_GBK" w:cs="方正仿宋_GBK"/>
          <w:sz w:val="32"/>
          <w:szCs w:val="32"/>
          <w:shd w:val="clear" w:color="auto" w:fill="FFFFFF"/>
        </w:rPr>
        <w:t>基本公共卫生项目</w:t>
      </w:r>
      <w:r>
        <w:rPr>
          <w:rFonts w:hint="eastAsia" w:ascii="方正仿宋_GBK" w:hAnsi="方正仿宋_GBK" w:eastAsia="方正仿宋_GBK" w:cs="方正仿宋_GBK"/>
          <w:sz w:val="32"/>
          <w:szCs w:val="32"/>
          <w:shd w:val="clear" w:color="auto" w:fill="FFFFFF"/>
          <w:lang w:val="en-US" w:eastAsia="zh-CN"/>
        </w:rPr>
        <w:t>55.75</w:t>
      </w:r>
      <w:r>
        <w:rPr>
          <w:rFonts w:hint="eastAsia" w:ascii="方正仿宋_GBK" w:hAnsi="方正仿宋_GBK" w:eastAsia="方正仿宋_GBK" w:cs="方正仿宋_GBK"/>
          <w:sz w:val="32"/>
          <w:szCs w:val="32"/>
          <w:shd w:val="clear" w:color="auto" w:fill="FFFFFF"/>
        </w:rPr>
        <w:t>万元等项目追加</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1395.62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50.28</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1379.88</w:t>
      </w:r>
      <w:r>
        <w:rPr>
          <w:rFonts w:ascii="方正仿宋_GBK" w:hAnsi="方正仿宋_GBK" w:eastAsia="方正仿宋_GBK" w:cs="方正仿宋_GBK"/>
          <w:sz w:val="32"/>
          <w:szCs w:val="32"/>
          <w:shd w:val="clear" w:color="auto" w:fill="FFFFFF"/>
        </w:rPr>
        <w:t>万元，占49.72%；经营收入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252.89</w:t>
      </w:r>
      <w:r>
        <w:rPr>
          <w:rFonts w:ascii="方正仿宋_GBK" w:hAnsi="方正仿宋_GBK" w:eastAsia="方正仿宋_GBK" w:cs="方正仿宋_GBK"/>
          <w:sz w:val="32"/>
          <w:szCs w:val="32"/>
          <w:shd w:val="clear" w:color="auto" w:fill="FFFFFF"/>
        </w:rPr>
        <w:t>万元。</w:t>
      </w:r>
    </w:p>
    <w:p>
      <w:pPr>
        <w:pStyle w:val="9"/>
        <w:shd w:val="clear" w:color="auto" w:fill="FFFFFF"/>
        <w:ind w:firstLine="643" w:firstLineChars="200"/>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2787.90</w:t>
      </w:r>
      <w:r>
        <w:rPr>
          <w:rFonts w:ascii="方正仿宋_GBK" w:hAnsi="方正仿宋_GBK" w:eastAsia="方正仿宋_GBK" w:cs="方正仿宋_GBK"/>
          <w:sz w:val="32"/>
          <w:szCs w:val="32"/>
          <w:shd w:val="clear" w:color="auto" w:fill="FFFFFF"/>
        </w:rPr>
        <w:t>万元，较上年决算数增加542.90万元，增长24.18%，主要原因是</w:t>
      </w:r>
      <w:r>
        <w:rPr>
          <w:rFonts w:hint="eastAsia" w:ascii="方正仿宋_GBK" w:hAnsi="方正仿宋_GBK" w:eastAsia="方正仿宋_GBK" w:cs="方正仿宋_GBK"/>
          <w:sz w:val="32"/>
          <w:szCs w:val="32"/>
          <w:shd w:val="clear" w:color="auto" w:fill="FFFFFF"/>
        </w:rPr>
        <w:t>我中心实施了</w:t>
      </w:r>
      <w:r>
        <w:rPr>
          <w:rFonts w:hint="eastAsia" w:ascii="方正仿宋_GBK" w:hAnsi="方正仿宋_GBK" w:eastAsia="方正仿宋_GBK" w:cs="方正仿宋_GBK"/>
          <w:sz w:val="32"/>
          <w:szCs w:val="32"/>
          <w:shd w:val="clear" w:color="auto" w:fill="FFFFFF"/>
          <w:lang w:val="en-US" w:eastAsia="zh-CN"/>
        </w:rPr>
        <w:t>适龄女学生宫颈癌疫苗接种补助项目102万元</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国家传染病应急队伍能力建设项目8万元；传染监测预警与指挥能力提升项目26万元；</w:t>
      </w:r>
      <w:r>
        <w:rPr>
          <w:rFonts w:hint="eastAsia" w:ascii="方正仿宋_GBK" w:hAnsi="方正仿宋_GBK" w:eastAsia="方正仿宋_GBK" w:cs="方正仿宋_GBK"/>
          <w:sz w:val="32"/>
          <w:szCs w:val="32"/>
          <w:shd w:val="clear" w:color="auto" w:fill="FFFFFF"/>
        </w:rPr>
        <w:t>基本公共卫生项目</w:t>
      </w:r>
      <w:r>
        <w:rPr>
          <w:rFonts w:hint="eastAsia" w:ascii="方正仿宋_GBK" w:hAnsi="方正仿宋_GBK" w:eastAsia="方正仿宋_GBK" w:cs="方正仿宋_GBK"/>
          <w:sz w:val="32"/>
          <w:szCs w:val="32"/>
          <w:shd w:val="clear" w:color="auto" w:fill="FFFFFF"/>
          <w:lang w:val="en-US" w:eastAsia="zh-CN"/>
        </w:rPr>
        <w:t>55.75</w:t>
      </w:r>
      <w:r>
        <w:rPr>
          <w:rFonts w:hint="eastAsia" w:ascii="方正仿宋_GBK" w:hAnsi="方正仿宋_GBK" w:eastAsia="方正仿宋_GBK" w:cs="方正仿宋_GBK"/>
          <w:sz w:val="32"/>
          <w:szCs w:val="32"/>
          <w:shd w:val="clear" w:color="auto" w:fill="FFFFFF"/>
        </w:rPr>
        <w:t>万元等项目追加</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2076.93</w:t>
      </w:r>
      <w:r>
        <w:rPr>
          <w:rFonts w:ascii="方正仿宋_GBK" w:hAnsi="方正仿宋_GBK" w:eastAsia="方正仿宋_GBK" w:cs="方正仿宋_GBK"/>
          <w:sz w:val="32"/>
          <w:szCs w:val="32"/>
          <w:shd w:val="clear" w:color="auto" w:fill="FFFFFF"/>
        </w:rPr>
        <w:t>万元，占74.50%；项目支出</w:t>
      </w:r>
      <w:r>
        <w:rPr>
          <w:rFonts w:ascii="方正仿宋_GBK" w:hAnsi="方正仿宋_GBK" w:eastAsia="方正仿宋_GBK" w:cs="方正仿宋_GBK"/>
          <w:sz w:val="32"/>
          <w:szCs w:val="32"/>
        </w:rPr>
        <w:t>710.97</w:t>
      </w:r>
      <w:r>
        <w:rPr>
          <w:rFonts w:ascii="方正仿宋_GBK" w:hAnsi="方正仿宋_GBK" w:eastAsia="方正仿宋_GBK" w:cs="方正仿宋_GBK"/>
          <w:sz w:val="32"/>
          <w:szCs w:val="32"/>
          <w:shd w:val="clear" w:color="auto" w:fill="FFFFFF"/>
        </w:rPr>
        <w:t>万元，占25.50%；经营支出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val="en-US" w:eastAsia="zh-CN"/>
        </w:rPr>
      </w:pPr>
      <w:r>
        <w:rPr>
          <w:rStyle w:val="13"/>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240.49</w:t>
      </w:r>
      <w:r>
        <w:rPr>
          <w:rFonts w:ascii="方正仿宋_GBK" w:hAnsi="方正仿宋_GBK" w:eastAsia="方正仿宋_GBK" w:cs="方正仿宋_GBK"/>
          <w:sz w:val="32"/>
          <w:szCs w:val="32"/>
          <w:shd w:val="clear" w:color="auto" w:fill="FFFFFF"/>
        </w:rPr>
        <w:t>万元，较上年决算数减少12.40万元，下降4.90%</w:t>
      </w:r>
      <w:r>
        <w:rPr>
          <w:rFonts w:hint="eastAsia" w:ascii="方正仿宋_GBK" w:hAnsi="方正仿宋_GBK" w:eastAsia="方正仿宋_GBK" w:cs="方正仿宋_GBK"/>
          <w:sz w:val="32"/>
          <w:szCs w:val="32"/>
          <w:shd w:val="clear" w:color="auto" w:fill="FFFFFF"/>
          <w:lang w:val="en-US" w:eastAsia="zh-CN"/>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2023年度财政拨款收、支总计1395.62万元。与2022年相比，财政拨款收、支总计各增加315.50万元，增长29.21%。主要原因是</w:t>
      </w:r>
      <w:r>
        <w:rPr>
          <w:rFonts w:hint="eastAsia" w:ascii="方正仿宋_GBK" w:hAnsi="方正仿宋_GBK" w:eastAsia="方正仿宋_GBK" w:cs="方正仿宋_GBK"/>
          <w:sz w:val="32"/>
          <w:szCs w:val="32"/>
          <w:shd w:val="clear" w:color="auto" w:fill="FFFFFF"/>
        </w:rPr>
        <w:t>我中心实施了</w:t>
      </w:r>
      <w:r>
        <w:rPr>
          <w:rFonts w:hint="eastAsia" w:ascii="方正仿宋_GBK" w:hAnsi="方正仿宋_GBK" w:eastAsia="方正仿宋_GBK" w:cs="方正仿宋_GBK"/>
          <w:sz w:val="32"/>
          <w:szCs w:val="32"/>
          <w:shd w:val="clear" w:color="auto" w:fill="FFFFFF"/>
          <w:lang w:val="en-US" w:eastAsia="zh-CN"/>
        </w:rPr>
        <w:t>适龄女学生宫颈癌疫苗接种补助项目102万元</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国家传染病应急队伍能力建设项目8万元；传染监测预警与指挥能力提升项目26万元；</w:t>
      </w:r>
      <w:r>
        <w:rPr>
          <w:rFonts w:hint="eastAsia" w:ascii="方正仿宋_GBK" w:hAnsi="方正仿宋_GBK" w:eastAsia="方正仿宋_GBK" w:cs="方正仿宋_GBK"/>
          <w:sz w:val="32"/>
          <w:szCs w:val="32"/>
          <w:shd w:val="clear" w:color="auto" w:fill="FFFFFF"/>
        </w:rPr>
        <w:t>基本公共卫生项目</w:t>
      </w:r>
      <w:r>
        <w:rPr>
          <w:rFonts w:hint="eastAsia" w:ascii="方正仿宋_GBK" w:hAnsi="方正仿宋_GBK" w:eastAsia="方正仿宋_GBK" w:cs="方正仿宋_GBK"/>
          <w:sz w:val="32"/>
          <w:szCs w:val="32"/>
          <w:shd w:val="clear" w:color="auto" w:fill="FFFFFF"/>
          <w:lang w:val="en-US" w:eastAsia="zh-CN"/>
        </w:rPr>
        <w:t>55.75</w:t>
      </w:r>
      <w:r>
        <w:rPr>
          <w:rFonts w:hint="eastAsia" w:ascii="方正仿宋_GBK" w:hAnsi="方正仿宋_GBK" w:eastAsia="方正仿宋_GBK" w:cs="方正仿宋_GBK"/>
          <w:sz w:val="32"/>
          <w:szCs w:val="32"/>
          <w:shd w:val="clear" w:color="auto" w:fill="FFFFFF"/>
        </w:rPr>
        <w:t>万元等项目追加</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shd w:val="clear" w:color="auto" w:fill="FFFFFF"/>
        <w:ind w:firstLine="643" w:firstLineChars="200"/>
        <w:rPr>
          <w:rFonts w:hint="eastAsia" w:ascii="方正仿宋_GBK" w:hAnsi="方正仿宋_GBK" w:eastAsia="方正仿宋_GBK" w:cs="方正仿宋_GBK"/>
          <w:sz w:val="32"/>
          <w:szCs w:val="32"/>
          <w:lang w:eastAsia="zh-CN"/>
        </w:rPr>
      </w:pPr>
      <w:r>
        <w:rPr>
          <w:rStyle w:val="13"/>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1395.62</w:t>
      </w:r>
      <w:r>
        <w:rPr>
          <w:rFonts w:ascii="方正仿宋_GBK" w:hAnsi="方正仿宋_GBK" w:eastAsia="方正仿宋_GBK" w:cs="方正仿宋_GBK"/>
          <w:sz w:val="32"/>
          <w:szCs w:val="32"/>
          <w:shd w:val="clear" w:color="auto" w:fill="FFFFFF"/>
        </w:rPr>
        <w:t>万元，较上年决算数增加315.50万元，增长29.21%。主要原因是</w:t>
      </w:r>
      <w:r>
        <w:rPr>
          <w:rFonts w:hint="eastAsia" w:ascii="方正仿宋_GBK" w:hAnsi="方正仿宋_GBK" w:eastAsia="方正仿宋_GBK" w:cs="方正仿宋_GBK"/>
          <w:sz w:val="32"/>
          <w:szCs w:val="32"/>
          <w:shd w:val="clear" w:color="auto" w:fill="FFFFFF"/>
        </w:rPr>
        <w:t>我中心实施了</w:t>
      </w:r>
      <w:r>
        <w:rPr>
          <w:rFonts w:hint="eastAsia" w:ascii="方正仿宋_GBK" w:hAnsi="方正仿宋_GBK" w:eastAsia="方正仿宋_GBK" w:cs="方正仿宋_GBK"/>
          <w:sz w:val="32"/>
          <w:szCs w:val="32"/>
          <w:shd w:val="clear" w:color="auto" w:fill="FFFFFF"/>
          <w:lang w:val="en-US" w:eastAsia="zh-CN"/>
        </w:rPr>
        <w:t>适龄女学生宫颈癌疫苗接种补助项目102万元</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国家传染病应急队伍能力建设项目8万元；传染监测预警与指挥能力提升项目26万元；</w:t>
      </w:r>
      <w:r>
        <w:rPr>
          <w:rFonts w:hint="eastAsia" w:ascii="方正仿宋_GBK" w:hAnsi="方正仿宋_GBK" w:eastAsia="方正仿宋_GBK" w:cs="方正仿宋_GBK"/>
          <w:sz w:val="32"/>
          <w:szCs w:val="32"/>
          <w:shd w:val="clear" w:color="auto" w:fill="FFFFFF"/>
        </w:rPr>
        <w:t>基本公共卫生项目</w:t>
      </w:r>
      <w:r>
        <w:rPr>
          <w:rFonts w:hint="eastAsia" w:ascii="方正仿宋_GBK" w:hAnsi="方正仿宋_GBK" w:eastAsia="方正仿宋_GBK" w:cs="方正仿宋_GBK"/>
          <w:sz w:val="32"/>
          <w:szCs w:val="32"/>
          <w:shd w:val="clear" w:color="auto" w:fill="FFFFFF"/>
          <w:lang w:val="en-US" w:eastAsia="zh-CN"/>
        </w:rPr>
        <w:t>55.75</w:t>
      </w:r>
      <w:r>
        <w:rPr>
          <w:rFonts w:hint="eastAsia" w:ascii="方正仿宋_GBK" w:hAnsi="方正仿宋_GBK" w:eastAsia="方正仿宋_GBK" w:cs="方正仿宋_GBK"/>
          <w:sz w:val="32"/>
          <w:szCs w:val="32"/>
          <w:shd w:val="clear" w:color="auto" w:fill="FFFFFF"/>
        </w:rPr>
        <w:t>万元等项目追加</w:t>
      </w:r>
      <w:r>
        <w:rPr>
          <w:rFonts w:hint="eastAsia" w:ascii="方正仿宋_GBK" w:hAnsi="方正仿宋_GBK" w:eastAsia="方正仿宋_GBK" w:cs="方正仿宋_GBK"/>
          <w:sz w:val="32"/>
          <w:szCs w:val="32"/>
          <w:shd w:val="clear" w:color="auto" w:fill="FFFFFF"/>
          <w:lang w:eastAsia="zh-CN"/>
        </w:rPr>
        <w:t>。</w:t>
      </w:r>
    </w:p>
    <w:p>
      <w:pPr>
        <w:pStyle w:val="9"/>
        <w:shd w:val="clear" w:color="auto" w:fill="FFFFFF"/>
        <w:ind w:firstLine="640" w:firstLineChars="200"/>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较年初预算数增加246.37万元，增长21.44%。主要原因是</w:t>
      </w:r>
      <w:r>
        <w:rPr>
          <w:rFonts w:ascii="方正仿宋_GBK" w:hAnsi="方正仿宋_GBK" w:eastAsia="方正仿宋_GBK" w:cs="方正仿宋_GBK"/>
          <w:color w:val="FF0000"/>
          <w:sz w:val="32"/>
          <w:szCs w:val="32"/>
          <w:shd w:val="clear" w:color="auto" w:fill="FFFFFF"/>
        </w:rPr>
        <w:t>.</w:t>
      </w:r>
      <w:r>
        <w:rPr>
          <w:rFonts w:hint="eastAsia" w:ascii="方正仿宋_GBK" w:hAnsi="方正仿宋_GBK" w:eastAsia="方正仿宋_GBK" w:cs="方正仿宋_GBK"/>
          <w:sz w:val="32"/>
          <w:szCs w:val="32"/>
          <w:shd w:val="clear" w:color="auto" w:fill="FFFFFF"/>
        </w:rPr>
        <w:t>我中心实施了</w:t>
      </w:r>
      <w:r>
        <w:rPr>
          <w:rFonts w:hint="eastAsia" w:ascii="方正仿宋_GBK" w:hAnsi="方正仿宋_GBK" w:eastAsia="方正仿宋_GBK" w:cs="方正仿宋_GBK"/>
          <w:sz w:val="32"/>
          <w:szCs w:val="32"/>
          <w:shd w:val="clear" w:color="auto" w:fill="FFFFFF"/>
          <w:lang w:val="en-US" w:eastAsia="zh-CN"/>
        </w:rPr>
        <w:t>适龄女学生宫颈癌疫苗接种补助项目102万元</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国家传染病应急队伍能力建设项目8万元；传染监测预警与指挥能力提升项目26万元；</w:t>
      </w:r>
      <w:r>
        <w:rPr>
          <w:rFonts w:hint="eastAsia" w:ascii="方正仿宋_GBK" w:hAnsi="方正仿宋_GBK" w:eastAsia="方正仿宋_GBK" w:cs="方正仿宋_GBK"/>
          <w:sz w:val="32"/>
          <w:szCs w:val="32"/>
          <w:shd w:val="clear" w:color="auto" w:fill="FFFFFF"/>
        </w:rPr>
        <w:t>基本公共卫生项目</w:t>
      </w:r>
      <w:r>
        <w:rPr>
          <w:rFonts w:hint="eastAsia" w:ascii="方正仿宋_GBK" w:hAnsi="方正仿宋_GBK" w:eastAsia="方正仿宋_GBK" w:cs="方正仿宋_GBK"/>
          <w:sz w:val="32"/>
          <w:szCs w:val="32"/>
          <w:shd w:val="clear" w:color="auto" w:fill="FFFFFF"/>
          <w:lang w:val="en-US" w:eastAsia="zh-CN"/>
        </w:rPr>
        <w:t>55.75</w:t>
      </w:r>
      <w:r>
        <w:rPr>
          <w:rFonts w:hint="eastAsia" w:ascii="方正仿宋_GBK" w:hAnsi="方正仿宋_GBK" w:eastAsia="方正仿宋_GBK" w:cs="方正仿宋_GBK"/>
          <w:sz w:val="32"/>
          <w:szCs w:val="32"/>
          <w:shd w:val="clear" w:color="auto" w:fill="FFFFFF"/>
        </w:rPr>
        <w:t>万元等项目追加</w:t>
      </w:r>
      <w:r>
        <w:rPr>
          <w:rFonts w:hint="eastAsia" w:ascii="方正仿宋_GBK" w:hAnsi="方正仿宋_GBK" w:eastAsia="方正仿宋_GBK" w:cs="方正仿宋_GBK"/>
          <w:sz w:val="32"/>
          <w:szCs w:val="32"/>
          <w:shd w:val="clear" w:color="auto" w:fill="FFFFFF"/>
          <w:lang w:eastAsia="zh-CN"/>
        </w:rPr>
        <w:t>；</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9"/>
        <w:shd w:val="clear" w:color="auto" w:fill="FFFFFF"/>
        <w:ind w:firstLine="643" w:firstLineChars="200"/>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1395.62</w:t>
      </w:r>
      <w:r>
        <w:rPr>
          <w:rFonts w:ascii="方正仿宋_GBK" w:hAnsi="方正仿宋_GBK" w:eastAsia="方正仿宋_GBK" w:cs="方正仿宋_GBK"/>
          <w:sz w:val="32"/>
          <w:szCs w:val="32"/>
          <w:shd w:val="clear" w:color="auto" w:fill="FFFFFF"/>
        </w:rPr>
        <w:t>万元，较上年决算数增加315.50万元，增长29.21%。主要原因是</w:t>
      </w:r>
      <w:r>
        <w:rPr>
          <w:rFonts w:hint="eastAsia" w:ascii="方正仿宋_GBK" w:hAnsi="方正仿宋_GBK" w:eastAsia="方正仿宋_GBK" w:cs="方正仿宋_GBK"/>
          <w:sz w:val="32"/>
          <w:szCs w:val="32"/>
          <w:shd w:val="clear" w:color="auto" w:fill="FFFFFF"/>
        </w:rPr>
        <w:t>我中心实施了</w:t>
      </w:r>
      <w:r>
        <w:rPr>
          <w:rFonts w:hint="eastAsia" w:ascii="方正仿宋_GBK" w:hAnsi="方正仿宋_GBK" w:eastAsia="方正仿宋_GBK" w:cs="方正仿宋_GBK"/>
          <w:sz w:val="32"/>
          <w:szCs w:val="32"/>
          <w:shd w:val="clear" w:color="auto" w:fill="FFFFFF"/>
          <w:lang w:val="en-US" w:eastAsia="zh-CN"/>
        </w:rPr>
        <w:t>适龄女学生宫颈癌疫苗接种补助项目102万元</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国家传染病应急队伍能力建设项目8万元；传染监测预警与指挥能力提升项目26万元；</w:t>
      </w:r>
      <w:r>
        <w:rPr>
          <w:rFonts w:hint="eastAsia" w:ascii="方正仿宋_GBK" w:hAnsi="方正仿宋_GBK" w:eastAsia="方正仿宋_GBK" w:cs="方正仿宋_GBK"/>
          <w:sz w:val="32"/>
          <w:szCs w:val="32"/>
          <w:shd w:val="clear" w:color="auto" w:fill="FFFFFF"/>
        </w:rPr>
        <w:t>基本公共卫生项目</w:t>
      </w:r>
      <w:r>
        <w:rPr>
          <w:rFonts w:hint="eastAsia" w:ascii="方正仿宋_GBK" w:hAnsi="方正仿宋_GBK" w:eastAsia="方正仿宋_GBK" w:cs="方正仿宋_GBK"/>
          <w:sz w:val="32"/>
          <w:szCs w:val="32"/>
          <w:shd w:val="clear" w:color="auto" w:fill="FFFFFF"/>
          <w:lang w:val="en-US" w:eastAsia="zh-CN"/>
        </w:rPr>
        <w:t>55.75</w:t>
      </w:r>
      <w:r>
        <w:rPr>
          <w:rFonts w:hint="eastAsia" w:ascii="方正仿宋_GBK" w:hAnsi="方正仿宋_GBK" w:eastAsia="方正仿宋_GBK" w:cs="方正仿宋_GBK"/>
          <w:sz w:val="32"/>
          <w:szCs w:val="32"/>
          <w:shd w:val="clear" w:color="auto" w:fill="FFFFFF"/>
        </w:rPr>
        <w:t>万元等项目追加</w:t>
      </w:r>
    </w:p>
    <w:p>
      <w:pPr>
        <w:pStyle w:val="9"/>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较年初预算数增加246.37万元，增长21.44%。主要原因是</w:t>
      </w:r>
      <w:r>
        <w:rPr>
          <w:rFonts w:hint="eastAsia" w:ascii="方正仿宋_GBK" w:hAnsi="方正仿宋_GBK" w:eastAsia="方正仿宋_GBK" w:cs="方正仿宋_GBK"/>
          <w:sz w:val="32"/>
          <w:szCs w:val="32"/>
          <w:shd w:val="clear" w:color="auto" w:fill="FFFFFF"/>
        </w:rPr>
        <w:t>我中心实施了</w:t>
      </w:r>
      <w:r>
        <w:rPr>
          <w:rFonts w:hint="eastAsia" w:ascii="方正仿宋_GBK" w:hAnsi="方正仿宋_GBK" w:eastAsia="方正仿宋_GBK" w:cs="方正仿宋_GBK"/>
          <w:sz w:val="32"/>
          <w:szCs w:val="32"/>
          <w:shd w:val="clear" w:color="auto" w:fill="FFFFFF"/>
          <w:lang w:val="en-US" w:eastAsia="zh-CN"/>
        </w:rPr>
        <w:t>适龄女学生宫颈癌疫苗接种补助项目102万元</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国家传染病应急队伍能力建设项目8万元；传染监测预警与指挥能力提升项目26万元；</w:t>
      </w:r>
      <w:r>
        <w:rPr>
          <w:rFonts w:hint="eastAsia" w:ascii="方正仿宋_GBK" w:hAnsi="方正仿宋_GBK" w:eastAsia="方正仿宋_GBK" w:cs="方正仿宋_GBK"/>
          <w:sz w:val="32"/>
          <w:szCs w:val="32"/>
          <w:shd w:val="clear" w:color="auto" w:fill="FFFFFF"/>
        </w:rPr>
        <w:t>基本公共卫生项目</w:t>
      </w:r>
      <w:r>
        <w:rPr>
          <w:rFonts w:hint="eastAsia" w:ascii="方正仿宋_GBK" w:hAnsi="方正仿宋_GBK" w:eastAsia="方正仿宋_GBK" w:cs="方正仿宋_GBK"/>
          <w:sz w:val="32"/>
          <w:szCs w:val="32"/>
          <w:shd w:val="clear" w:color="auto" w:fill="FFFFFF"/>
          <w:lang w:val="en-US" w:eastAsia="zh-CN"/>
        </w:rPr>
        <w:t>55.75</w:t>
      </w:r>
      <w:r>
        <w:rPr>
          <w:rFonts w:hint="eastAsia" w:ascii="方正仿宋_GBK" w:hAnsi="方正仿宋_GBK" w:eastAsia="方正仿宋_GBK" w:cs="方正仿宋_GBK"/>
          <w:sz w:val="32"/>
          <w:szCs w:val="32"/>
          <w:shd w:val="clear" w:color="auto" w:fill="FFFFFF"/>
        </w:rPr>
        <w:t>万元等项目追加</w:t>
      </w:r>
    </w:p>
    <w:p>
      <w:pPr>
        <w:pStyle w:val="9"/>
        <w:snapToGrid w:val="0"/>
        <w:spacing w:before="0" w:beforeAutospacing="0" w:after="0" w:afterAutospacing="0" w:line="600" w:lineRule="exact"/>
        <w:jc w:val="both"/>
        <w:rPr>
          <w:rFonts w:hint="default" w:ascii="方正仿宋_GBK" w:hAnsi="方正仿宋_GBK" w:eastAsia="方正仿宋_GBK" w:cs="方正仿宋_GBK"/>
          <w:sz w:val="32"/>
          <w:szCs w:val="32"/>
        </w:rPr>
      </w:pP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3"/>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Style w:val="13"/>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2.26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val="en-US" w:eastAsia="zh-CN"/>
        </w:rPr>
        <w:t>.</w:t>
      </w:r>
    </w:p>
    <w:p>
      <w:pPr>
        <w:pStyle w:val="9"/>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92.69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6.64</w:t>
      </w:r>
      <w:r>
        <w:rPr>
          <w:rFonts w:ascii="方正仿宋_GBK" w:hAnsi="方正仿宋_GBK" w:eastAsia="方正仿宋_GBK" w:cs="方正仿宋_GBK"/>
          <w:sz w:val="32"/>
          <w:szCs w:val="32"/>
          <w:shd w:val="clear" w:color="auto" w:fill="FFFFFF"/>
        </w:rPr>
        <w:t>%，较年初预算数减少7.78万元，下降7.74%，</w:t>
      </w:r>
    </w:p>
    <w:p>
      <w:pPr>
        <w:pStyle w:val="9"/>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1274.20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91.30</w:t>
      </w:r>
      <w:r>
        <w:rPr>
          <w:rFonts w:ascii="方正仿宋_GBK" w:hAnsi="方正仿宋_GBK" w:eastAsia="方正仿宋_GBK" w:cs="方正仿宋_GBK"/>
          <w:sz w:val="32"/>
          <w:szCs w:val="32"/>
          <w:shd w:val="clear" w:color="auto" w:fill="FFFFFF"/>
        </w:rPr>
        <w:t>%，较年初预算数增加254.14万元，增长24.91%，</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住房保障支出26.47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1.90</w:t>
      </w:r>
      <w:r>
        <w:rPr>
          <w:rFonts w:ascii="方正仿宋_GBK" w:hAnsi="方正仿宋_GBK" w:eastAsia="方正仿宋_GBK" w:cs="方正仿宋_GBK"/>
          <w:sz w:val="32"/>
          <w:szCs w:val="32"/>
          <w:shd w:val="clear" w:color="auto" w:fill="FFFFFF"/>
        </w:rPr>
        <w:t>%，较年初预算数无增减，</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较年初预算数无增减，</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684.65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647.87</w:t>
      </w:r>
      <w:r>
        <w:rPr>
          <w:rFonts w:ascii="方正仿宋_GBK" w:hAnsi="方正仿宋_GBK" w:eastAsia="方正仿宋_GBK" w:cs="方正仿宋_GBK"/>
          <w:sz w:val="32"/>
          <w:szCs w:val="32"/>
          <w:shd w:val="clear" w:color="auto" w:fill="FFFFFF"/>
        </w:rPr>
        <w:t>万元，较上年决算数增加285.62万元，增长78.85%，公用经费</w:t>
      </w:r>
      <w:r>
        <w:rPr>
          <w:rFonts w:ascii="方正仿宋_GBK" w:hAnsi="方正仿宋_GBK" w:eastAsia="方正仿宋_GBK" w:cs="方正仿宋_GBK"/>
          <w:sz w:val="32"/>
          <w:szCs w:val="32"/>
        </w:rPr>
        <w:t>36.77</w:t>
      </w:r>
      <w:r>
        <w:rPr>
          <w:rFonts w:ascii="方正仿宋_GBK" w:hAnsi="方正仿宋_GBK" w:eastAsia="方正仿宋_GBK" w:cs="方正仿宋_GBK"/>
          <w:sz w:val="32"/>
          <w:szCs w:val="32"/>
          <w:shd w:val="clear" w:color="auto" w:fill="FFFFFF"/>
        </w:rPr>
        <w:t>万元，较上年决算数增加11.73万元，增长46.85%，</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i/>
          <w:iCs/>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2023年度无政府性基金预算财政拨款收支。</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i/>
          <w:iCs/>
          <w:sz w:val="32"/>
          <w:szCs w:val="32"/>
          <w:shd w:val="clear" w:color="auto" w:fill="FFFFFF"/>
        </w:rPr>
        <w:t>（六）国有资本经营预算财</w:t>
      </w:r>
      <w:r>
        <w:rPr>
          <w:rFonts w:hint="eastAsia" w:ascii="楷体" w:hAnsi="楷体" w:eastAsia="楷体" w:cs="楷体"/>
          <w:b/>
          <w:bCs/>
          <w:sz w:val="32"/>
          <w:szCs w:val="32"/>
          <w:shd w:val="clear" w:color="auto" w:fill="FFFFFF"/>
        </w:rPr>
        <w:t>政拨款支出决算情况说明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万元，主要用途用于</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2023年度无国有资本经营预算财政拨款支出。</w:t>
      </w:r>
    </w:p>
    <w:p>
      <w:pPr>
        <w:pStyle w:val="9"/>
        <w:shd w:val="clear" w:color="auto" w:fill="FFFFFF"/>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三、“三公”经费情况说明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12.00</w:t>
      </w:r>
      <w:r>
        <w:rPr>
          <w:rFonts w:ascii="方正仿宋_GBK" w:hAnsi="方正仿宋_GBK" w:eastAsia="方正仿宋_GBK" w:cs="方正仿宋_GBK"/>
          <w:sz w:val="32"/>
          <w:szCs w:val="32"/>
          <w:shd w:val="clear" w:color="auto" w:fill="FFFFFF"/>
        </w:rPr>
        <w:t>万元，较年初预算数减少1.00万元，下降7.69%，较上年支出数增加4.53万元，增长60.64%，</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万元，主要用于.....(由单位根据实际情况补充车辆用途)。费用支出较年初预算数无增减，较上年支出数无增减</w:t>
      </w:r>
      <w:r>
        <w:rPr>
          <w:rFonts w:hint="eastAsia" w:ascii="方正仿宋_GBK" w:hAnsi="方正仿宋_GBK" w:eastAsia="方正仿宋_GBK" w:cs="方正仿宋_GBK"/>
          <w:sz w:val="32"/>
          <w:szCs w:val="32"/>
          <w:shd w:val="clear" w:color="auto" w:fill="FFFFFF"/>
          <w:lang w:val="en-US" w:eastAsia="zh-CN"/>
        </w:rPr>
        <w:t>.</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中心</w:t>
      </w:r>
      <w:r>
        <w:rPr>
          <w:rFonts w:hint="eastAsia" w:ascii="方正仿宋_GBK" w:hAnsi="方正仿宋_GBK" w:eastAsia="方正仿宋_GBK" w:cs="方正仿宋_GBK"/>
          <w:sz w:val="32"/>
          <w:szCs w:val="32"/>
          <w:shd w:val="clear" w:color="auto" w:fill="FFFFFF"/>
          <w:lang w:val="en-US" w:eastAsia="zh-CN"/>
        </w:rPr>
        <w:t>4辆公务用车日常加油、维修、保险等日常费用。</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预算为每辆车</w:t>
      </w:r>
      <w:r>
        <w:rPr>
          <w:rFonts w:hint="eastAsia" w:ascii="方正仿宋_GBK" w:hAnsi="方正仿宋_GBK" w:eastAsia="方正仿宋_GBK" w:cs="方正仿宋_GBK"/>
          <w:sz w:val="32"/>
          <w:szCs w:val="32"/>
          <w:shd w:val="clear" w:color="auto" w:fill="FFFFFF"/>
          <w:lang w:val="en-US" w:eastAsia="zh-CN"/>
        </w:rPr>
        <w:t>2.5万，没有车辆增减。</w:t>
      </w:r>
      <w:r>
        <w:rPr>
          <w:rFonts w:ascii="方正仿宋_GBK" w:hAnsi="方正仿宋_GBK" w:eastAsia="方正仿宋_GBK" w:cs="方正仿宋_GBK"/>
          <w:sz w:val="32"/>
          <w:szCs w:val="32"/>
          <w:shd w:val="clear" w:color="auto" w:fill="FFFFFF"/>
        </w:rPr>
        <w:t>较上年支出数增加2.53万元，增长33.87%，主要原因是</w:t>
      </w:r>
      <w:r>
        <w:rPr>
          <w:rFonts w:hint="eastAsia" w:ascii="方正仿宋_GBK" w:hAnsi="方正仿宋_GBK" w:eastAsia="方正仿宋_GBK" w:cs="方正仿宋_GBK"/>
          <w:sz w:val="32"/>
          <w:szCs w:val="32"/>
          <w:shd w:val="clear" w:color="auto" w:fill="FFFFFF"/>
          <w:lang w:eastAsia="zh-CN"/>
        </w:rPr>
        <w:t>车辆维修费用，由于车辆运行年限增加，其维修费用也会逐年增加。</w:t>
      </w: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中心在迎接检查、指导、考察、来访、重要会议等接待费用。</w:t>
      </w:r>
      <w:r>
        <w:rPr>
          <w:rFonts w:ascii="方正仿宋_GBK" w:hAnsi="方正仿宋_GBK" w:eastAsia="方正仿宋_GBK" w:cs="方正仿宋_GBK"/>
          <w:sz w:val="32"/>
          <w:szCs w:val="32"/>
          <w:shd w:val="clear" w:color="auto" w:fill="FFFFFF"/>
        </w:rPr>
        <w:t>费用支出较年初预算数减少1.00万元，下降33.33%，主要原因是</w:t>
      </w:r>
      <w:r>
        <w:rPr>
          <w:rFonts w:hint="eastAsia" w:ascii="方正仿宋_GBK" w:hAnsi="方正仿宋_GBK" w:eastAsia="方正仿宋_GBK" w:cs="方正仿宋_GBK"/>
          <w:sz w:val="32"/>
          <w:szCs w:val="32"/>
          <w:shd w:val="clear" w:color="auto" w:fill="FFFFFF"/>
          <w:lang w:eastAsia="zh-CN"/>
        </w:rPr>
        <w:t>财政吃紧预算下降，</w:t>
      </w:r>
      <w:r>
        <w:rPr>
          <w:rFonts w:ascii="方正仿宋_GBK" w:hAnsi="方正仿宋_GBK" w:eastAsia="方正仿宋_GBK" w:cs="方正仿宋_GBK"/>
          <w:sz w:val="32"/>
          <w:szCs w:val="32"/>
          <w:shd w:val="clear" w:color="auto" w:fill="FFFFFF"/>
        </w:rPr>
        <w:t>较上年支出数增加2.00万元，增长100.00%，主要原因是</w:t>
      </w:r>
      <w:r>
        <w:rPr>
          <w:rFonts w:hint="eastAsia" w:ascii="方正仿宋_GBK" w:hAnsi="方正仿宋_GBK" w:eastAsia="方正仿宋_GBK" w:cs="方正仿宋_GBK"/>
          <w:sz w:val="32"/>
          <w:szCs w:val="32"/>
          <w:shd w:val="clear" w:color="auto" w:fill="FFFFFF"/>
          <w:lang w:eastAsia="zh-CN"/>
        </w:rPr>
        <w:t>中心正在创甲，面临检查及指导会议等增加。</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445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44.94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2.50</w:t>
      </w:r>
      <w:r>
        <w:rPr>
          <w:rFonts w:ascii="方正仿宋_GBK" w:hAnsi="方正仿宋_GBK" w:eastAsia="方正仿宋_GBK" w:cs="方正仿宋_GBK"/>
          <w:sz w:val="32"/>
          <w:szCs w:val="32"/>
          <w:shd w:val="clear" w:color="auto" w:fill="FFFFFF"/>
        </w:rPr>
        <w:t>万元。</w:t>
      </w:r>
    </w:p>
    <w:p>
      <w:pPr>
        <w:pStyle w:val="9"/>
        <w:shd w:val="clear" w:color="auto" w:fill="FFFFFF"/>
        <w:rPr>
          <w:rStyle w:val="13"/>
          <w:rFonts w:hint="default" w:ascii="方正仿宋_GBK" w:hAnsi="方正仿宋_GBK" w:eastAsia="方正仿宋_GBK" w:cs="方正仿宋_GBK"/>
          <w:sz w:val="32"/>
          <w:szCs w:val="32"/>
          <w:shd w:val="clear" w:color="auto" w:fill="FFFFFF"/>
        </w:rPr>
      </w:pPr>
      <w:r>
        <w:rPr>
          <w:rStyle w:val="13"/>
          <w:rFonts w:ascii="黑体" w:hAnsi="黑体" w:eastAsia="黑体" w:cs="黑体"/>
          <w:sz w:val="32"/>
          <w:szCs w:val="32"/>
          <w:shd w:val="clear" w:color="auto" w:fill="FFFFFF"/>
        </w:rPr>
        <w:t>四、其他需要说明的事项</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9"/>
        <w:snapToGrid w:val="0"/>
        <w:spacing w:before="0" w:beforeAutospacing="0" w:after="0" w:afterAutospacing="0" w:line="600" w:lineRule="exact"/>
        <w:ind w:firstLine="1280" w:firstLineChars="4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4.27</w:t>
      </w:r>
      <w:r>
        <w:rPr>
          <w:rFonts w:ascii="方正仿宋_GBK" w:hAnsi="方正仿宋_GBK" w:eastAsia="方正仿宋_GBK" w:cs="方正仿宋_GBK"/>
          <w:sz w:val="32"/>
          <w:szCs w:val="32"/>
          <w:shd w:val="clear" w:color="auto" w:fill="FFFFFF"/>
        </w:rPr>
        <w:t>万元，较上年决算数减少0.41万元，下降8.76%</w:t>
      </w:r>
      <w:r>
        <w:rPr>
          <w:rFonts w:hint="eastAsia" w:ascii="方正仿宋_GBK" w:hAnsi="方正仿宋_GBK" w:eastAsia="方正仿宋_GBK" w:cs="方正仿宋_GBK"/>
          <w:sz w:val="32"/>
          <w:szCs w:val="32"/>
          <w:shd w:val="clear" w:color="auto" w:fill="FFFFFF"/>
          <w:lang w:eastAsia="zh-CN"/>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p>
    <w:p>
      <w:pPr>
        <w:pStyle w:val="9"/>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151.93</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146.93</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151.93万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151.93</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eastAsia="zh-CN"/>
        </w:rPr>
        <w:t>实验室设备。</w:t>
      </w:r>
    </w:p>
    <w:p>
      <w:pPr>
        <w:pStyle w:val="9"/>
        <w:numPr>
          <w:ilvl w:val="0"/>
          <w:numId w:val="0"/>
        </w:numPr>
        <w:shd w:val="clear" w:color="auto" w:fill="FFFFFF"/>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预算绩效管理情况说明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5"/>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11</w:t>
      </w:r>
      <w:r>
        <w:rPr>
          <w:rFonts w:hint="eastAsia" w:ascii="方正仿宋_GBK" w:hAnsi="方正仿宋_GBK" w:eastAsia="方正仿宋_GBK" w:cs="方正仿宋_GBK"/>
          <w:sz w:val="32"/>
          <w:szCs w:val="32"/>
          <w:shd w:val="clear" w:color="auto" w:fill="FFFFFF"/>
        </w:rPr>
        <w:t>个二级项目开展了绩效自评</w:t>
      </w:r>
      <w:r>
        <w:rPr>
          <w:rFonts w:hint="eastAsia" w:ascii="方正仿宋_GBK" w:hAnsi="方正仿宋_GBK" w:eastAsia="方正仿宋_GBK" w:cs="方正仿宋_GBK"/>
          <w:sz w:val="32"/>
          <w:szCs w:val="32"/>
          <w:shd w:val="clear" w:color="auto" w:fill="FFFFFF"/>
          <w:lang w:eastAsia="zh-CN"/>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w:t>
      </w:r>
      <w:bookmarkStart w:id="0" w:name="_GoBack"/>
      <w:bookmarkEnd w:id="0"/>
      <w:r>
        <w:rPr>
          <w:rFonts w:hint="eastAsia" w:ascii="楷体" w:hAnsi="楷体" w:eastAsia="楷体" w:cs="楷体"/>
          <w:b/>
          <w:bCs/>
          <w:sz w:val="32"/>
          <w:szCs w:val="32"/>
          <w:shd w:val="clear" w:color="auto" w:fill="FFFFFF"/>
        </w:rPr>
        <w:t>价情况</w:t>
      </w:r>
    </w:p>
    <w:p>
      <w:pPr>
        <w:pStyle w:val="14"/>
        <w:autoSpaceDE w:val="0"/>
        <w:ind w:firstLine="643"/>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我单位对适龄女学生HPV疫苗接种县级补助项</w:t>
      </w:r>
      <w:r>
        <w:rPr>
          <w:rFonts w:hint="eastAsia" w:ascii="方正仿宋_GBK" w:hAnsi="方正仿宋_GBK" w:eastAsia="方正仿宋_GBK" w:cs="方正仿宋_GBK"/>
          <w:sz w:val="32"/>
          <w:szCs w:val="32"/>
          <w:shd w:val="clear" w:color="auto" w:fill="FFFFFF"/>
          <w:lang w:eastAsia="zh-CN"/>
        </w:rPr>
        <w:t>目</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18</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95</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val="en-US" w:eastAsia="zh-CN"/>
        </w:rPr>
        <w:t>A。</w:t>
      </w:r>
    </w:p>
    <w:p>
      <w:pPr>
        <w:pStyle w:val="17"/>
        <w:numPr>
          <w:ilvl w:val="0"/>
          <w:numId w:val="1"/>
        </w:numPr>
        <w:autoSpaceDE w:val="0"/>
        <w:ind w:firstLine="64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财政绩效评价情况</w:t>
      </w:r>
    </w:p>
    <w:p>
      <w:pPr>
        <w:pStyle w:val="17"/>
        <w:numPr>
          <w:ilvl w:val="0"/>
          <w:numId w:val="0"/>
        </w:numPr>
        <w:autoSpaceDE w:val="0"/>
        <w:ind w:firstLine="640" w:firstLineChars="200"/>
        <w:rPr>
          <w:rFonts w:hint="eastAsia" w:ascii="方正仿宋_GBK" w:hAnsi="方正仿宋_GBK" w:eastAsia="方正仿宋_GBK" w:cs="方正仿宋_GBK"/>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lang w:eastAsia="zh-CN"/>
        </w:rPr>
        <w:t>县财政局</w:t>
      </w:r>
      <w:r>
        <w:rPr>
          <w:rFonts w:hint="eastAsia" w:ascii="方正仿宋_GBK" w:hAnsi="方正仿宋_GBK" w:eastAsia="方正仿宋_GBK" w:cs="方正仿宋_GBK"/>
          <w:b w:val="0"/>
          <w:bCs w:val="0"/>
          <w:sz w:val="32"/>
          <w:szCs w:val="32"/>
          <w:shd w:val="clear" w:color="auto" w:fill="FFFFFF"/>
          <w:lang w:val="en-US" w:eastAsia="zh-CN"/>
        </w:rPr>
        <w:t>未委托第三方对我单位开展绩效评价。</w:t>
      </w:r>
    </w:p>
    <w:p>
      <w:pPr>
        <w:pStyle w:val="9"/>
        <w:shd w:val="clear" w:color="auto" w:fill="FFFFFF"/>
        <w:rPr>
          <w:rStyle w:val="13"/>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w:t>
      </w:r>
      <w:r>
        <w:rPr>
          <w:rStyle w:val="13"/>
          <w:rFonts w:ascii="黑体" w:hAnsi="黑体" w:eastAsia="黑体" w:cs="黑体"/>
          <w:sz w:val="32"/>
          <w:szCs w:val="32"/>
          <w:shd w:val="clear" w:color="auto" w:fill="FFFFFF"/>
        </w:rPr>
        <w:t>六、专业名词解释</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shd w:val="clear" w:color="auto" w:fill="FFFFFF"/>
        <w:rPr>
          <w:rStyle w:val="13"/>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w:t>
      </w:r>
      <w:r>
        <w:rPr>
          <w:rStyle w:val="13"/>
          <w:rFonts w:ascii="黑体" w:hAnsi="黑体" w:eastAsia="黑体" w:cs="黑体"/>
          <w:sz w:val="32"/>
          <w:szCs w:val="32"/>
          <w:shd w:val="clear" w:color="auto" w:fill="FFFFFF"/>
        </w:rPr>
        <w:t>七、决算公开联系方式及信息反馈渠道</w:t>
      </w:r>
    </w:p>
    <w:p>
      <w:pPr>
        <w:pStyle w:val="14"/>
        <w:autoSpaceDE w:val="0"/>
        <w:ind w:firstLine="0" w:firstLineChars="0"/>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p>
    <w:p>
      <w:pPr>
        <w:rPr>
          <w:rFonts w:hint="default"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重庆市城口县疾病预防控制中心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1,395.62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1,379.88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92.69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2,666.48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26.47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2,775.50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2,787.90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252.89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240.49</w:t>
            </w: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3,028.40</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3,028.40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重庆市城口县疾病预防控制中心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2,775.50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1,395.62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1,379.88</w:t>
            </w: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2,654.08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1,274.20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1,379.88</w:t>
            </w:r>
            <w:r>
              <w:rPr>
                <w:b/>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2,627.06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1,247.17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1,379.88</w:t>
            </w:r>
            <w:r>
              <w:rPr>
                <w:b/>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疾病预防控制机构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2,001.54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621.66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1,379.88</w:t>
            </w: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372.47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372.47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重庆市城口县疾病预防控制中心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2,787.90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2,076.93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710.97</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2,666.48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1,955.51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710.97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1,929.48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709.97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疾病预防控制机构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2,013.94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1,929.48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84.46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372.47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372.47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重庆市城口县疾病预防控制中心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1,395.62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1,274.20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1,274.20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1,395.62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1,395.62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1,395.62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1,395.62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1,395.62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1,395.62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重庆市城口县疾病预防控制中心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1,395.62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684.65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710.97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92.69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92.69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35.29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35.29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39.76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39.76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1,274.20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563.22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710.97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1,247.17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537.20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709.97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疾病预防控制机构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621.66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537.20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84.46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55.04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55.04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372.47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372.47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26.03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26.03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25.36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25.36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重庆市城口县疾病预防控制中心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608.11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36.77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85.71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343.34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39.76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647.87</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36.77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重庆市城口县疾病预防控制中心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重庆市城口县疾病预防控制中心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重庆市城口县疾病预防控制中心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4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151.93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146.93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445</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5.00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151.93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151.93</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4.27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936B71"/>
    <w:multiLevelType w:val="singleLevel"/>
    <w:tmpl w:val="CF936B7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565B4A"/>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327C95"/>
    <w:rsid w:val="0969353F"/>
    <w:rsid w:val="098305D0"/>
    <w:rsid w:val="0A3317EA"/>
    <w:rsid w:val="0A5C4B69"/>
    <w:rsid w:val="0A86124A"/>
    <w:rsid w:val="0A965993"/>
    <w:rsid w:val="0AB54CC0"/>
    <w:rsid w:val="0B9335CE"/>
    <w:rsid w:val="0BF2311A"/>
    <w:rsid w:val="0C747CA3"/>
    <w:rsid w:val="0C7927C4"/>
    <w:rsid w:val="0C9B098C"/>
    <w:rsid w:val="0D673E11"/>
    <w:rsid w:val="0DDA54E4"/>
    <w:rsid w:val="0E3A5F83"/>
    <w:rsid w:val="0F3C29AE"/>
    <w:rsid w:val="0F836721"/>
    <w:rsid w:val="0FA25D96"/>
    <w:rsid w:val="102A28A3"/>
    <w:rsid w:val="107B59E5"/>
    <w:rsid w:val="10EC0126"/>
    <w:rsid w:val="10F70B9A"/>
    <w:rsid w:val="111445C7"/>
    <w:rsid w:val="114278C6"/>
    <w:rsid w:val="1158083A"/>
    <w:rsid w:val="11643A4B"/>
    <w:rsid w:val="11ED0F98"/>
    <w:rsid w:val="11F03528"/>
    <w:rsid w:val="12A258B4"/>
    <w:rsid w:val="12C921C4"/>
    <w:rsid w:val="13871C70"/>
    <w:rsid w:val="13A71CB4"/>
    <w:rsid w:val="13AF1D43"/>
    <w:rsid w:val="13CE1647"/>
    <w:rsid w:val="13F76417"/>
    <w:rsid w:val="13FD55AB"/>
    <w:rsid w:val="14200702"/>
    <w:rsid w:val="163A6CEE"/>
    <w:rsid w:val="16512F02"/>
    <w:rsid w:val="16993381"/>
    <w:rsid w:val="173708E3"/>
    <w:rsid w:val="17C374FC"/>
    <w:rsid w:val="182E4AB6"/>
    <w:rsid w:val="188F2BFB"/>
    <w:rsid w:val="189079DC"/>
    <w:rsid w:val="189B0D0B"/>
    <w:rsid w:val="18B43F7C"/>
    <w:rsid w:val="194A1770"/>
    <w:rsid w:val="19B906A4"/>
    <w:rsid w:val="1B6F15B6"/>
    <w:rsid w:val="1B8E00CA"/>
    <w:rsid w:val="1BAA2EDC"/>
    <w:rsid w:val="1CA55E64"/>
    <w:rsid w:val="1D014A01"/>
    <w:rsid w:val="1D022362"/>
    <w:rsid w:val="1D1B04B0"/>
    <w:rsid w:val="1DA52501"/>
    <w:rsid w:val="1DBD6767"/>
    <w:rsid w:val="1DC52125"/>
    <w:rsid w:val="1DD26311"/>
    <w:rsid w:val="1DF5693F"/>
    <w:rsid w:val="1E374ACB"/>
    <w:rsid w:val="1ECF0A66"/>
    <w:rsid w:val="1EF67CA4"/>
    <w:rsid w:val="1F020D3A"/>
    <w:rsid w:val="1F2C5189"/>
    <w:rsid w:val="1F4B0B02"/>
    <w:rsid w:val="1FBB35CD"/>
    <w:rsid w:val="1FCD26AF"/>
    <w:rsid w:val="20642787"/>
    <w:rsid w:val="21556F04"/>
    <w:rsid w:val="22403BD3"/>
    <w:rsid w:val="23365D96"/>
    <w:rsid w:val="23405F84"/>
    <w:rsid w:val="2385195E"/>
    <w:rsid w:val="24B92327"/>
    <w:rsid w:val="24C14514"/>
    <w:rsid w:val="2533755C"/>
    <w:rsid w:val="25422DA0"/>
    <w:rsid w:val="25791755"/>
    <w:rsid w:val="26396DF4"/>
    <w:rsid w:val="27022326"/>
    <w:rsid w:val="27167136"/>
    <w:rsid w:val="271B442C"/>
    <w:rsid w:val="2786069C"/>
    <w:rsid w:val="27B23302"/>
    <w:rsid w:val="287F0858"/>
    <w:rsid w:val="29310A5F"/>
    <w:rsid w:val="294C0629"/>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605B3C"/>
    <w:rsid w:val="34A3687E"/>
    <w:rsid w:val="34E22752"/>
    <w:rsid w:val="352930DB"/>
    <w:rsid w:val="35573069"/>
    <w:rsid w:val="355F6038"/>
    <w:rsid w:val="358C217E"/>
    <w:rsid w:val="35AB5277"/>
    <w:rsid w:val="36522374"/>
    <w:rsid w:val="36C9128A"/>
    <w:rsid w:val="370C5658"/>
    <w:rsid w:val="37841E99"/>
    <w:rsid w:val="37A7057B"/>
    <w:rsid w:val="37BF1123"/>
    <w:rsid w:val="383C3F15"/>
    <w:rsid w:val="38BE4696"/>
    <w:rsid w:val="3939115E"/>
    <w:rsid w:val="39B82A39"/>
    <w:rsid w:val="39C42CA8"/>
    <w:rsid w:val="39DC4FD6"/>
    <w:rsid w:val="39F03D7A"/>
    <w:rsid w:val="39F33306"/>
    <w:rsid w:val="3A2C1C67"/>
    <w:rsid w:val="3ADD7F09"/>
    <w:rsid w:val="3B0B1F68"/>
    <w:rsid w:val="3B1705E5"/>
    <w:rsid w:val="3B18334B"/>
    <w:rsid w:val="3B36794F"/>
    <w:rsid w:val="3B6F6EE0"/>
    <w:rsid w:val="3C566AD6"/>
    <w:rsid w:val="3C594871"/>
    <w:rsid w:val="3C6A5B02"/>
    <w:rsid w:val="3D2757A1"/>
    <w:rsid w:val="3D3D4FC4"/>
    <w:rsid w:val="3DCE0422"/>
    <w:rsid w:val="3DDF3AB1"/>
    <w:rsid w:val="3E1D0952"/>
    <w:rsid w:val="3E203509"/>
    <w:rsid w:val="3E42660A"/>
    <w:rsid w:val="3E7555B1"/>
    <w:rsid w:val="3E787ED9"/>
    <w:rsid w:val="3E866621"/>
    <w:rsid w:val="3F032E93"/>
    <w:rsid w:val="3F0527E5"/>
    <w:rsid w:val="3F694D83"/>
    <w:rsid w:val="3F885DCC"/>
    <w:rsid w:val="3FCD675E"/>
    <w:rsid w:val="4004000C"/>
    <w:rsid w:val="40BD5482"/>
    <w:rsid w:val="40E608F7"/>
    <w:rsid w:val="411B6CE5"/>
    <w:rsid w:val="412070D7"/>
    <w:rsid w:val="41314E40"/>
    <w:rsid w:val="41E0734B"/>
    <w:rsid w:val="41FA7935"/>
    <w:rsid w:val="426C1EA8"/>
    <w:rsid w:val="42736402"/>
    <w:rsid w:val="429407F8"/>
    <w:rsid w:val="42E86A87"/>
    <w:rsid w:val="43307B09"/>
    <w:rsid w:val="43465A46"/>
    <w:rsid w:val="436909BF"/>
    <w:rsid w:val="439A3EB9"/>
    <w:rsid w:val="43BB152F"/>
    <w:rsid w:val="44B852C7"/>
    <w:rsid w:val="44C37687"/>
    <w:rsid w:val="45A37960"/>
    <w:rsid w:val="45CB699A"/>
    <w:rsid w:val="465B470D"/>
    <w:rsid w:val="469D6AD4"/>
    <w:rsid w:val="471E6C84"/>
    <w:rsid w:val="4748792B"/>
    <w:rsid w:val="475D719D"/>
    <w:rsid w:val="47674801"/>
    <w:rsid w:val="47DC4CB3"/>
    <w:rsid w:val="48225EF7"/>
    <w:rsid w:val="488F422B"/>
    <w:rsid w:val="488F74BA"/>
    <w:rsid w:val="48E36915"/>
    <w:rsid w:val="48EB6572"/>
    <w:rsid w:val="495C4A24"/>
    <w:rsid w:val="497135DF"/>
    <w:rsid w:val="4A263DF2"/>
    <w:rsid w:val="4A6F6675"/>
    <w:rsid w:val="4B135857"/>
    <w:rsid w:val="4B7951CB"/>
    <w:rsid w:val="4B7C315C"/>
    <w:rsid w:val="4CF66E7A"/>
    <w:rsid w:val="4DAC4ACA"/>
    <w:rsid w:val="4DBE01D2"/>
    <w:rsid w:val="4F0C6BA3"/>
    <w:rsid w:val="4F186D58"/>
    <w:rsid w:val="4FC85DE7"/>
    <w:rsid w:val="5097509F"/>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A52BFE"/>
    <w:rsid w:val="55BE2E85"/>
    <w:rsid w:val="56530F5D"/>
    <w:rsid w:val="567700D3"/>
    <w:rsid w:val="56FF7E9E"/>
    <w:rsid w:val="578867FC"/>
    <w:rsid w:val="580A4FB9"/>
    <w:rsid w:val="5842572D"/>
    <w:rsid w:val="58445238"/>
    <w:rsid w:val="58F83DD9"/>
    <w:rsid w:val="5A3B59D6"/>
    <w:rsid w:val="5A8765D4"/>
    <w:rsid w:val="5AD134D8"/>
    <w:rsid w:val="5C263CE4"/>
    <w:rsid w:val="5C5D2777"/>
    <w:rsid w:val="5CF66BF3"/>
    <w:rsid w:val="5D290C69"/>
    <w:rsid w:val="5EBA078D"/>
    <w:rsid w:val="5F2D4A41"/>
    <w:rsid w:val="5FEC28FE"/>
    <w:rsid w:val="60C74F6C"/>
    <w:rsid w:val="61025A59"/>
    <w:rsid w:val="613D5BBC"/>
    <w:rsid w:val="61536C39"/>
    <w:rsid w:val="61B274A6"/>
    <w:rsid w:val="62944DD7"/>
    <w:rsid w:val="6319381F"/>
    <w:rsid w:val="63C25DC5"/>
    <w:rsid w:val="63C62057"/>
    <w:rsid w:val="64571EF5"/>
    <w:rsid w:val="64FB113D"/>
    <w:rsid w:val="656152C6"/>
    <w:rsid w:val="6587477F"/>
    <w:rsid w:val="658C3A08"/>
    <w:rsid w:val="65C031CA"/>
    <w:rsid w:val="65CE6852"/>
    <w:rsid w:val="66267C04"/>
    <w:rsid w:val="663F505A"/>
    <w:rsid w:val="669A42D4"/>
    <w:rsid w:val="66B3004D"/>
    <w:rsid w:val="66EE5541"/>
    <w:rsid w:val="67924660"/>
    <w:rsid w:val="68407834"/>
    <w:rsid w:val="6883293E"/>
    <w:rsid w:val="688412AD"/>
    <w:rsid w:val="68A75F89"/>
    <w:rsid w:val="68EB1B71"/>
    <w:rsid w:val="694448AE"/>
    <w:rsid w:val="6A6C7940"/>
    <w:rsid w:val="6AAD2300"/>
    <w:rsid w:val="6B345968"/>
    <w:rsid w:val="6B3D35E7"/>
    <w:rsid w:val="6B474EF5"/>
    <w:rsid w:val="6C0A5AC5"/>
    <w:rsid w:val="6C560CAE"/>
    <w:rsid w:val="6C576495"/>
    <w:rsid w:val="6D7B37BE"/>
    <w:rsid w:val="6D903FF5"/>
    <w:rsid w:val="6DA955B8"/>
    <w:rsid w:val="6DE346AB"/>
    <w:rsid w:val="6DE5391A"/>
    <w:rsid w:val="6EFD1324"/>
    <w:rsid w:val="6F5A53AC"/>
    <w:rsid w:val="6FAC003D"/>
    <w:rsid w:val="6FE55E12"/>
    <w:rsid w:val="6FFB2E76"/>
    <w:rsid w:val="70165633"/>
    <w:rsid w:val="708F6F7F"/>
    <w:rsid w:val="70D94BD3"/>
    <w:rsid w:val="71C34D91"/>
    <w:rsid w:val="72DB435C"/>
    <w:rsid w:val="72E2613A"/>
    <w:rsid w:val="72F771F4"/>
    <w:rsid w:val="73934AD2"/>
    <w:rsid w:val="750837F0"/>
    <w:rsid w:val="754758CF"/>
    <w:rsid w:val="763A36C0"/>
    <w:rsid w:val="764F62AB"/>
    <w:rsid w:val="765C45EC"/>
    <w:rsid w:val="768A7619"/>
    <w:rsid w:val="772E1EBA"/>
    <w:rsid w:val="77F1754D"/>
    <w:rsid w:val="781926BC"/>
    <w:rsid w:val="781B10EB"/>
    <w:rsid w:val="790D1F6D"/>
    <w:rsid w:val="796A2112"/>
    <w:rsid w:val="796D60A4"/>
    <w:rsid w:val="79A031D5"/>
    <w:rsid w:val="7A1525F7"/>
    <w:rsid w:val="7B420052"/>
    <w:rsid w:val="7BD06A28"/>
    <w:rsid w:val="7C3A7C0B"/>
    <w:rsid w:val="7C5248E4"/>
    <w:rsid w:val="7C566698"/>
    <w:rsid w:val="7C5866A3"/>
    <w:rsid w:val="7D7406BB"/>
    <w:rsid w:val="7DE94331"/>
    <w:rsid w:val="7E4C5AFC"/>
    <w:rsid w:val="7F446A19"/>
    <w:rsid w:val="7F7452B9"/>
    <w:rsid w:val="7FF42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ascii="仿宋_GB2312" w:hAnsi="仿宋_GB2312" w:eastAsia="仿宋_GB2312" w:cs="Times New Roman"/>
      <w:color w:val="000000"/>
      <w:sz w:val="24"/>
      <w:lang w:val="en-US" w:eastAsia="zh-CN" w:bidi="ar-SA"/>
    </w:rPr>
  </w:style>
  <w:style w:type="paragraph" w:styleId="3">
    <w:name w:val="Body Text"/>
    <w:basedOn w:val="1"/>
    <w:next w:val="4"/>
    <w:qFormat/>
    <w:uiPriority w:val="1"/>
    <w:rPr>
      <w:rFonts w:ascii="方正仿宋_GBK" w:hAnsi="方正仿宋_GBK" w:eastAsia="方正仿宋_GBK" w:cs="方正仿宋_GBK"/>
      <w:sz w:val="32"/>
      <w:szCs w:val="32"/>
      <w:lang w:val="zh-CN" w:bidi="zh-CN"/>
    </w:rPr>
  </w:style>
  <w:style w:type="paragraph" w:styleId="4">
    <w:name w:val="toc 5"/>
    <w:basedOn w:val="1"/>
    <w:next w:val="1"/>
    <w:unhideWhenUsed/>
    <w:qFormat/>
    <w:uiPriority w:val="39"/>
    <w:pPr>
      <w:spacing w:line="600" w:lineRule="exact"/>
      <w:ind w:firstLine="200" w:firstLineChars="200"/>
      <w:jc w:val="left"/>
    </w:pPr>
    <w:rPr>
      <w:rFonts w:ascii="方正黑体_GBK" w:eastAsia="方正黑体_GBK"/>
      <w:sz w:val="32"/>
      <w:szCs w:val="32"/>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4001</Words>
  <Characters>22811</Characters>
  <Lines>190</Lines>
  <Paragraphs>53</Paragraphs>
  <TotalTime>7</TotalTime>
  <ScaleCrop>false</ScaleCrop>
  <LinksUpToDate>false</LinksUpToDate>
  <CharactersWithSpaces>26759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Curtain1377576267</cp:lastModifiedBy>
  <dcterms:modified xsi:type="dcterms:W3CDTF">2024-11-13T08:50:03Z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ies>
</file>