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CC" w:rsidRDefault="001577CC">
      <w:pPr>
        <w:spacing w:line="311" w:lineRule="auto"/>
      </w:pPr>
    </w:p>
    <w:p w:rsidR="001577CC" w:rsidRDefault="00DA26A4">
      <w:pPr>
        <w:spacing w:before="166" w:line="204" w:lineRule="auto"/>
        <w:ind w:left="2905"/>
        <w:rPr>
          <w:rFonts w:ascii="FZXiaoBiaoSong-B05" w:eastAsia="FZXiaoBiaoSong-B05" w:hAnsi="FZXiaoBiaoSong-B05" w:cs="FZXiaoBiaoSong-B05"/>
          <w:sz w:val="43"/>
          <w:szCs w:val="43"/>
        </w:rPr>
      </w:pPr>
      <w:r>
        <w:rPr>
          <w:rFonts w:ascii="FZXiaoBiaoSong-B05" w:eastAsia="FZXiaoBiaoSong-B05" w:hAnsi="FZXiaoBiaoSong-B05" w:cs="FZXiaoBiaoSong-B05"/>
          <w:spacing w:val="5"/>
          <w:sz w:val="43"/>
          <w:szCs w:val="43"/>
        </w:rPr>
        <w:t>城口县人民政府</w:t>
      </w:r>
    </w:p>
    <w:p w:rsidR="001577CC" w:rsidRDefault="00DA26A4">
      <w:pPr>
        <w:spacing w:before="2" w:line="207" w:lineRule="auto"/>
        <w:ind w:left="184"/>
        <w:rPr>
          <w:rFonts w:ascii="FZXiaoBiaoSong-B05" w:eastAsia="FZXiaoBiaoSong-B05" w:hAnsi="FZXiaoBiaoSong-B05" w:cs="FZXiaoBiaoSong-B05"/>
          <w:sz w:val="43"/>
          <w:szCs w:val="43"/>
        </w:rPr>
      </w:pPr>
      <w:r>
        <w:rPr>
          <w:rFonts w:ascii="FZXiaoBiaoSong-B05" w:eastAsia="FZXiaoBiaoSong-B05" w:hAnsi="FZXiaoBiaoSong-B05" w:cs="FZXiaoBiaoSong-B05"/>
          <w:spacing w:val="5"/>
          <w:sz w:val="43"/>
          <w:szCs w:val="43"/>
        </w:rPr>
        <w:t>关于</w:t>
      </w:r>
      <w:r>
        <w:rPr>
          <w:rFonts w:ascii="FZXiaoBiaoSong-B05" w:eastAsia="FZXiaoBiaoSong-B05" w:hAnsi="FZXiaoBiaoSong-B05" w:cs="FZXiaoBiaoSong-B05"/>
          <w:spacing w:val="5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43"/>
          <w:szCs w:val="43"/>
        </w:rPr>
        <w:t xml:space="preserve">2023 </w:t>
      </w:r>
      <w:r>
        <w:rPr>
          <w:rFonts w:ascii="FZXiaoBiaoSong-B05" w:eastAsia="FZXiaoBiaoSong-B05" w:hAnsi="FZXiaoBiaoSong-B05" w:cs="FZXiaoBiaoSong-B05"/>
          <w:spacing w:val="5"/>
          <w:sz w:val="43"/>
          <w:szCs w:val="43"/>
        </w:rPr>
        <w:t>年废止一批行政规范性文件</w:t>
      </w:r>
      <w:r>
        <w:rPr>
          <w:rFonts w:ascii="FZXiaoBiaoSong-B05" w:eastAsia="FZXiaoBiaoSong-B05" w:hAnsi="FZXiaoBiaoSong-B05" w:cs="FZXiaoBiaoSong-B05"/>
          <w:spacing w:val="4"/>
          <w:sz w:val="43"/>
          <w:szCs w:val="43"/>
        </w:rPr>
        <w:t>的决定</w:t>
      </w:r>
    </w:p>
    <w:p w:rsidR="001577CC" w:rsidRDefault="001577CC">
      <w:pPr>
        <w:spacing w:line="263" w:lineRule="auto"/>
      </w:pPr>
    </w:p>
    <w:p w:rsidR="001577CC" w:rsidRDefault="001577CC">
      <w:pPr>
        <w:spacing w:line="263" w:lineRule="auto"/>
      </w:pPr>
    </w:p>
    <w:p w:rsidR="001577CC" w:rsidRDefault="00DA26A4">
      <w:pPr>
        <w:pStyle w:val="a3"/>
        <w:spacing w:before="114" w:line="232" w:lineRule="auto"/>
        <w:ind w:left="18"/>
      </w:pPr>
      <w:r>
        <w:rPr>
          <w:spacing w:val="5"/>
        </w:rPr>
        <w:t>各乡镇人民政府、街道办事处，县政府各部门，有关单位：</w:t>
      </w:r>
    </w:p>
    <w:p w:rsidR="00DA26A4" w:rsidRDefault="00DA26A4" w:rsidP="00DA26A4">
      <w:pPr>
        <w:pStyle w:val="a3"/>
        <w:spacing w:before="113" w:line="288" w:lineRule="auto"/>
        <w:ind w:firstLine="631"/>
        <w:rPr>
          <w:rFonts w:ascii="宋体" w:eastAsia="宋体" w:hAnsi="宋体" w:cs="宋体" w:hint="eastAsia"/>
          <w:spacing w:val="1"/>
          <w:lang w:eastAsia="zh-CN"/>
        </w:rPr>
      </w:pPr>
      <w:r>
        <w:rPr>
          <w:rFonts w:ascii="宋体" w:eastAsia="宋体" w:hAnsi="宋体" w:cs="宋体" w:hint="eastAsia"/>
          <w:spacing w:val="5"/>
        </w:rPr>
        <w:t>为全面推进依法行政，提高行政规范性文件质量，及时评估</w:t>
      </w:r>
      <w:r>
        <w:rPr>
          <w:spacing w:val="17"/>
        </w:rPr>
        <w:t xml:space="preserve"> </w:t>
      </w:r>
      <w:r>
        <w:rPr>
          <w:rFonts w:ascii="宋体" w:eastAsia="宋体" w:hAnsi="宋体" w:cs="宋体" w:hint="eastAsia"/>
          <w:spacing w:val="6"/>
        </w:rPr>
        <w:t>行政规范性文件施行效果，根据《重庆市行政规范性文件管理办</w:t>
      </w:r>
      <w:r>
        <w:rPr>
          <w:spacing w:val="4"/>
        </w:rPr>
        <w:t xml:space="preserve"> </w:t>
      </w:r>
      <w:r>
        <w:rPr>
          <w:rFonts w:ascii="宋体" w:eastAsia="宋体" w:hAnsi="宋体" w:cs="宋体" w:hint="eastAsia"/>
          <w:spacing w:val="4"/>
        </w:rPr>
        <w:t>法》（重庆市人民政府令第</w:t>
      </w:r>
      <w:r>
        <w:rPr>
          <w:spacing w:val="-3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329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宋体" w:eastAsia="宋体" w:hAnsi="宋体" w:cs="宋体" w:hint="eastAsia"/>
          <w:spacing w:val="4"/>
        </w:rPr>
        <w:t>号）定期清理评估行政规范性文</w:t>
      </w:r>
      <w:r>
        <w:t xml:space="preserve"> </w:t>
      </w:r>
      <w:r>
        <w:rPr>
          <w:rFonts w:ascii="宋体" w:eastAsia="宋体" w:hAnsi="宋体" w:cs="宋体" w:hint="eastAsia"/>
          <w:spacing w:val="-1"/>
        </w:rPr>
        <w:t>件的要求，经县第十八届人民政府第</w:t>
      </w:r>
      <w:r>
        <w:rPr>
          <w:spacing w:val="-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35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宋体" w:eastAsia="宋体" w:hAnsi="宋体" w:cs="宋体" w:hint="eastAsia"/>
          <w:spacing w:val="-1"/>
        </w:rPr>
        <w:t>次常务会议审议同</w:t>
      </w:r>
      <w:r>
        <w:rPr>
          <w:rFonts w:ascii="宋体" w:eastAsia="宋体" w:hAnsi="宋体" w:cs="宋体" w:hint="eastAsia"/>
          <w:spacing w:val="-2"/>
        </w:rPr>
        <w:t>意，决</w:t>
      </w:r>
      <w:r>
        <w:t xml:space="preserve"> </w:t>
      </w:r>
      <w:r>
        <w:rPr>
          <w:rFonts w:ascii="宋体" w:eastAsia="宋体" w:hAnsi="宋体" w:cs="宋体" w:hint="eastAsia"/>
          <w:spacing w:val="5"/>
        </w:rPr>
        <w:t>定对《城</w:t>
      </w:r>
      <w:r>
        <w:rPr>
          <w:spacing w:val="-50"/>
        </w:rPr>
        <w:t xml:space="preserve"> </w:t>
      </w:r>
      <w:r>
        <w:rPr>
          <w:rFonts w:ascii="宋体" w:eastAsia="宋体" w:hAnsi="宋体" w:cs="宋体" w:hint="eastAsia"/>
          <w:spacing w:val="5"/>
        </w:rPr>
        <w:t>口县人民政府办公室关于印发</w:t>
      </w:r>
      <w:r>
        <w:rPr>
          <w:rFonts w:ascii="Times New Roman" w:eastAsia="Times New Roman" w:hAnsi="Times New Roman" w:cs="Times New Roman"/>
          <w:spacing w:val="5"/>
        </w:rPr>
        <w:t>&lt;</w:t>
      </w:r>
      <w:r>
        <w:rPr>
          <w:rFonts w:ascii="宋体" w:eastAsia="宋体" w:hAnsi="宋体" w:cs="宋体" w:hint="eastAsia"/>
          <w:spacing w:val="5"/>
        </w:rPr>
        <w:t>城</w:t>
      </w:r>
      <w:r>
        <w:rPr>
          <w:spacing w:val="-59"/>
        </w:rPr>
        <w:t xml:space="preserve"> </w:t>
      </w:r>
      <w:r>
        <w:rPr>
          <w:rFonts w:ascii="宋体" w:eastAsia="宋体" w:hAnsi="宋体" w:cs="宋体" w:hint="eastAsia"/>
          <w:spacing w:val="5"/>
        </w:rPr>
        <w:t>口县易地扶贫贷款资</w:t>
      </w:r>
      <w:r>
        <w:t xml:space="preserve"> </w:t>
      </w:r>
      <w:r>
        <w:rPr>
          <w:rFonts w:ascii="宋体" w:eastAsia="宋体" w:hAnsi="宋体" w:cs="宋体" w:hint="eastAsia"/>
          <w:spacing w:val="-3"/>
        </w:rPr>
        <w:t>金管理办法</w:t>
      </w:r>
      <w:r>
        <w:rPr>
          <w:rFonts w:ascii="Times New Roman" w:eastAsia="Times New Roman" w:hAnsi="Times New Roman" w:cs="Times New Roman"/>
          <w:spacing w:val="-3"/>
        </w:rPr>
        <w:t>&gt;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宋体" w:eastAsia="宋体" w:hAnsi="宋体" w:cs="宋体" w:hint="eastAsia"/>
          <w:spacing w:val="-3"/>
        </w:rPr>
        <w:t>的通知》（城府办发〔</w:t>
      </w:r>
      <w:r>
        <w:rPr>
          <w:rFonts w:ascii="Times New Roman" w:eastAsia="Times New Roman" w:hAnsi="Times New Roman" w:cs="Times New Roman"/>
          <w:spacing w:val="-3"/>
        </w:rPr>
        <w:t>2016</w:t>
      </w:r>
      <w:r>
        <w:rPr>
          <w:rFonts w:ascii="宋体" w:eastAsia="宋体" w:hAnsi="宋体" w:cs="宋体" w:hint="eastAsia"/>
          <w:spacing w:val="-3"/>
        </w:rPr>
        <w:t>〕</w:t>
      </w:r>
      <w:r>
        <w:rPr>
          <w:rFonts w:ascii="Times New Roman" w:eastAsia="Times New Roman" w:hAnsi="Times New Roman" w:cs="Times New Roman"/>
          <w:spacing w:val="-3"/>
        </w:rPr>
        <w:t>94</w:t>
      </w:r>
      <w:r>
        <w:rPr>
          <w:rFonts w:ascii="Times New Roman" w:eastAsia="Times New Roman" w:hAnsi="Times New Roman" w:cs="Times New Roman"/>
          <w:spacing w:val="34"/>
          <w:w w:val="101"/>
        </w:rPr>
        <w:t xml:space="preserve"> </w:t>
      </w:r>
      <w:r>
        <w:rPr>
          <w:rFonts w:ascii="宋体" w:eastAsia="宋体" w:hAnsi="宋体" w:cs="宋体" w:hint="eastAsia"/>
          <w:spacing w:val="-3"/>
        </w:rPr>
        <w:t>号）等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16</w:t>
      </w:r>
      <w:r>
        <w:rPr>
          <w:rFonts w:ascii="Times New Roman" w:eastAsia="Times New Roman" w:hAnsi="Times New Roman" w:cs="Times New Roman"/>
          <w:spacing w:val="21"/>
          <w:w w:val="101"/>
        </w:rPr>
        <w:t xml:space="preserve"> </w:t>
      </w:r>
      <w:r>
        <w:rPr>
          <w:rFonts w:ascii="宋体" w:eastAsia="宋体" w:hAnsi="宋体" w:cs="宋体" w:hint="eastAsia"/>
          <w:spacing w:val="-3"/>
        </w:rPr>
        <w:t>件县政府</w:t>
      </w:r>
      <w:r>
        <w:t xml:space="preserve"> </w:t>
      </w:r>
      <w:r>
        <w:rPr>
          <w:rFonts w:ascii="宋体" w:eastAsia="宋体" w:hAnsi="宋体" w:cs="宋体" w:hint="eastAsia"/>
          <w:spacing w:val="1"/>
        </w:rPr>
        <w:t>行政规范性文件予以废止，</w:t>
      </w:r>
      <w:r>
        <w:rPr>
          <w:spacing w:val="-34"/>
        </w:rPr>
        <w:t xml:space="preserve"> </w:t>
      </w:r>
      <w:r>
        <w:rPr>
          <w:rFonts w:ascii="宋体" w:eastAsia="宋体" w:hAnsi="宋体" w:cs="宋体" w:hint="eastAsia"/>
          <w:spacing w:val="1"/>
        </w:rPr>
        <w:t>自本决定印发之日起不再施行。</w:t>
      </w:r>
    </w:p>
    <w:p w:rsidR="001577CC" w:rsidRDefault="00DA26A4" w:rsidP="00DA26A4">
      <w:pPr>
        <w:pStyle w:val="a3"/>
        <w:spacing w:before="113" w:line="288" w:lineRule="auto"/>
        <w:ind w:firstLine="631"/>
        <w:rPr>
          <w:rFonts w:eastAsiaTheme="minorEastAsia" w:hint="eastAsia"/>
          <w:lang w:eastAsia="zh-CN"/>
        </w:rPr>
      </w:pPr>
      <w:r>
        <w:rPr>
          <w:spacing w:val="18"/>
        </w:rPr>
        <w:t xml:space="preserve">各单位按本决定立即更新本单位规范性文件管理台账和政 </w:t>
      </w:r>
      <w:r>
        <w:rPr>
          <w:spacing w:val="4"/>
        </w:rPr>
        <w:t>府网站公开内容，对废止文件进行标注。</w:t>
      </w:r>
    </w:p>
    <w:p w:rsidR="00DA26A4" w:rsidRDefault="00DA26A4" w:rsidP="00DA26A4">
      <w:pPr>
        <w:pStyle w:val="a3"/>
        <w:spacing w:before="113" w:line="235" w:lineRule="auto"/>
        <w:ind w:left="656"/>
        <w:rPr>
          <w:rFonts w:eastAsiaTheme="minorEastAsia" w:hint="eastAsia"/>
          <w:spacing w:val="2"/>
          <w:lang w:eastAsia="zh-CN"/>
        </w:rPr>
      </w:pPr>
    </w:p>
    <w:p w:rsidR="00DA26A4" w:rsidRDefault="00DA26A4" w:rsidP="00DA26A4">
      <w:pPr>
        <w:pStyle w:val="a3"/>
        <w:spacing w:before="113" w:line="235" w:lineRule="auto"/>
        <w:ind w:left="656"/>
      </w:pPr>
      <w:r>
        <w:rPr>
          <w:spacing w:val="2"/>
        </w:rPr>
        <w:t>附件：</w:t>
      </w:r>
      <w:r>
        <w:rPr>
          <w:rFonts w:ascii="Times New Roman" w:eastAsia="Times New Roman" w:hAnsi="Times New Roman" w:cs="Times New Roman"/>
          <w:spacing w:val="2"/>
        </w:rPr>
        <w:t>2023</w:t>
      </w:r>
      <w:r>
        <w:rPr>
          <w:rFonts w:ascii="Times New Roman" w:eastAsia="Times New Roman" w:hAnsi="Times New Roman" w:cs="Times New Roman"/>
          <w:spacing w:val="33"/>
          <w:w w:val="101"/>
        </w:rPr>
        <w:t xml:space="preserve"> </w:t>
      </w:r>
      <w:r>
        <w:rPr>
          <w:spacing w:val="2"/>
        </w:rPr>
        <w:t>年决定废止的行政规范性文件目录</w:t>
      </w:r>
    </w:p>
    <w:p w:rsidR="00DA26A4" w:rsidRDefault="00DA26A4" w:rsidP="00DA26A4">
      <w:pPr>
        <w:spacing w:line="278" w:lineRule="auto"/>
      </w:pPr>
    </w:p>
    <w:p w:rsidR="00DA26A4" w:rsidRDefault="00DA26A4" w:rsidP="00DA26A4">
      <w:pPr>
        <w:spacing w:line="278" w:lineRule="auto"/>
      </w:pPr>
    </w:p>
    <w:p w:rsidR="00DA26A4" w:rsidRDefault="00DA26A4" w:rsidP="00DA26A4">
      <w:pPr>
        <w:spacing w:line="278" w:lineRule="auto"/>
      </w:pPr>
    </w:p>
    <w:p w:rsidR="00DA26A4" w:rsidRDefault="00DA26A4" w:rsidP="00DA26A4">
      <w:pPr>
        <w:spacing w:line="279" w:lineRule="auto"/>
      </w:pPr>
    </w:p>
    <w:p w:rsidR="00DA26A4" w:rsidRDefault="00DA26A4" w:rsidP="00DA26A4">
      <w:pPr>
        <w:spacing w:line="279" w:lineRule="auto"/>
      </w:pPr>
    </w:p>
    <w:p w:rsidR="00DA26A4" w:rsidRDefault="00DA26A4" w:rsidP="00DA26A4">
      <w:pPr>
        <w:spacing w:line="279" w:lineRule="auto"/>
      </w:pPr>
    </w:p>
    <w:p w:rsidR="00DA26A4" w:rsidRDefault="00DA26A4" w:rsidP="00DA26A4">
      <w:pPr>
        <w:pStyle w:val="a3"/>
        <w:spacing w:before="113" w:line="281" w:lineRule="auto"/>
        <w:ind w:left="5253" w:right="1151" w:firstLine="122"/>
      </w:pPr>
      <w:r>
        <w:rPr>
          <w:spacing w:val="-6"/>
        </w:rPr>
        <w:t>城</w:t>
      </w:r>
      <w:r>
        <w:rPr>
          <w:spacing w:val="-63"/>
        </w:rPr>
        <w:t xml:space="preserve"> </w:t>
      </w:r>
      <w:r>
        <w:rPr>
          <w:spacing w:val="-6"/>
        </w:rPr>
        <w:t>口县人民政府</w:t>
      </w:r>
      <w:r>
        <w:t xml:space="preserve">  </w:t>
      </w:r>
      <w:r>
        <w:rPr>
          <w:rFonts w:ascii="Times New Roman" w:eastAsia="Times New Roman" w:hAnsi="Times New Roman" w:cs="Times New Roman"/>
          <w:spacing w:val="-16"/>
        </w:rPr>
        <w:t>2023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16"/>
        </w:rPr>
        <w:t>年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 w:cs="Times New Roman"/>
          <w:spacing w:val="-16"/>
        </w:rPr>
        <w:t>7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spacing w:val="-16"/>
        </w:rPr>
        <w:t>月</w:t>
      </w:r>
      <w:r>
        <w:rPr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16"/>
        </w:rPr>
        <w:t>18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spacing w:val="-16"/>
        </w:rPr>
        <w:t>日</w:t>
      </w:r>
    </w:p>
    <w:p w:rsidR="00DA26A4" w:rsidRDefault="00DA26A4" w:rsidP="00DA26A4">
      <w:pPr>
        <w:pStyle w:val="a3"/>
        <w:spacing w:before="1" w:line="233" w:lineRule="auto"/>
        <w:ind w:left="604"/>
      </w:pPr>
      <w:r>
        <w:rPr>
          <w:spacing w:val="8"/>
        </w:rPr>
        <w:t>（此件公开发布）</w:t>
      </w:r>
    </w:p>
    <w:p w:rsidR="00DA26A4" w:rsidRPr="00DA26A4" w:rsidRDefault="00DA26A4" w:rsidP="00DA26A4">
      <w:pPr>
        <w:pStyle w:val="a3"/>
        <w:spacing w:before="113" w:line="288" w:lineRule="auto"/>
        <w:ind w:firstLine="631"/>
        <w:rPr>
          <w:rFonts w:eastAsiaTheme="minorEastAsia" w:hint="eastAsia"/>
          <w:lang w:eastAsia="zh-CN"/>
        </w:rPr>
        <w:sectPr w:rsidR="00DA26A4" w:rsidRPr="00DA26A4">
          <w:footerReference w:type="default" r:id="rId6"/>
          <w:pgSz w:w="11907" w:h="16840"/>
          <w:pgMar w:top="1431" w:right="1444" w:bottom="1652" w:left="1588" w:header="0" w:footer="1372" w:gutter="0"/>
          <w:cols w:space="720"/>
        </w:sectPr>
      </w:pPr>
    </w:p>
    <w:p w:rsidR="00DA26A4" w:rsidRDefault="00DA26A4" w:rsidP="00DA26A4">
      <w:pPr>
        <w:spacing w:before="113" w:line="237" w:lineRule="auto"/>
        <w:ind w:left="340"/>
        <w:rPr>
          <w:rFonts w:ascii="FZHei-B01" w:eastAsia="FZHei-B01" w:hAnsi="FZHei-B01" w:cs="FZHei-B01"/>
          <w:sz w:val="31"/>
          <w:szCs w:val="31"/>
        </w:rPr>
      </w:pPr>
      <w:r>
        <w:rPr>
          <w:rFonts w:ascii="FZHei-B01" w:eastAsia="FZHei-B01" w:hAnsi="FZHei-B01" w:cs="FZHei-B01"/>
          <w:spacing w:val="-9"/>
          <w:sz w:val="31"/>
          <w:szCs w:val="31"/>
        </w:rPr>
        <w:lastRenderedPageBreak/>
        <w:t>附件</w:t>
      </w:r>
    </w:p>
    <w:p w:rsidR="00DA26A4" w:rsidRDefault="00DA26A4" w:rsidP="00DA26A4">
      <w:pPr>
        <w:spacing w:line="413" w:lineRule="auto"/>
      </w:pPr>
    </w:p>
    <w:p w:rsidR="00DA26A4" w:rsidRDefault="00DA26A4" w:rsidP="00DA26A4">
      <w:pPr>
        <w:spacing w:before="167" w:line="208" w:lineRule="auto"/>
        <w:ind w:left="986"/>
        <w:rPr>
          <w:rFonts w:ascii="FZXiaoBiaoSong-B05" w:eastAsia="FZXiaoBiaoSong-B05" w:hAnsi="FZXiaoBiaoSong-B05" w:cs="FZXiaoBiaoSong-B05"/>
          <w:sz w:val="43"/>
          <w:szCs w:val="43"/>
        </w:rPr>
      </w:pPr>
      <w:r>
        <w:rPr>
          <w:rFonts w:ascii="Times New Roman" w:eastAsia="Times New Roman" w:hAnsi="Times New Roman" w:cs="Times New Roman"/>
          <w:spacing w:val="3"/>
          <w:sz w:val="43"/>
          <w:szCs w:val="43"/>
        </w:rPr>
        <w:t>2023</w:t>
      </w:r>
      <w:r>
        <w:rPr>
          <w:rFonts w:ascii="Times New Roman" w:eastAsia="Times New Roman" w:hAnsi="Times New Roman" w:cs="Times New Roman"/>
          <w:spacing w:val="37"/>
          <w:sz w:val="43"/>
          <w:szCs w:val="43"/>
        </w:rPr>
        <w:t xml:space="preserve"> </w:t>
      </w:r>
      <w:r>
        <w:rPr>
          <w:rFonts w:ascii="FZXiaoBiaoSong-B05" w:eastAsia="FZXiaoBiaoSong-B05" w:hAnsi="FZXiaoBiaoSong-B05" w:cs="FZXiaoBiaoSong-B05"/>
          <w:spacing w:val="3"/>
          <w:sz w:val="43"/>
          <w:szCs w:val="43"/>
        </w:rPr>
        <w:t>年决定废止的行政规范性文件目录</w:t>
      </w:r>
    </w:p>
    <w:p w:rsidR="00DA26A4" w:rsidRDefault="00DA26A4" w:rsidP="00DA26A4">
      <w:pPr>
        <w:spacing w:before="53"/>
      </w:pPr>
    </w:p>
    <w:p w:rsidR="00DA26A4" w:rsidRDefault="00DA26A4" w:rsidP="00DA26A4">
      <w:pPr>
        <w:spacing w:before="52"/>
      </w:pPr>
    </w:p>
    <w:tbl>
      <w:tblPr>
        <w:tblStyle w:val="TableNormal"/>
        <w:tblW w:w="950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14"/>
        <w:gridCol w:w="5668"/>
        <w:gridCol w:w="3121"/>
      </w:tblGrid>
      <w:tr w:rsidR="00DA26A4" w:rsidTr="005A356D">
        <w:trPr>
          <w:trHeight w:val="633"/>
        </w:trPr>
        <w:tc>
          <w:tcPr>
            <w:tcW w:w="714" w:type="dxa"/>
          </w:tcPr>
          <w:p w:rsidR="00DA26A4" w:rsidRDefault="00DA26A4" w:rsidP="005A356D">
            <w:pPr>
              <w:spacing w:before="180" w:line="233" w:lineRule="auto"/>
              <w:ind w:left="85"/>
              <w:rPr>
                <w:rFonts w:ascii="FZHei-B01" w:eastAsia="FZHei-B01" w:hAnsi="FZHei-B01" w:cs="FZHei-B01"/>
                <w:sz w:val="28"/>
                <w:szCs w:val="28"/>
              </w:rPr>
            </w:pPr>
            <w:r>
              <w:rPr>
                <w:rFonts w:ascii="FZHei-B01" w:eastAsia="FZHei-B01" w:hAnsi="FZHei-B01" w:cs="FZHei-B01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5668" w:type="dxa"/>
          </w:tcPr>
          <w:p w:rsidR="00DA26A4" w:rsidRDefault="00DA26A4" w:rsidP="005A356D">
            <w:pPr>
              <w:spacing w:before="179" w:line="233" w:lineRule="auto"/>
              <w:ind w:left="2298"/>
              <w:rPr>
                <w:rFonts w:ascii="FZHei-B01" w:eastAsia="FZHei-B01" w:hAnsi="FZHei-B01" w:cs="FZHei-B01"/>
                <w:sz w:val="28"/>
                <w:szCs w:val="28"/>
              </w:rPr>
            </w:pPr>
            <w:r>
              <w:rPr>
                <w:rFonts w:ascii="FZHei-B01" w:eastAsia="FZHei-B01" w:hAnsi="FZHei-B01" w:cs="FZHei-B01"/>
                <w:spacing w:val="-6"/>
                <w:sz w:val="28"/>
                <w:szCs w:val="28"/>
              </w:rPr>
              <w:t>文件标题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before="179" w:line="233" w:lineRule="auto"/>
              <w:ind w:left="1025"/>
              <w:rPr>
                <w:rFonts w:ascii="FZHei-B01" w:eastAsia="FZHei-B01" w:hAnsi="FZHei-B01" w:cs="FZHei-B01"/>
                <w:sz w:val="28"/>
                <w:szCs w:val="28"/>
              </w:rPr>
            </w:pPr>
            <w:r>
              <w:rPr>
                <w:rFonts w:ascii="FZHei-B01" w:eastAsia="FZHei-B01" w:hAnsi="FZHei-B01" w:cs="FZHei-B01"/>
                <w:spacing w:val="-6"/>
                <w:sz w:val="28"/>
                <w:szCs w:val="28"/>
              </w:rPr>
              <w:t>文件文号</w:t>
            </w:r>
          </w:p>
        </w:tc>
      </w:tr>
      <w:tr w:rsidR="00DA26A4" w:rsidTr="005A356D">
        <w:trPr>
          <w:trHeight w:val="1274"/>
        </w:trPr>
        <w:tc>
          <w:tcPr>
            <w:tcW w:w="714" w:type="dxa"/>
          </w:tcPr>
          <w:p w:rsidR="00DA26A4" w:rsidRDefault="00DA26A4" w:rsidP="005A356D">
            <w:pPr>
              <w:spacing w:line="467" w:lineRule="auto"/>
            </w:pPr>
          </w:p>
          <w:p w:rsidR="00DA26A4" w:rsidRDefault="00DA26A4" w:rsidP="005A356D">
            <w:pPr>
              <w:spacing w:before="80" w:line="189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288" w:line="231" w:lineRule="auto"/>
              <w:ind w:left="23" w:right="128"/>
            </w:pPr>
            <w:r>
              <w:rPr>
                <w:spacing w:val="-11"/>
              </w:rPr>
              <w:t>城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口县人民政府办公室关于印发《城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口县易地</w:t>
            </w:r>
            <w:r>
              <w:t xml:space="preserve"> </w:t>
            </w:r>
            <w:r>
              <w:rPr>
                <w:spacing w:val="-5"/>
              </w:rPr>
              <w:t>扶贫贷款资金管理办法》的通知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382" w:lineRule="auto"/>
            </w:pPr>
          </w:p>
          <w:p w:rsidR="00DA26A4" w:rsidRDefault="00DA26A4" w:rsidP="005A356D">
            <w:pPr>
              <w:pStyle w:val="TableText"/>
              <w:spacing w:before="102" w:line="228" w:lineRule="auto"/>
              <w:ind w:left="15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2016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94</w:t>
            </w:r>
            <w:r>
              <w:rPr>
                <w:rFonts w:ascii="Times New Roman" w:eastAsia="Times New Roman" w:hAnsi="Times New Roman" w:cs="Times New Roman"/>
                <w:spacing w:val="25"/>
                <w:position w:val="-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923"/>
        </w:trPr>
        <w:tc>
          <w:tcPr>
            <w:tcW w:w="714" w:type="dxa"/>
          </w:tcPr>
          <w:p w:rsidR="00DA26A4" w:rsidRDefault="00DA26A4" w:rsidP="005A356D">
            <w:pPr>
              <w:spacing w:line="293" w:lineRule="auto"/>
            </w:pPr>
          </w:p>
          <w:p w:rsidR="00DA26A4" w:rsidRDefault="00DA26A4" w:rsidP="005A356D">
            <w:pPr>
              <w:spacing w:before="81" w:line="189" w:lineRule="auto"/>
              <w:ind w:left="2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12" w:line="231" w:lineRule="auto"/>
              <w:ind w:left="23" w:right="126"/>
            </w:pPr>
            <w:r>
              <w:rPr>
                <w:spacing w:val="-8"/>
              </w:rPr>
              <w:t>城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口县人民政府关于全面禁止销售使用和限制</w:t>
            </w:r>
            <w:r>
              <w:t xml:space="preserve"> </w:t>
            </w:r>
            <w:r>
              <w:rPr>
                <w:spacing w:val="-5"/>
              </w:rPr>
              <w:t>使用部分高毒高残留农药的通告</w:t>
            </w:r>
          </w:p>
        </w:tc>
        <w:tc>
          <w:tcPr>
            <w:tcW w:w="3121" w:type="dxa"/>
          </w:tcPr>
          <w:p w:rsidR="00DA26A4" w:rsidRDefault="00DA26A4" w:rsidP="005A356D">
            <w:pPr>
              <w:pStyle w:val="TableText"/>
              <w:spacing w:before="312" w:line="228" w:lineRule="auto"/>
              <w:ind w:left="363"/>
            </w:pPr>
            <w:r>
              <w:rPr>
                <w:spacing w:val="-4"/>
              </w:rPr>
              <w:t>城府告〔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2019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989"/>
        </w:trPr>
        <w:tc>
          <w:tcPr>
            <w:tcW w:w="714" w:type="dxa"/>
          </w:tcPr>
          <w:p w:rsidR="00DA26A4" w:rsidRDefault="00DA26A4" w:rsidP="005A356D">
            <w:pPr>
              <w:spacing w:line="325" w:lineRule="auto"/>
            </w:pPr>
          </w:p>
          <w:p w:rsidR="00DA26A4" w:rsidRDefault="00DA26A4" w:rsidP="005A356D">
            <w:pPr>
              <w:spacing w:before="80" w:line="189" w:lineRule="auto"/>
              <w:ind w:left="2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45" w:line="231" w:lineRule="auto"/>
              <w:ind w:left="29" w:right="128" w:hanging="6"/>
            </w:pPr>
            <w:r>
              <w:rPr>
                <w:spacing w:val="-11"/>
              </w:rPr>
              <w:t>城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口县人民政府办公室关于印发《城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口县村镇</w:t>
            </w:r>
            <w:r>
              <w:t xml:space="preserve"> </w:t>
            </w:r>
            <w:r>
              <w:rPr>
                <w:spacing w:val="-5"/>
              </w:rPr>
              <w:t>分散式供水管理办法》的通知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43" w:lineRule="auto"/>
            </w:pPr>
          </w:p>
          <w:p w:rsidR="00DA26A4" w:rsidRDefault="00DA26A4" w:rsidP="005A356D">
            <w:pPr>
              <w:pStyle w:val="TableText"/>
              <w:spacing w:before="102" w:line="228" w:lineRule="auto"/>
              <w:ind w:left="15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2017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25"/>
                <w:position w:val="-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051"/>
        </w:trPr>
        <w:tc>
          <w:tcPr>
            <w:tcW w:w="714" w:type="dxa"/>
          </w:tcPr>
          <w:p w:rsidR="00DA26A4" w:rsidRDefault="00DA26A4" w:rsidP="005A356D">
            <w:pPr>
              <w:spacing w:line="358" w:lineRule="auto"/>
            </w:pPr>
          </w:p>
          <w:p w:rsidR="00DA26A4" w:rsidRDefault="00DA26A4" w:rsidP="005A356D">
            <w:pPr>
              <w:spacing w:before="81" w:line="189" w:lineRule="auto"/>
              <w:ind w:lef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75" w:line="232" w:lineRule="auto"/>
              <w:ind w:left="32" w:right="126" w:hanging="9"/>
            </w:pPr>
            <w:r>
              <w:rPr>
                <w:spacing w:val="-8"/>
              </w:rPr>
              <w:t>城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口县人民政府办公室关于进一步做好民政医</w:t>
            </w:r>
            <w:r>
              <w:t xml:space="preserve"> </w:t>
            </w:r>
            <w:r>
              <w:rPr>
                <w:spacing w:val="-6"/>
              </w:rPr>
              <w:t>疗救助工作的通知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73" w:lineRule="auto"/>
            </w:pPr>
          </w:p>
          <w:p w:rsidR="00DA26A4" w:rsidRDefault="00DA26A4" w:rsidP="005A356D">
            <w:pPr>
              <w:pStyle w:val="TableText"/>
              <w:spacing w:before="103" w:line="228" w:lineRule="auto"/>
              <w:ind w:left="8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2016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222"/>
        </w:trPr>
        <w:tc>
          <w:tcPr>
            <w:tcW w:w="714" w:type="dxa"/>
          </w:tcPr>
          <w:p w:rsidR="00DA26A4" w:rsidRDefault="00DA26A4" w:rsidP="005A356D">
            <w:pPr>
              <w:spacing w:line="446" w:lineRule="auto"/>
            </w:pPr>
          </w:p>
          <w:p w:rsidR="00DA26A4" w:rsidRDefault="00DA26A4" w:rsidP="005A356D">
            <w:pPr>
              <w:spacing w:before="80" w:line="186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65" w:line="224" w:lineRule="auto"/>
              <w:ind w:left="30" w:right="128" w:hanging="7"/>
              <w:jc w:val="both"/>
            </w:pPr>
            <w:r>
              <w:rPr>
                <w:spacing w:val="-11"/>
              </w:rPr>
              <w:t>城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口县人民政府办公室关于印发《城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口县四好</w:t>
            </w:r>
            <w:r>
              <w:t xml:space="preserve"> </w:t>
            </w:r>
            <w:r>
              <w:rPr>
                <w:spacing w:val="-5"/>
              </w:rPr>
              <w:t>农村路（通组公路）建设管理养护办法》的通</w:t>
            </w:r>
            <w:r>
              <w:rPr>
                <w:spacing w:val="2"/>
              </w:rPr>
              <w:t xml:space="preserve"> </w:t>
            </w:r>
            <w:r>
              <w:t>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359" w:lineRule="auto"/>
            </w:pPr>
          </w:p>
          <w:p w:rsidR="00DA26A4" w:rsidRDefault="00DA26A4" w:rsidP="005A356D">
            <w:pPr>
              <w:pStyle w:val="TableText"/>
              <w:spacing w:before="103" w:line="228" w:lineRule="auto"/>
              <w:ind w:left="15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2018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88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052"/>
        </w:trPr>
        <w:tc>
          <w:tcPr>
            <w:tcW w:w="714" w:type="dxa"/>
          </w:tcPr>
          <w:p w:rsidR="00DA26A4" w:rsidRDefault="00DA26A4" w:rsidP="005A356D">
            <w:pPr>
              <w:spacing w:line="358" w:lineRule="auto"/>
            </w:pPr>
          </w:p>
          <w:p w:rsidR="00DA26A4" w:rsidRDefault="00DA26A4" w:rsidP="005A356D">
            <w:pPr>
              <w:spacing w:before="80" w:line="189" w:lineRule="auto"/>
              <w:ind w:left="2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78" w:line="231" w:lineRule="auto"/>
              <w:ind w:left="37" w:right="128" w:hanging="14"/>
            </w:pPr>
            <w:r>
              <w:rPr>
                <w:spacing w:val="-11"/>
              </w:rPr>
              <w:t>城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口县人民政府办公室关于印发《城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口县普通</w:t>
            </w:r>
            <w:r>
              <w:t xml:space="preserve"> </w:t>
            </w:r>
            <w:r>
              <w:rPr>
                <w:spacing w:val="-6"/>
              </w:rPr>
              <w:t>干线公路管理养护办法（暂行）》的通知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73" w:lineRule="auto"/>
            </w:pPr>
          </w:p>
          <w:p w:rsidR="00DA26A4" w:rsidRDefault="00DA26A4" w:rsidP="005A356D">
            <w:pPr>
              <w:pStyle w:val="TableText"/>
              <w:spacing w:before="102" w:line="228" w:lineRule="auto"/>
              <w:ind w:left="8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2018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112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052"/>
        </w:trPr>
        <w:tc>
          <w:tcPr>
            <w:tcW w:w="714" w:type="dxa"/>
          </w:tcPr>
          <w:p w:rsidR="00DA26A4" w:rsidRDefault="00DA26A4" w:rsidP="005A356D">
            <w:pPr>
              <w:spacing w:line="363" w:lineRule="auto"/>
            </w:pPr>
          </w:p>
          <w:p w:rsidR="00DA26A4" w:rsidRDefault="00DA26A4" w:rsidP="005A356D">
            <w:pPr>
              <w:spacing w:before="81" w:line="186" w:lineRule="auto"/>
              <w:ind w:left="2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77" w:line="231" w:lineRule="auto"/>
              <w:ind w:right="128" w:firstLine="62"/>
            </w:pPr>
            <w:r>
              <w:rPr>
                <w:spacing w:val="-13"/>
              </w:rPr>
              <w:t>城</w:t>
            </w:r>
            <w:r>
              <w:rPr>
                <w:spacing w:val="-57"/>
              </w:rPr>
              <w:t xml:space="preserve"> </w:t>
            </w:r>
            <w:r>
              <w:rPr>
                <w:spacing w:val="-13"/>
              </w:rPr>
              <w:t>口县人民政府办公室关于印发《城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口县推进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114"/>
                <w:w w:val="175"/>
              </w:rPr>
              <w:t>“</w:t>
            </w:r>
            <w:r>
              <w:rPr>
                <w:spacing w:val="-15"/>
              </w:rPr>
              <w:t>四好农村公路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”</w:t>
            </w:r>
            <w:r>
              <w:rPr>
                <w:spacing w:val="-15"/>
              </w:rPr>
              <w:t>建设实施方案》的通知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75" w:lineRule="auto"/>
            </w:pPr>
          </w:p>
          <w:p w:rsidR="00DA26A4" w:rsidRDefault="00DA26A4" w:rsidP="005A356D">
            <w:pPr>
              <w:pStyle w:val="TableText"/>
              <w:spacing w:before="102" w:line="228" w:lineRule="auto"/>
              <w:ind w:left="8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2016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114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052"/>
        </w:trPr>
        <w:tc>
          <w:tcPr>
            <w:tcW w:w="714" w:type="dxa"/>
          </w:tcPr>
          <w:p w:rsidR="00DA26A4" w:rsidRDefault="00DA26A4" w:rsidP="005A356D">
            <w:pPr>
              <w:spacing w:line="358" w:lineRule="auto"/>
            </w:pPr>
          </w:p>
          <w:p w:rsidR="00DA26A4" w:rsidRDefault="00DA26A4" w:rsidP="005A356D">
            <w:pPr>
              <w:spacing w:before="81" w:line="189" w:lineRule="auto"/>
              <w:ind w:left="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79" w:line="231" w:lineRule="auto"/>
              <w:ind w:left="29" w:right="128" w:hanging="6"/>
            </w:pPr>
            <w:r>
              <w:rPr>
                <w:spacing w:val="-11"/>
              </w:rPr>
              <w:t>城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口县人民政府办公室关于印发《城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口县农村</w:t>
            </w:r>
            <w:r>
              <w:t xml:space="preserve"> </w:t>
            </w:r>
            <w:r>
              <w:rPr>
                <w:spacing w:val="-5"/>
              </w:rPr>
              <w:t>公路建设贷款资金管理办法》的通知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74" w:lineRule="auto"/>
            </w:pPr>
          </w:p>
          <w:p w:rsidR="00DA26A4" w:rsidRDefault="00DA26A4" w:rsidP="005A356D">
            <w:pPr>
              <w:pStyle w:val="TableText"/>
              <w:spacing w:before="102" w:line="228" w:lineRule="auto"/>
              <w:ind w:left="8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2016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110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054"/>
        </w:trPr>
        <w:tc>
          <w:tcPr>
            <w:tcW w:w="714" w:type="dxa"/>
          </w:tcPr>
          <w:p w:rsidR="00DA26A4" w:rsidRDefault="00DA26A4" w:rsidP="005A356D">
            <w:pPr>
              <w:spacing w:line="360" w:lineRule="auto"/>
            </w:pPr>
          </w:p>
          <w:p w:rsidR="00DA26A4" w:rsidRDefault="00DA26A4" w:rsidP="005A356D">
            <w:pPr>
              <w:spacing w:before="80" w:line="189" w:lineRule="auto"/>
              <w:ind w:left="2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78" w:line="231" w:lineRule="auto"/>
              <w:ind w:right="128" w:firstLine="62"/>
            </w:pPr>
            <w:r>
              <w:rPr>
                <w:spacing w:val="-13"/>
              </w:rPr>
              <w:t>城</w:t>
            </w:r>
            <w:r>
              <w:rPr>
                <w:spacing w:val="-57"/>
              </w:rPr>
              <w:t xml:space="preserve"> </w:t>
            </w:r>
            <w:r>
              <w:rPr>
                <w:spacing w:val="-13"/>
              </w:rPr>
              <w:t>口县人民政府办公室关于印发《城</w:t>
            </w:r>
            <w:r>
              <w:rPr>
                <w:spacing w:val="-62"/>
              </w:rPr>
              <w:t xml:space="preserve"> </w:t>
            </w:r>
            <w:r>
              <w:rPr>
                <w:spacing w:val="-13"/>
              </w:rPr>
              <w:t>口县信用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114"/>
                <w:w w:val="175"/>
              </w:rPr>
              <w:t>“</w:t>
            </w:r>
            <w:r>
              <w:rPr>
                <w:spacing w:val="-14"/>
              </w:rPr>
              <w:t>红黑名单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”</w:t>
            </w:r>
            <w:r>
              <w:rPr>
                <w:spacing w:val="-14"/>
              </w:rPr>
              <w:t>发布和联合奖惩实施办法》的通知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75" w:lineRule="auto"/>
            </w:pPr>
          </w:p>
          <w:p w:rsidR="00DA26A4" w:rsidRDefault="00DA26A4" w:rsidP="005A356D">
            <w:pPr>
              <w:pStyle w:val="TableText"/>
              <w:spacing w:before="103" w:line="228" w:lineRule="auto"/>
              <w:ind w:left="8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2018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</w:tbl>
    <w:p w:rsidR="00DA26A4" w:rsidRDefault="00DA26A4" w:rsidP="00DA26A4"/>
    <w:p w:rsidR="00DA26A4" w:rsidRDefault="00DA26A4" w:rsidP="00DA26A4">
      <w:pPr>
        <w:sectPr w:rsidR="00DA26A4">
          <w:footerReference w:type="default" r:id="rId7"/>
          <w:pgSz w:w="11907" w:h="16840"/>
          <w:pgMar w:top="1431" w:right="1116" w:bottom="1650" w:left="1281" w:header="0" w:footer="1372" w:gutter="0"/>
          <w:cols w:space="720"/>
        </w:sectPr>
      </w:pPr>
    </w:p>
    <w:p w:rsidR="00DA26A4" w:rsidRDefault="00DA26A4" w:rsidP="00DA26A4">
      <w:pPr>
        <w:spacing w:before="92"/>
      </w:pPr>
    </w:p>
    <w:p w:rsidR="00DA26A4" w:rsidRDefault="00DA26A4" w:rsidP="00DA26A4">
      <w:pPr>
        <w:spacing w:before="91"/>
      </w:pPr>
    </w:p>
    <w:tbl>
      <w:tblPr>
        <w:tblStyle w:val="TableNormal"/>
        <w:tblW w:w="950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14"/>
        <w:gridCol w:w="5668"/>
        <w:gridCol w:w="3121"/>
      </w:tblGrid>
      <w:tr w:rsidR="00DA26A4" w:rsidTr="005A356D">
        <w:trPr>
          <w:trHeight w:val="1227"/>
        </w:trPr>
        <w:tc>
          <w:tcPr>
            <w:tcW w:w="714" w:type="dxa"/>
          </w:tcPr>
          <w:p w:rsidR="00DA26A4" w:rsidRDefault="00DA26A4" w:rsidP="005A356D">
            <w:pPr>
              <w:spacing w:line="445" w:lineRule="auto"/>
            </w:pPr>
          </w:p>
          <w:p w:rsidR="00DA26A4" w:rsidRDefault="00DA26A4" w:rsidP="005A356D">
            <w:pPr>
              <w:spacing w:before="80" w:line="189" w:lineRule="auto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65" w:line="225" w:lineRule="auto"/>
              <w:ind w:left="36" w:right="128" w:hanging="13"/>
              <w:jc w:val="both"/>
            </w:pPr>
            <w:r>
              <w:rPr>
                <w:spacing w:val="-11"/>
              </w:rPr>
              <w:t>城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口县人民政府办公室关于印发《城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口县公共</w:t>
            </w:r>
            <w:r>
              <w:t xml:space="preserve"> </w:t>
            </w:r>
            <w:r>
              <w:rPr>
                <w:spacing w:val="-6"/>
              </w:rPr>
              <w:t>资源交易平台管理和交易监督暂行办法》的通</w:t>
            </w:r>
            <w:r>
              <w:rPr>
                <w:spacing w:val="16"/>
              </w:rPr>
              <w:t xml:space="preserve"> </w:t>
            </w:r>
            <w:r>
              <w:t>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360" w:lineRule="auto"/>
            </w:pPr>
          </w:p>
          <w:p w:rsidR="00DA26A4" w:rsidRDefault="00DA26A4" w:rsidP="005A356D">
            <w:pPr>
              <w:pStyle w:val="TableText"/>
              <w:spacing w:before="103" w:line="228" w:lineRule="auto"/>
              <w:ind w:left="8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2017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112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051"/>
        </w:trPr>
        <w:tc>
          <w:tcPr>
            <w:tcW w:w="714" w:type="dxa"/>
          </w:tcPr>
          <w:p w:rsidR="00DA26A4" w:rsidRDefault="00DA26A4" w:rsidP="005A356D">
            <w:pPr>
              <w:spacing w:line="354" w:lineRule="auto"/>
            </w:pPr>
          </w:p>
          <w:p w:rsidR="00DA26A4" w:rsidRDefault="00DA26A4" w:rsidP="005A356D">
            <w:pPr>
              <w:spacing w:before="80" w:line="189" w:lineRule="auto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74" w:line="232" w:lineRule="auto"/>
              <w:ind w:left="65" w:right="126" w:hanging="42"/>
            </w:pPr>
            <w:r>
              <w:rPr>
                <w:spacing w:val="-8"/>
              </w:rPr>
              <w:t>城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口县人民政府关于依法整治县城规划区重点</w:t>
            </w:r>
            <w:r>
              <w:t xml:space="preserve"> </w:t>
            </w:r>
            <w:r>
              <w:rPr>
                <w:spacing w:val="-9"/>
              </w:rPr>
              <w:t>区域违法建筑的通告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71" w:lineRule="auto"/>
            </w:pPr>
          </w:p>
          <w:p w:rsidR="00DA26A4" w:rsidRDefault="00DA26A4" w:rsidP="005A356D">
            <w:pPr>
              <w:pStyle w:val="TableText"/>
              <w:spacing w:before="103" w:line="228" w:lineRule="auto"/>
              <w:ind w:left="363"/>
            </w:pPr>
            <w:r>
              <w:rPr>
                <w:spacing w:val="-4"/>
              </w:rPr>
              <w:t>城府告〔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2019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052"/>
        </w:trPr>
        <w:tc>
          <w:tcPr>
            <w:tcW w:w="714" w:type="dxa"/>
          </w:tcPr>
          <w:p w:rsidR="00DA26A4" w:rsidRDefault="00DA26A4" w:rsidP="005A356D">
            <w:pPr>
              <w:spacing w:line="356" w:lineRule="auto"/>
            </w:pPr>
          </w:p>
          <w:p w:rsidR="00DA26A4" w:rsidRDefault="00DA26A4" w:rsidP="005A356D">
            <w:pPr>
              <w:spacing w:before="81" w:line="189" w:lineRule="auto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74" w:line="231" w:lineRule="auto"/>
              <w:ind w:left="33" w:right="126" w:hanging="10"/>
            </w:pPr>
            <w:r>
              <w:rPr>
                <w:spacing w:val="-11"/>
              </w:rPr>
              <w:t>城</w:t>
            </w:r>
            <w:r>
              <w:rPr>
                <w:spacing w:val="-56"/>
              </w:rPr>
              <w:t xml:space="preserve"> </w:t>
            </w:r>
            <w:r>
              <w:rPr>
                <w:spacing w:val="-11"/>
              </w:rPr>
              <w:t>口县人民政府办公室关于印发《城</w:t>
            </w:r>
            <w:r>
              <w:rPr>
                <w:spacing w:val="-61"/>
              </w:rPr>
              <w:t xml:space="preserve"> </w:t>
            </w:r>
            <w:r>
              <w:rPr>
                <w:spacing w:val="-11"/>
              </w:rPr>
              <w:t>口县商品</w:t>
            </w:r>
            <w:r>
              <w:t xml:space="preserve"> </w:t>
            </w:r>
            <w:r>
              <w:rPr>
                <w:spacing w:val="-5"/>
              </w:rPr>
              <w:t>房预售资金监管办法（试行）》的通知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72" w:lineRule="auto"/>
            </w:pPr>
          </w:p>
          <w:p w:rsidR="00DA26A4" w:rsidRDefault="00DA26A4" w:rsidP="005A356D">
            <w:pPr>
              <w:pStyle w:val="TableText"/>
              <w:spacing w:before="102" w:line="228" w:lineRule="auto"/>
              <w:ind w:left="8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2014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191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051"/>
        </w:trPr>
        <w:tc>
          <w:tcPr>
            <w:tcW w:w="714" w:type="dxa"/>
          </w:tcPr>
          <w:p w:rsidR="00DA26A4" w:rsidRDefault="00DA26A4" w:rsidP="005A356D">
            <w:pPr>
              <w:spacing w:line="355" w:lineRule="auto"/>
            </w:pPr>
          </w:p>
          <w:p w:rsidR="00DA26A4" w:rsidRDefault="00DA26A4" w:rsidP="005A356D">
            <w:pPr>
              <w:spacing w:before="81" w:line="189" w:lineRule="auto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13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76" w:line="231" w:lineRule="auto"/>
              <w:ind w:left="30" w:right="128" w:hanging="7"/>
            </w:pPr>
            <w:r>
              <w:rPr>
                <w:spacing w:val="-8"/>
              </w:rPr>
              <w:t>城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口县人民政府办公室关于印发《城开高速公</w:t>
            </w:r>
            <w:r>
              <w:t xml:space="preserve"> </w:t>
            </w:r>
            <w:r>
              <w:rPr>
                <w:spacing w:val="-5"/>
              </w:rPr>
              <w:t>路城口段建设临时用地管理办法》的通知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71" w:lineRule="auto"/>
            </w:pPr>
          </w:p>
          <w:p w:rsidR="00DA26A4" w:rsidRDefault="00DA26A4" w:rsidP="005A356D">
            <w:pPr>
              <w:pStyle w:val="TableText"/>
              <w:spacing w:before="102" w:line="228" w:lineRule="auto"/>
              <w:ind w:left="8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2016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137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  <w:position w:val="-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051"/>
        </w:trPr>
        <w:tc>
          <w:tcPr>
            <w:tcW w:w="714" w:type="dxa"/>
          </w:tcPr>
          <w:p w:rsidR="00DA26A4" w:rsidRDefault="00DA26A4" w:rsidP="005A356D">
            <w:pPr>
              <w:spacing w:line="358" w:lineRule="auto"/>
            </w:pPr>
          </w:p>
          <w:p w:rsidR="00DA26A4" w:rsidRDefault="00DA26A4" w:rsidP="005A356D">
            <w:pPr>
              <w:spacing w:before="81" w:line="189" w:lineRule="auto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14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77" w:line="231" w:lineRule="auto"/>
              <w:ind w:left="33" w:right="126" w:hanging="10"/>
            </w:pPr>
            <w:r>
              <w:rPr>
                <w:spacing w:val="-8"/>
              </w:rPr>
              <w:t>城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口县人民政府办公室关于加强城开高速公路</w:t>
            </w:r>
            <w:r>
              <w:t xml:space="preserve"> </w:t>
            </w:r>
            <w:r>
              <w:rPr>
                <w:spacing w:val="-5"/>
              </w:rPr>
              <w:t>规划用地范围监管控制工作的通知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73" w:lineRule="auto"/>
            </w:pPr>
          </w:p>
          <w:p w:rsidR="00DA26A4" w:rsidRDefault="00DA26A4" w:rsidP="005A356D">
            <w:pPr>
              <w:pStyle w:val="TableText"/>
              <w:spacing w:before="103" w:line="228" w:lineRule="auto"/>
              <w:ind w:left="15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2016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25"/>
                <w:position w:val="-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052"/>
        </w:trPr>
        <w:tc>
          <w:tcPr>
            <w:tcW w:w="714" w:type="dxa"/>
          </w:tcPr>
          <w:p w:rsidR="00DA26A4" w:rsidRDefault="00DA26A4" w:rsidP="005A356D">
            <w:pPr>
              <w:spacing w:line="358" w:lineRule="auto"/>
            </w:pPr>
          </w:p>
          <w:p w:rsidR="00DA26A4" w:rsidRDefault="00DA26A4" w:rsidP="005A356D">
            <w:pPr>
              <w:spacing w:before="80" w:line="189" w:lineRule="auto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15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76" w:line="232" w:lineRule="auto"/>
              <w:ind w:left="39" w:right="126" w:hanging="16"/>
            </w:pPr>
            <w:r>
              <w:rPr>
                <w:spacing w:val="-8"/>
              </w:rPr>
              <w:t>城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>口县人民政府办公室关于加强村镇规划建设</w:t>
            </w:r>
            <w:r>
              <w:t xml:space="preserve"> </w:t>
            </w:r>
            <w:r>
              <w:rPr>
                <w:spacing w:val="-7"/>
              </w:rPr>
              <w:t>管理工作的通知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73" w:lineRule="auto"/>
            </w:pPr>
          </w:p>
          <w:p w:rsidR="00DA26A4" w:rsidRDefault="00DA26A4" w:rsidP="005A356D">
            <w:pPr>
              <w:pStyle w:val="TableText"/>
              <w:spacing w:before="103" w:line="228" w:lineRule="auto"/>
              <w:ind w:left="15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2017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97</w:t>
            </w:r>
            <w:r>
              <w:rPr>
                <w:rFonts w:ascii="Times New Roman" w:eastAsia="Times New Roman" w:hAnsi="Times New Roman" w:cs="Times New Roman"/>
                <w:spacing w:val="24"/>
                <w:position w:val="-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 w:rsidR="00DA26A4" w:rsidTr="005A356D">
        <w:trPr>
          <w:trHeight w:val="1056"/>
        </w:trPr>
        <w:tc>
          <w:tcPr>
            <w:tcW w:w="714" w:type="dxa"/>
          </w:tcPr>
          <w:p w:rsidR="00DA26A4" w:rsidRDefault="00DA26A4" w:rsidP="005A356D">
            <w:pPr>
              <w:spacing w:line="360" w:lineRule="auto"/>
            </w:pPr>
          </w:p>
          <w:p w:rsidR="00DA26A4" w:rsidRDefault="00DA26A4" w:rsidP="005A356D">
            <w:pPr>
              <w:spacing w:before="80" w:line="189" w:lineRule="auto"/>
              <w:ind w:lef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16</w:t>
            </w:r>
          </w:p>
        </w:tc>
        <w:tc>
          <w:tcPr>
            <w:tcW w:w="5668" w:type="dxa"/>
          </w:tcPr>
          <w:p w:rsidR="00DA26A4" w:rsidRDefault="00DA26A4" w:rsidP="005A356D">
            <w:pPr>
              <w:pStyle w:val="TableText"/>
              <w:spacing w:before="178" w:line="229" w:lineRule="auto"/>
              <w:ind w:left="33" w:right="128" w:hanging="10"/>
            </w:pPr>
            <w:r>
              <w:rPr>
                <w:spacing w:val="-11"/>
              </w:rPr>
              <w:t>城</w:t>
            </w:r>
            <w:r>
              <w:rPr>
                <w:spacing w:val="-58"/>
              </w:rPr>
              <w:t xml:space="preserve"> </w:t>
            </w:r>
            <w:r>
              <w:rPr>
                <w:spacing w:val="-11"/>
              </w:rPr>
              <w:t>口县人民政府办公室关于印发《重庆市城</w:t>
            </w:r>
            <w:r>
              <w:rPr>
                <w:spacing w:val="-62"/>
              </w:rPr>
              <w:t xml:space="preserve"> </w:t>
            </w:r>
            <w:r>
              <w:rPr>
                <w:spacing w:val="-11"/>
              </w:rPr>
              <w:t>口</w:t>
            </w:r>
            <w:r>
              <w:t xml:space="preserve"> </w:t>
            </w:r>
            <w:r>
              <w:rPr>
                <w:spacing w:val="-5"/>
              </w:rPr>
              <w:t>县招商引资优惠政策（试行）》的通知</w:t>
            </w:r>
          </w:p>
        </w:tc>
        <w:tc>
          <w:tcPr>
            <w:tcW w:w="3121" w:type="dxa"/>
          </w:tcPr>
          <w:p w:rsidR="00DA26A4" w:rsidRDefault="00DA26A4" w:rsidP="005A356D">
            <w:pPr>
              <w:spacing w:line="275" w:lineRule="auto"/>
            </w:pPr>
          </w:p>
          <w:p w:rsidR="00DA26A4" w:rsidRDefault="00DA26A4" w:rsidP="005A356D">
            <w:pPr>
              <w:pStyle w:val="TableText"/>
              <w:spacing w:before="102" w:line="228" w:lineRule="auto"/>
              <w:ind w:left="89"/>
            </w:pPr>
            <w:r>
              <w:rPr>
                <w:spacing w:val="-4"/>
              </w:rPr>
              <w:t>城府办发〔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2018</w:t>
            </w:r>
            <w:r>
              <w:rPr>
                <w:spacing w:val="-4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104</w:t>
            </w:r>
            <w:r>
              <w:rPr>
                <w:rFonts w:ascii="Times New Roman" w:eastAsia="Times New Roman" w:hAnsi="Times New Roman" w:cs="Times New Roman"/>
                <w:spacing w:val="28"/>
                <w:position w:val="-1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</w:tbl>
    <w:p w:rsidR="00DA26A4" w:rsidRDefault="00DA26A4" w:rsidP="00DA26A4">
      <w:pPr>
        <w:spacing w:before="5"/>
      </w:pPr>
    </w:p>
    <w:p w:rsidR="00DA26A4" w:rsidRDefault="00DA26A4" w:rsidP="00DA26A4">
      <w:pPr>
        <w:spacing w:before="5"/>
      </w:pPr>
    </w:p>
    <w:p w:rsidR="00DA26A4" w:rsidRDefault="00DA26A4" w:rsidP="00DA26A4">
      <w:pPr>
        <w:spacing w:before="5"/>
      </w:pPr>
    </w:p>
    <w:p w:rsidR="00DA26A4" w:rsidRDefault="00DA26A4" w:rsidP="00DA26A4">
      <w:pPr>
        <w:spacing w:before="5"/>
      </w:pPr>
    </w:p>
    <w:p w:rsidR="00DA26A4" w:rsidRDefault="00DA26A4" w:rsidP="00DA26A4">
      <w:pPr>
        <w:spacing w:before="5"/>
      </w:pPr>
    </w:p>
    <w:p w:rsidR="00DA26A4" w:rsidRDefault="00DA26A4" w:rsidP="00DA26A4">
      <w:pPr>
        <w:spacing w:before="5"/>
      </w:pPr>
    </w:p>
    <w:p w:rsidR="00DA26A4" w:rsidRDefault="00DA26A4" w:rsidP="00DA26A4">
      <w:pPr>
        <w:spacing w:before="5"/>
      </w:pPr>
    </w:p>
    <w:p w:rsidR="00DA26A4" w:rsidRDefault="00DA26A4" w:rsidP="00DA26A4">
      <w:pPr>
        <w:spacing w:before="5"/>
      </w:pPr>
    </w:p>
    <w:p w:rsidR="00DA26A4" w:rsidRDefault="00DA26A4" w:rsidP="00DA26A4">
      <w:pPr>
        <w:spacing w:before="5"/>
      </w:pPr>
    </w:p>
    <w:p w:rsidR="00DA26A4" w:rsidRDefault="00DA26A4" w:rsidP="00DA26A4">
      <w:pPr>
        <w:spacing w:before="5"/>
      </w:pPr>
    </w:p>
    <w:p w:rsidR="00DA26A4" w:rsidRDefault="00DA26A4" w:rsidP="00DA26A4">
      <w:pPr>
        <w:spacing w:before="5"/>
      </w:pPr>
    </w:p>
    <w:p w:rsidR="00DA26A4" w:rsidRDefault="00DA26A4" w:rsidP="00DA26A4">
      <w:pPr>
        <w:spacing w:before="5"/>
      </w:pPr>
    </w:p>
    <w:p w:rsidR="001577CC" w:rsidRDefault="001577CC">
      <w:pPr>
        <w:rPr>
          <w:rFonts w:hint="eastAsia"/>
          <w:lang w:eastAsia="zh-CN"/>
        </w:rPr>
      </w:pPr>
    </w:p>
    <w:p w:rsidR="001577CC" w:rsidRDefault="001577CC" w:rsidP="00DA26A4">
      <w:pPr>
        <w:spacing w:line="355" w:lineRule="auto"/>
      </w:pPr>
    </w:p>
    <w:sectPr w:rsidR="001577CC" w:rsidSect="001577CC">
      <w:footerReference w:type="default" r:id="rId8"/>
      <w:pgSz w:w="11907" w:h="16840"/>
      <w:pgMar w:top="1431" w:right="1116" w:bottom="1442" w:left="1281" w:header="0" w:footer="116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7CC" w:rsidRDefault="001577CC" w:rsidP="001577CC">
      <w:r>
        <w:separator/>
      </w:r>
    </w:p>
  </w:endnote>
  <w:endnote w:type="continuationSeparator" w:id="0">
    <w:p w:rsidR="001577CC" w:rsidRDefault="001577CC" w:rsidP="0015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angSong-Z0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XiaoBiaoSong-B0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Hei-B0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7CC" w:rsidRDefault="00DA26A4">
    <w:pPr>
      <w:spacing w:line="177" w:lineRule="auto"/>
      <w:ind w:left="7594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2"/>
        <w:sz w:val="28"/>
        <w:szCs w:val="28"/>
      </w:rPr>
      <w:t>—</w:t>
    </w:r>
    <w:r>
      <w:rPr>
        <w:rFonts w:ascii="SimSun" w:eastAsia="SimSun" w:hAnsi="SimSun" w:cs="SimSun"/>
        <w:spacing w:val="30"/>
        <w:sz w:val="28"/>
        <w:szCs w:val="28"/>
      </w:rPr>
      <w:t xml:space="preserve"> </w:t>
    </w:r>
    <w:r>
      <w:rPr>
        <w:rFonts w:ascii="SimSun" w:eastAsia="SimSun" w:hAnsi="SimSun" w:cs="SimSun"/>
        <w:spacing w:val="-12"/>
        <w:sz w:val="28"/>
        <w:szCs w:val="28"/>
      </w:rPr>
      <w:t>1</w:t>
    </w:r>
    <w:r>
      <w:rPr>
        <w:rFonts w:ascii="SimSun" w:eastAsia="SimSun" w:hAnsi="SimSun" w:cs="SimSun"/>
        <w:spacing w:val="3"/>
        <w:sz w:val="28"/>
        <w:szCs w:val="28"/>
      </w:rPr>
      <w:t xml:space="preserve"> </w:t>
    </w:r>
    <w:r>
      <w:rPr>
        <w:rFonts w:ascii="SimSun" w:eastAsia="SimSun" w:hAnsi="SimSun" w:cs="SimSun"/>
        <w:spacing w:val="-12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6A4" w:rsidRDefault="00DA26A4">
    <w:pPr>
      <w:spacing w:before="1" w:line="176" w:lineRule="auto"/>
      <w:ind w:left="7901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9"/>
        <w:sz w:val="28"/>
        <w:szCs w:val="28"/>
      </w:rPr>
      <w:t>—</w:t>
    </w:r>
    <w:r>
      <w:rPr>
        <w:rFonts w:ascii="SimSun" w:eastAsia="SimSun" w:hAnsi="SimSun" w:cs="SimSun"/>
        <w:spacing w:val="16"/>
        <w:sz w:val="28"/>
        <w:szCs w:val="28"/>
      </w:rPr>
      <w:t xml:space="preserve"> </w:t>
    </w:r>
    <w:r>
      <w:rPr>
        <w:rFonts w:ascii="SimSun" w:eastAsia="SimSun" w:hAnsi="SimSun" w:cs="SimSun"/>
        <w:spacing w:val="-9"/>
        <w:sz w:val="28"/>
        <w:szCs w:val="28"/>
      </w:rPr>
      <w:t>3</w:t>
    </w:r>
    <w:r>
      <w:rPr>
        <w:rFonts w:ascii="SimSun" w:eastAsia="SimSun" w:hAnsi="SimSun" w:cs="SimSun"/>
        <w:spacing w:val="8"/>
        <w:sz w:val="28"/>
        <w:szCs w:val="28"/>
      </w:rPr>
      <w:t xml:space="preserve"> </w:t>
    </w:r>
    <w:r>
      <w:rPr>
        <w:rFonts w:ascii="SimSun" w:eastAsia="SimSun" w:hAnsi="SimSun" w:cs="SimSun"/>
        <w:spacing w:val="-9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7CC" w:rsidRDefault="00DA26A4">
    <w:pPr>
      <w:spacing w:before="1" w:line="176" w:lineRule="auto"/>
      <w:ind w:left="594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6"/>
        <w:sz w:val="28"/>
        <w:szCs w:val="28"/>
      </w:rPr>
      <w:t>—</w:t>
    </w:r>
    <w:r>
      <w:rPr>
        <w:rFonts w:ascii="SimSun" w:eastAsia="SimSun" w:hAnsi="SimSun" w:cs="SimSun"/>
        <w:spacing w:val="8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sz w:val="28"/>
        <w:szCs w:val="28"/>
      </w:rPr>
      <w:t>4</w:t>
    </w:r>
    <w:r>
      <w:rPr>
        <w:rFonts w:ascii="SimSun" w:eastAsia="SimSun" w:hAnsi="SimSun" w:cs="SimSun"/>
        <w:spacing w:val="9"/>
        <w:sz w:val="28"/>
        <w:szCs w:val="28"/>
      </w:rPr>
      <w:t xml:space="preserve"> </w:t>
    </w:r>
    <w:r>
      <w:rPr>
        <w:rFonts w:ascii="SimSun" w:eastAsia="SimSun" w:hAnsi="SimSun" w:cs="SimSun"/>
        <w:spacing w:val="-6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7CC" w:rsidRDefault="001577CC" w:rsidP="001577CC">
      <w:r>
        <w:separator/>
      </w:r>
    </w:p>
  </w:footnote>
  <w:footnote w:type="continuationSeparator" w:id="0">
    <w:p w:rsidR="001577CC" w:rsidRDefault="001577CC" w:rsidP="00157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1577CC"/>
    <w:rsid w:val="001577CC"/>
    <w:rsid w:val="00DA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1577CC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577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1577CC"/>
    <w:rPr>
      <w:rFonts w:ascii="FZFangSong-Z02" w:eastAsia="FZFangSong-Z02" w:hAnsi="FZFangSong-Z02" w:cs="FZFangSong-Z02"/>
      <w:sz w:val="31"/>
      <w:szCs w:val="31"/>
    </w:rPr>
  </w:style>
  <w:style w:type="paragraph" w:customStyle="1" w:styleId="TableText">
    <w:name w:val="Table Text"/>
    <w:basedOn w:val="a"/>
    <w:semiHidden/>
    <w:qFormat/>
    <w:rsid w:val="001577CC"/>
    <w:rPr>
      <w:rFonts w:ascii="FZFangSong-Z02" w:eastAsia="FZFangSong-Z02" w:hAnsi="FZFangSong-Z02" w:cs="FZFangSong-Z02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A26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26A4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陈兰</dc:subject>
  <dc:creator>陈兰</dc:creator>
  <cp:keywords>陈兰</cp:keywords>
  <cp:lastModifiedBy>xtzj</cp:lastModifiedBy>
  <cp:revision>2</cp:revision>
  <dcterms:created xsi:type="dcterms:W3CDTF">2024-10-09T11:06:00Z</dcterms:created>
  <dcterms:modified xsi:type="dcterms:W3CDTF">2024-10-09T01:30:00Z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2024-10-09T11:07:39Z</vt:filetime>
  </property>
</Properties>
</file>