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46" w:rsidRPr="00946146" w:rsidRDefault="00946146" w:rsidP="00946146">
      <w:pPr>
        <w:spacing w:line="579" w:lineRule="exact"/>
        <w:rPr>
          <w:rFonts w:ascii="Times New Roman" w:eastAsia="方正仿宋_GBK" w:hAnsi="Times New Roman" w:cs="Times New Roman"/>
          <w:sz w:val="32"/>
          <w:szCs w:val="32"/>
        </w:rPr>
      </w:pPr>
      <w:bookmarkStart w:id="0" w:name="_GoBack"/>
      <w:bookmarkEnd w:id="0"/>
    </w:p>
    <w:p w:rsidR="00946146" w:rsidRPr="00946146" w:rsidRDefault="00946146" w:rsidP="00946146">
      <w:pPr>
        <w:spacing w:line="579" w:lineRule="exact"/>
        <w:rPr>
          <w:rFonts w:ascii="Times New Roman" w:eastAsia="方正仿宋_GBK" w:hAnsi="Times New Roman" w:cs="Times New Roman"/>
          <w:sz w:val="32"/>
          <w:szCs w:val="32"/>
        </w:rPr>
      </w:pPr>
    </w:p>
    <w:p w:rsidR="00946146" w:rsidRPr="00946146" w:rsidRDefault="00946146" w:rsidP="00946146">
      <w:pPr>
        <w:spacing w:line="579" w:lineRule="exact"/>
        <w:rPr>
          <w:rFonts w:ascii="Times New Roman" w:eastAsia="方正仿宋_GBK" w:hAnsi="Times New Roman" w:cs="Times New Roman"/>
          <w:sz w:val="32"/>
          <w:szCs w:val="32"/>
        </w:rPr>
      </w:pPr>
    </w:p>
    <w:p w:rsidR="00946146" w:rsidRPr="00946146" w:rsidRDefault="00946146" w:rsidP="00946146">
      <w:pPr>
        <w:spacing w:line="1600" w:lineRule="exact"/>
        <w:jc w:val="distribute"/>
        <w:rPr>
          <w:rFonts w:ascii="Times New Roman" w:eastAsia="方正小标宋_GBK" w:hAnsi="Times New Roman" w:cs="Times New Roman"/>
          <w:b/>
          <w:bCs/>
          <w:color w:val="FF0000"/>
          <w:w w:val="65"/>
          <w:kern w:val="0"/>
          <w:sz w:val="110"/>
        </w:rPr>
      </w:pPr>
      <w:r w:rsidRPr="00946146">
        <w:rPr>
          <w:rFonts w:ascii="Times New Roman" w:eastAsia="方正小标宋_GBK" w:hAnsi="Times New Roman" w:cs="Times New Roman" w:hint="eastAsia"/>
          <w:b/>
          <w:bCs/>
          <w:color w:val="FF0000"/>
          <w:w w:val="65"/>
          <w:kern w:val="0"/>
          <w:sz w:val="110"/>
        </w:rPr>
        <w:t>城口县市场监督管理局文件</w:t>
      </w:r>
    </w:p>
    <w:p w:rsidR="00946146" w:rsidRPr="00946146" w:rsidRDefault="00946146" w:rsidP="00946146">
      <w:pPr>
        <w:spacing w:line="579" w:lineRule="exact"/>
        <w:rPr>
          <w:rFonts w:ascii="Times New Roman" w:eastAsia="方正仿宋_GBK" w:hAnsi="Times New Roman" w:cs="Times New Roman"/>
          <w:sz w:val="32"/>
          <w:szCs w:val="32"/>
        </w:rPr>
      </w:pPr>
    </w:p>
    <w:p w:rsidR="00946146" w:rsidRPr="00946146" w:rsidRDefault="00946146" w:rsidP="00946146">
      <w:pPr>
        <w:spacing w:line="579" w:lineRule="exact"/>
        <w:jc w:val="center"/>
        <w:rPr>
          <w:rFonts w:ascii="Times New Roman" w:eastAsia="方正楷体_GBK" w:hAnsi="Times New Roman" w:cs="Times New Roman"/>
          <w:kern w:val="0"/>
          <w:sz w:val="32"/>
        </w:rPr>
      </w:pPr>
      <w:r w:rsidRPr="00946146">
        <w:rPr>
          <w:rFonts w:ascii="Times New Roman" w:eastAsia="方正仿宋_GBK" w:hAnsi="Times New Roman" w:cs="Times New Roman" w:hint="eastAsia"/>
          <w:kern w:val="0"/>
          <w:sz w:val="32"/>
        </w:rPr>
        <w:t>城口市监发〔</w:t>
      </w:r>
      <w:r w:rsidRPr="00946146">
        <w:rPr>
          <w:rFonts w:ascii="Times New Roman" w:eastAsia="方正仿宋_GBK" w:hAnsi="Times New Roman" w:cs="Times New Roman" w:hint="eastAsia"/>
          <w:kern w:val="0"/>
          <w:sz w:val="32"/>
        </w:rPr>
        <w:t>202</w:t>
      </w:r>
      <w:r w:rsidRPr="00A71364">
        <w:rPr>
          <w:rFonts w:ascii="Times New Roman" w:eastAsia="方正仿宋_GBK" w:hAnsi="Times New Roman" w:cs="Times New Roman" w:hint="eastAsia"/>
          <w:kern w:val="0"/>
          <w:sz w:val="32"/>
        </w:rPr>
        <w:t>4</w:t>
      </w:r>
      <w:r w:rsidRPr="00946146">
        <w:rPr>
          <w:rFonts w:ascii="Times New Roman" w:eastAsia="方正仿宋_GBK" w:hAnsi="Times New Roman" w:cs="Times New Roman" w:hint="eastAsia"/>
          <w:kern w:val="0"/>
          <w:sz w:val="32"/>
        </w:rPr>
        <w:t>〕</w:t>
      </w:r>
      <w:r w:rsidR="00444797">
        <w:rPr>
          <w:rFonts w:ascii="Times New Roman" w:eastAsia="方正仿宋_GBK" w:hAnsi="Times New Roman" w:cs="Times New Roman" w:hint="eastAsia"/>
          <w:kern w:val="0"/>
          <w:sz w:val="32"/>
        </w:rPr>
        <w:t>37</w:t>
      </w:r>
      <w:r w:rsidRPr="00946146">
        <w:rPr>
          <w:rFonts w:ascii="Times New Roman" w:eastAsia="方正仿宋_GBK" w:hAnsi="Times New Roman" w:cs="Times New Roman" w:hint="eastAsia"/>
          <w:kern w:val="0"/>
          <w:sz w:val="32"/>
        </w:rPr>
        <w:t>号</w:t>
      </w:r>
    </w:p>
    <w:p w:rsidR="00946146" w:rsidRPr="00946146" w:rsidRDefault="00FF5DCF" w:rsidP="00946146">
      <w:pPr>
        <w:spacing w:line="560" w:lineRule="exact"/>
        <w:jc w:val="center"/>
        <w:rPr>
          <w:rFonts w:ascii="Times New Roman" w:eastAsia="方正仿宋_GBK" w:hAnsi="Times New Roman" w:cs="Times New Roman"/>
          <w:kern w:val="0"/>
          <w:sz w:val="32"/>
        </w:rPr>
      </w:pPr>
      <w:r>
        <w:rPr>
          <w:rFonts w:ascii="Times New Roman" w:eastAsia="方正仿宋_GBK" w:hAnsi="Times New Roman" w:cs="Times New Roman"/>
          <w:kern w:val="0"/>
          <w:sz w:val="32"/>
        </w:rPr>
        <w:pict>
          <v:line id="直线 2" o:spid="_x0000_s2051" style="position:absolute;left:0;text-align:left;z-index:251660288" from="0,7.95pt" to="442.9pt,7.95pt" o:gfxdata="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d8LCjTAAAABgEAAA8AAAAAAAAAAQAgAAAAIgAAAGRycy9kb3ducmV2&#10;LnhtbFBLAQIUABQAAAAIAIdO4kAaFFACyAEAAIIDAAAOAAAAAAAAAAEAIAAAACIBAABkcnMvZTJv&#10;RG9jLnhtbFBLBQYAAAAABgAGAFkBAABcBQAAAAA=&#10;" strokecolor="red" strokeweight="2.25pt"/>
        </w:pict>
      </w:r>
    </w:p>
    <w:p w:rsidR="00946146" w:rsidRPr="00946146" w:rsidRDefault="00946146" w:rsidP="00946146">
      <w:pPr>
        <w:spacing w:line="560" w:lineRule="exact"/>
        <w:jc w:val="center"/>
        <w:rPr>
          <w:rFonts w:ascii="Times New Roman" w:eastAsia="方正仿宋_GBK" w:hAnsi="Times New Roman" w:cs="Times New Roman"/>
          <w:kern w:val="0"/>
          <w:sz w:val="32"/>
        </w:rPr>
      </w:pPr>
    </w:p>
    <w:p w:rsidR="007B54A9" w:rsidRPr="00A71364" w:rsidRDefault="00617885">
      <w:pPr>
        <w:spacing w:line="560" w:lineRule="exact"/>
        <w:jc w:val="center"/>
        <w:rPr>
          <w:rFonts w:ascii="Times New Roman" w:eastAsia="方正小标宋_GBK" w:hAnsi="Times New Roman" w:cs="方正小标宋_GBK"/>
          <w:sz w:val="44"/>
          <w:szCs w:val="44"/>
        </w:rPr>
      </w:pPr>
      <w:r w:rsidRPr="00A71364">
        <w:rPr>
          <w:rFonts w:ascii="Times New Roman" w:eastAsia="方正小标宋_GBK" w:hAnsi="方正小标宋_GBK" w:cs="方正小标宋_GBK" w:hint="eastAsia"/>
          <w:sz w:val="44"/>
          <w:szCs w:val="44"/>
        </w:rPr>
        <w:t>城口县市场监督管理局</w:t>
      </w:r>
    </w:p>
    <w:p w:rsidR="005C6F93" w:rsidRDefault="00B23043">
      <w:pPr>
        <w:spacing w:line="560" w:lineRule="exact"/>
        <w:jc w:val="center"/>
        <w:rPr>
          <w:rFonts w:ascii="Times New Roman" w:eastAsia="方正小标宋_GBK" w:hAnsi="方正小标宋_GBK" w:cs="方正小标宋_GBK"/>
          <w:sz w:val="44"/>
          <w:szCs w:val="44"/>
        </w:rPr>
      </w:pPr>
      <w:r w:rsidRPr="005C6F93">
        <w:rPr>
          <w:rFonts w:ascii="Times New Roman" w:eastAsia="方正小标宋_GBK" w:hAnsi="方正小标宋_GBK" w:cs="方正小标宋_GBK" w:hint="eastAsia"/>
          <w:sz w:val="44"/>
          <w:szCs w:val="44"/>
        </w:rPr>
        <w:t>关于印发《</w:t>
      </w:r>
      <w:r w:rsidR="0045147F" w:rsidRPr="005C6F93">
        <w:rPr>
          <w:rFonts w:ascii="Times New Roman" w:eastAsia="方正小标宋_GBK" w:hAnsi="方正小标宋_GBK" w:cs="方正小标宋_GBK" w:hint="eastAsia"/>
          <w:sz w:val="44"/>
          <w:szCs w:val="44"/>
        </w:rPr>
        <w:t>规范处置废弃食用油脂突出问题</w:t>
      </w:r>
    </w:p>
    <w:p w:rsidR="007B54A9" w:rsidRPr="00A71364" w:rsidRDefault="00617885">
      <w:pPr>
        <w:spacing w:line="560" w:lineRule="exact"/>
        <w:jc w:val="center"/>
        <w:rPr>
          <w:rFonts w:ascii="Times New Roman" w:eastAsia="方正小标宋_GBK" w:hAnsi="Times New Roman" w:cs="方正小标宋_GBK"/>
          <w:sz w:val="44"/>
          <w:szCs w:val="44"/>
        </w:rPr>
      </w:pPr>
      <w:r w:rsidRPr="005C6F93">
        <w:rPr>
          <w:rFonts w:ascii="Times New Roman" w:eastAsia="方正小标宋_GBK" w:hAnsi="方正小标宋_GBK" w:cs="方正小标宋_GBK" w:hint="eastAsia"/>
          <w:sz w:val="44"/>
          <w:szCs w:val="44"/>
        </w:rPr>
        <w:t>整治方案</w:t>
      </w:r>
      <w:r w:rsidR="00B23043" w:rsidRPr="005C6F93">
        <w:rPr>
          <w:rFonts w:ascii="Times New Roman" w:eastAsia="方正小标宋_GBK" w:hAnsi="方正小标宋_GBK" w:cs="方正小标宋_GBK" w:hint="eastAsia"/>
          <w:sz w:val="44"/>
          <w:szCs w:val="44"/>
        </w:rPr>
        <w:t>》的</w:t>
      </w:r>
      <w:r w:rsidR="00B23043" w:rsidRPr="00A71364">
        <w:rPr>
          <w:rFonts w:ascii="Times New Roman" w:eastAsia="方正小标宋_GBK" w:hAnsi="方正小标宋_GBK" w:cs="方正小标宋_GBK" w:hint="eastAsia"/>
          <w:sz w:val="44"/>
          <w:szCs w:val="44"/>
        </w:rPr>
        <w:t>通知</w:t>
      </w:r>
    </w:p>
    <w:p w:rsidR="00B23043" w:rsidRPr="0045147F" w:rsidRDefault="00B23043">
      <w:pPr>
        <w:spacing w:line="560" w:lineRule="exact"/>
        <w:jc w:val="center"/>
        <w:rPr>
          <w:rFonts w:ascii="Times New Roman" w:eastAsia="方正小标宋_GBK" w:hAnsi="Times New Roman" w:cs="方正小标宋_GBK"/>
          <w:sz w:val="44"/>
          <w:szCs w:val="44"/>
        </w:rPr>
      </w:pPr>
    </w:p>
    <w:p w:rsidR="007B54A9" w:rsidRPr="00A71364" w:rsidRDefault="007B0036" w:rsidP="007B0036">
      <w:pPr>
        <w:spacing w:line="560" w:lineRule="exact"/>
        <w:rPr>
          <w:rFonts w:ascii="Times New Roman" w:eastAsia="方正楷体_GBK" w:hAnsi="Times New Roman" w:cs="方正仿宋_GBK"/>
          <w:sz w:val="32"/>
          <w:szCs w:val="32"/>
        </w:rPr>
      </w:pPr>
      <w:r w:rsidRPr="00A71364">
        <w:rPr>
          <w:rFonts w:ascii="Times New Roman" w:eastAsia="方正楷体_GBK" w:hAnsi="Times New Roman" w:cs="方正仿宋_GBK" w:hint="eastAsia"/>
          <w:sz w:val="32"/>
          <w:szCs w:val="32"/>
        </w:rPr>
        <w:t>执法支队、消委会，各市场监管所、各科室：</w:t>
      </w:r>
    </w:p>
    <w:p w:rsidR="007B0036" w:rsidRPr="00A71364" w:rsidRDefault="007B0036" w:rsidP="007B0036">
      <w:pPr>
        <w:spacing w:line="560" w:lineRule="exact"/>
        <w:ind w:firstLineChars="200" w:firstLine="640"/>
        <w:rPr>
          <w:rFonts w:ascii="Times New Roman" w:eastAsia="方正楷体_GBK" w:hAnsi="Times New Roman" w:cs="方正仿宋_GBK"/>
          <w:sz w:val="32"/>
          <w:szCs w:val="32"/>
        </w:rPr>
      </w:pPr>
      <w:r w:rsidRPr="00A71364">
        <w:rPr>
          <w:rFonts w:ascii="Times New Roman" w:eastAsia="方正楷体_GBK" w:hAnsi="Times New Roman" w:cs="方正仿宋_GBK" w:hint="eastAsia"/>
          <w:sz w:val="32"/>
          <w:szCs w:val="32"/>
        </w:rPr>
        <w:t>《</w:t>
      </w:r>
      <w:r w:rsidR="0045147F">
        <w:rPr>
          <w:rFonts w:ascii="Times New Roman" w:eastAsia="方正楷体_GBK" w:hAnsi="Times New Roman" w:cs="方正仿宋_GBK" w:hint="eastAsia"/>
          <w:sz w:val="32"/>
          <w:szCs w:val="32"/>
        </w:rPr>
        <w:t>规范处置</w:t>
      </w:r>
      <w:r w:rsidR="0045147F" w:rsidRPr="0045147F">
        <w:rPr>
          <w:rFonts w:ascii="Times New Roman" w:eastAsia="方正楷体_GBK" w:hAnsi="Times New Roman" w:cs="方正仿宋_GBK" w:hint="eastAsia"/>
          <w:sz w:val="32"/>
          <w:szCs w:val="32"/>
        </w:rPr>
        <w:t>废弃</w:t>
      </w:r>
      <w:r w:rsidR="0045147F">
        <w:rPr>
          <w:rFonts w:ascii="Times New Roman" w:eastAsia="方正楷体_GBK" w:hAnsi="Times New Roman" w:cs="方正仿宋_GBK" w:hint="eastAsia"/>
          <w:sz w:val="32"/>
          <w:szCs w:val="32"/>
        </w:rPr>
        <w:t>食用油脂突出问题整治方案</w:t>
      </w:r>
      <w:r w:rsidRPr="00A71364">
        <w:rPr>
          <w:rFonts w:ascii="Times New Roman" w:eastAsia="方正楷体_GBK" w:hAnsi="Times New Roman" w:cs="方正仿宋_GBK" w:hint="eastAsia"/>
          <w:sz w:val="32"/>
          <w:szCs w:val="32"/>
        </w:rPr>
        <w:t>》</w:t>
      </w:r>
      <w:r w:rsidR="0045147F" w:rsidRPr="0045147F">
        <w:rPr>
          <w:rFonts w:ascii="Times New Roman" w:eastAsia="方正楷体_GBK" w:hAnsi="Times New Roman" w:cs="方正仿宋_GBK" w:hint="eastAsia"/>
          <w:sz w:val="32"/>
          <w:szCs w:val="32"/>
        </w:rPr>
        <w:t>已</w:t>
      </w:r>
      <w:r w:rsidR="0045147F" w:rsidRPr="0045147F">
        <w:rPr>
          <w:rFonts w:ascii="Times New Roman" w:eastAsia="方正楷体_GBK" w:hAnsi="Times New Roman" w:cs="方正仿宋_GBK"/>
          <w:sz w:val="32"/>
          <w:szCs w:val="32"/>
        </w:rPr>
        <w:t>经党组会议研究审定</w:t>
      </w:r>
      <w:r w:rsidRPr="00A71364">
        <w:rPr>
          <w:rFonts w:ascii="Times New Roman" w:eastAsia="方正楷体_GBK" w:hAnsi="Times New Roman" w:cs="方正仿宋_GBK" w:hint="eastAsia"/>
          <w:sz w:val="32"/>
          <w:szCs w:val="32"/>
        </w:rPr>
        <w:t>，现印发给你们，请结合实际认真贯彻落实。</w:t>
      </w:r>
    </w:p>
    <w:p w:rsidR="007B0036" w:rsidRPr="0045147F" w:rsidRDefault="007B0036" w:rsidP="007B0036">
      <w:pPr>
        <w:spacing w:line="560" w:lineRule="exact"/>
        <w:ind w:firstLineChars="200" w:firstLine="640"/>
        <w:rPr>
          <w:rFonts w:ascii="Times New Roman" w:eastAsia="方正楷体_GBK" w:hAnsi="Times New Roman" w:cs="方正仿宋_GBK"/>
          <w:sz w:val="32"/>
          <w:szCs w:val="32"/>
        </w:rPr>
      </w:pPr>
    </w:p>
    <w:p w:rsidR="007B0036" w:rsidRPr="00A71364" w:rsidRDefault="007B0036" w:rsidP="007B0036">
      <w:pPr>
        <w:spacing w:line="560" w:lineRule="exact"/>
        <w:ind w:firstLineChars="200" w:firstLine="640"/>
        <w:rPr>
          <w:rFonts w:ascii="Times New Roman" w:eastAsia="方正楷体_GBK" w:hAnsi="Times New Roman" w:cs="方正仿宋_GBK"/>
          <w:sz w:val="32"/>
          <w:szCs w:val="32"/>
        </w:rPr>
      </w:pPr>
    </w:p>
    <w:p w:rsidR="007B0036" w:rsidRPr="00A71364" w:rsidRDefault="007B0036" w:rsidP="007B0036">
      <w:pPr>
        <w:spacing w:line="560" w:lineRule="exact"/>
        <w:ind w:firstLineChars="200" w:firstLine="640"/>
        <w:rPr>
          <w:rFonts w:ascii="Times New Roman" w:eastAsia="方正楷体_GBK" w:hAnsi="Times New Roman" w:cs="方正仿宋_GBK"/>
          <w:sz w:val="32"/>
          <w:szCs w:val="32"/>
        </w:rPr>
      </w:pPr>
      <w:r w:rsidRPr="00A71364">
        <w:rPr>
          <w:rFonts w:ascii="Times New Roman" w:eastAsia="方正楷体_GBK" w:hAnsi="Times New Roman" w:cs="方正仿宋_GBK" w:hint="eastAsia"/>
          <w:sz w:val="32"/>
          <w:szCs w:val="32"/>
        </w:rPr>
        <w:t xml:space="preserve">                         </w:t>
      </w:r>
      <w:r w:rsidRPr="00A71364">
        <w:rPr>
          <w:rFonts w:ascii="Times New Roman" w:eastAsia="方正楷体_GBK" w:hAnsi="Times New Roman" w:cs="方正仿宋_GBK" w:hint="eastAsia"/>
          <w:sz w:val="32"/>
          <w:szCs w:val="32"/>
        </w:rPr>
        <w:t>城口县市场监督管理局</w:t>
      </w:r>
    </w:p>
    <w:p w:rsidR="00625FE5" w:rsidRDefault="007B0036" w:rsidP="00625FE5">
      <w:pPr>
        <w:spacing w:line="560" w:lineRule="exact"/>
        <w:ind w:firstLineChars="200" w:firstLine="640"/>
        <w:rPr>
          <w:rFonts w:ascii="Times New Roman" w:eastAsia="方正楷体_GBK" w:hAnsi="Times New Roman" w:cs="方正仿宋_GBK" w:hint="eastAsia"/>
          <w:sz w:val="32"/>
          <w:szCs w:val="32"/>
        </w:rPr>
      </w:pPr>
      <w:r w:rsidRPr="00A71364">
        <w:rPr>
          <w:rFonts w:ascii="Times New Roman" w:eastAsia="方正楷体_GBK" w:hAnsi="Times New Roman" w:cs="方正仿宋_GBK" w:hint="eastAsia"/>
          <w:sz w:val="32"/>
          <w:szCs w:val="32"/>
        </w:rPr>
        <w:t xml:space="preserve">                           2024</w:t>
      </w:r>
      <w:r w:rsidRPr="00A71364">
        <w:rPr>
          <w:rFonts w:ascii="Times New Roman" w:eastAsia="方正楷体_GBK" w:hAnsi="Times New Roman" w:cs="方正仿宋_GBK" w:hint="eastAsia"/>
          <w:sz w:val="32"/>
          <w:szCs w:val="32"/>
        </w:rPr>
        <w:t>年</w:t>
      </w:r>
      <w:r w:rsidRPr="00A71364">
        <w:rPr>
          <w:rFonts w:ascii="Times New Roman" w:eastAsia="方正楷体_GBK" w:hAnsi="Times New Roman" w:cs="方正仿宋_GBK" w:hint="eastAsia"/>
          <w:sz w:val="32"/>
          <w:szCs w:val="32"/>
        </w:rPr>
        <w:t>9</w:t>
      </w:r>
      <w:r w:rsidRPr="00A71364">
        <w:rPr>
          <w:rFonts w:ascii="Times New Roman" w:eastAsia="方正楷体_GBK" w:hAnsi="Times New Roman" w:cs="方正仿宋_GBK" w:hint="eastAsia"/>
          <w:sz w:val="32"/>
          <w:szCs w:val="32"/>
        </w:rPr>
        <w:t>月</w:t>
      </w:r>
      <w:r w:rsidRPr="00A71364">
        <w:rPr>
          <w:rFonts w:ascii="Times New Roman" w:eastAsia="方正楷体_GBK" w:hAnsi="Times New Roman" w:cs="方正仿宋_GBK" w:hint="eastAsia"/>
          <w:sz w:val="32"/>
          <w:szCs w:val="32"/>
        </w:rPr>
        <w:t>2</w:t>
      </w:r>
      <w:r w:rsidRPr="00A71364">
        <w:rPr>
          <w:rFonts w:ascii="Times New Roman" w:eastAsia="方正楷体_GBK" w:hAnsi="Times New Roman" w:cs="方正仿宋_GBK" w:hint="eastAsia"/>
          <w:sz w:val="32"/>
          <w:szCs w:val="32"/>
        </w:rPr>
        <w:t>日</w:t>
      </w:r>
    </w:p>
    <w:p w:rsidR="00625FE5" w:rsidRPr="00625FE5" w:rsidRDefault="00625FE5" w:rsidP="00625FE5">
      <w:pPr>
        <w:spacing w:line="560" w:lineRule="exact"/>
        <w:ind w:firstLineChars="200" w:firstLine="580"/>
        <w:rPr>
          <w:rFonts w:ascii="Times New Roman" w:eastAsia="方正楷体_GBK" w:hAnsi="Times New Roman" w:cs="方正仿宋_GBK"/>
          <w:sz w:val="32"/>
          <w:szCs w:val="32"/>
        </w:rPr>
        <w:sectPr w:rsidR="00625FE5" w:rsidRPr="00625FE5" w:rsidSect="007B0036">
          <w:headerReference w:type="even" r:id="rId8"/>
          <w:headerReference w:type="default" r:id="rId9"/>
          <w:footerReference w:type="even" r:id="rId10"/>
          <w:footerReference w:type="default" r:id="rId11"/>
          <w:pgSz w:w="11906" w:h="16838" w:code="9"/>
          <w:pgMar w:top="2098" w:right="1474" w:bottom="1985" w:left="1588" w:header="851" w:footer="1418" w:gutter="0"/>
          <w:cols w:space="425"/>
          <w:docGrid w:type="lines" w:linePitch="312"/>
        </w:sectPr>
      </w:pPr>
      <w:r>
        <w:rPr>
          <w:rFonts w:ascii="方正楷体_GBK" w:eastAsia="方正楷体_GBK" w:hint="eastAsia"/>
          <w:color w:val="000000"/>
          <w:sz w:val="29"/>
          <w:szCs w:val="29"/>
        </w:rPr>
        <w:t>（此件公开发布）</w:t>
      </w:r>
    </w:p>
    <w:p w:rsidR="007B0036" w:rsidRPr="00C43E42" w:rsidRDefault="0045147F" w:rsidP="007B0036">
      <w:pPr>
        <w:spacing w:line="560" w:lineRule="exact"/>
        <w:jc w:val="center"/>
        <w:rPr>
          <w:rFonts w:ascii="Times New Roman" w:eastAsia="方正小标宋_GBK" w:hAnsi="Times New Roman" w:cs="方正小标宋_GBK"/>
          <w:sz w:val="44"/>
          <w:szCs w:val="44"/>
        </w:rPr>
      </w:pPr>
      <w:r w:rsidRPr="00C43E42">
        <w:rPr>
          <w:rFonts w:ascii="Times New Roman" w:eastAsia="方正小标宋_GBK" w:hAnsi="方正小标宋_GBK" w:cs="方正小标宋_GBK" w:hint="eastAsia"/>
          <w:sz w:val="44"/>
          <w:szCs w:val="44"/>
        </w:rPr>
        <w:lastRenderedPageBreak/>
        <w:t>规范处置废弃食用油脂突出问题整治方案</w:t>
      </w:r>
    </w:p>
    <w:p w:rsidR="007B0036" w:rsidRPr="00A71364" w:rsidRDefault="007B0036" w:rsidP="007B0036">
      <w:pPr>
        <w:spacing w:line="560" w:lineRule="exact"/>
        <w:ind w:firstLineChars="200" w:firstLine="640"/>
        <w:jc w:val="left"/>
        <w:rPr>
          <w:rFonts w:ascii="Times New Roman" w:eastAsia="方正仿宋_GBK" w:hAnsi="Times New Roman" w:cs="方正仿宋_GBK"/>
          <w:sz w:val="32"/>
          <w:szCs w:val="32"/>
        </w:rPr>
      </w:pPr>
    </w:p>
    <w:p w:rsidR="007B54A9" w:rsidRPr="00A71364" w:rsidRDefault="00617885" w:rsidP="00946146">
      <w:pPr>
        <w:widowControl/>
        <w:spacing w:line="560" w:lineRule="exact"/>
        <w:ind w:firstLineChars="200" w:firstLine="640"/>
        <w:jc w:val="left"/>
        <w:rPr>
          <w:rFonts w:ascii="Times New Roman" w:eastAsia="方正仿宋_GBK" w:hAnsi="Times New Roman" w:cs="方正仿宋_GBK"/>
          <w:sz w:val="32"/>
          <w:szCs w:val="32"/>
        </w:rPr>
      </w:pPr>
      <w:r w:rsidRPr="00A71364">
        <w:rPr>
          <w:rFonts w:ascii="Times New Roman" w:eastAsia="方正仿宋_GBK" w:hAnsi="方正仿宋_GBK" w:cs="方正仿宋_GBK" w:hint="eastAsia"/>
          <w:sz w:val="32"/>
          <w:szCs w:val="32"/>
        </w:rPr>
        <w:t>为进一步加强食品安全监管，规范</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管理，深入开展</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管理整治行动，严厉打击</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相关违法行为，建立健全科学有效的</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管理长效机制，切实保障人民群众饮食安全和身体健康，结合本局实际，制定本方案。</w:t>
      </w:r>
    </w:p>
    <w:p w:rsidR="00946146" w:rsidRPr="00A71364" w:rsidRDefault="00617885" w:rsidP="00946146">
      <w:pPr>
        <w:widowControl/>
        <w:spacing w:line="560" w:lineRule="exact"/>
        <w:ind w:firstLineChars="200" w:firstLine="640"/>
        <w:jc w:val="left"/>
        <w:rPr>
          <w:rFonts w:ascii="Times New Roman" w:eastAsia="方正黑体_GBK" w:hAnsi="Times New Roman" w:cs="方正黑体_GBK"/>
          <w:sz w:val="32"/>
          <w:szCs w:val="32"/>
        </w:rPr>
      </w:pPr>
      <w:r w:rsidRPr="00A71364">
        <w:rPr>
          <w:rFonts w:ascii="Times New Roman" w:eastAsia="方正黑体_GBK" w:hAnsi="方正黑体_GBK" w:cs="方正黑体_GBK" w:hint="eastAsia"/>
          <w:sz w:val="32"/>
          <w:szCs w:val="32"/>
        </w:rPr>
        <w:t>一、工作目标</w:t>
      </w:r>
    </w:p>
    <w:p w:rsidR="007B54A9" w:rsidRPr="00A71364" w:rsidRDefault="00617885" w:rsidP="00946146">
      <w:pPr>
        <w:widowControl/>
        <w:spacing w:line="560" w:lineRule="exact"/>
        <w:ind w:firstLineChars="200" w:firstLine="640"/>
        <w:jc w:val="left"/>
        <w:rPr>
          <w:rFonts w:ascii="Times New Roman" w:eastAsia="方正黑体_GBK" w:hAnsi="Times New Roman" w:cs="方正黑体_GBK"/>
          <w:sz w:val="32"/>
          <w:szCs w:val="32"/>
        </w:rPr>
      </w:pPr>
      <w:r w:rsidRPr="00A71364">
        <w:rPr>
          <w:rFonts w:ascii="Times New Roman" w:eastAsia="方正仿宋_GBK" w:hAnsi="方正仿宋_GBK" w:cs="方正仿宋_GBK" w:hint="eastAsia"/>
          <w:sz w:val="32"/>
          <w:szCs w:val="32"/>
        </w:rPr>
        <w:t>通过开展</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管理整治行动，着力规范餐厨废弃物处置及废弃</w:t>
      </w:r>
      <w:r w:rsidR="0045147F">
        <w:rPr>
          <w:rFonts w:ascii="Times New Roman" w:eastAsia="方正仿宋_GBK" w:hAnsi="方正仿宋_GBK" w:cs="方正仿宋_GBK" w:hint="eastAsia"/>
          <w:sz w:val="32"/>
          <w:szCs w:val="32"/>
        </w:rPr>
        <w:t>食用</w:t>
      </w:r>
      <w:r w:rsidRPr="00A71364">
        <w:rPr>
          <w:rFonts w:ascii="Times New Roman" w:eastAsia="方正仿宋_GBK" w:hAnsi="方正仿宋_GBK" w:cs="方正仿宋_GBK" w:hint="eastAsia"/>
          <w:sz w:val="32"/>
          <w:szCs w:val="32"/>
        </w:rPr>
        <w:t>油脂使用行为，有效监控</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在经营场所暂存过程和处理方式，严厉打击将</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再次作为食品原料的违法行为，提高餐饮服务单位守法经营、诚信自律意识，切实保障人民群众饮食安全和身体健康。</w:t>
      </w:r>
    </w:p>
    <w:p w:rsidR="007B54A9" w:rsidRPr="00A71364" w:rsidRDefault="00617885" w:rsidP="00946146">
      <w:pPr>
        <w:widowControl/>
        <w:spacing w:line="560" w:lineRule="exact"/>
        <w:ind w:firstLineChars="200" w:firstLine="640"/>
        <w:jc w:val="left"/>
        <w:rPr>
          <w:rFonts w:ascii="Times New Roman" w:eastAsia="方正黑体_GBK" w:hAnsi="Times New Roman" w:cs="方正黑体_GBK"/>
          <w:sz w:val="32"/>
          <w:szCs w:val="32"/>
        </w:rPr>
      </w:pPr>
      <w:r w:rsidRPr="00A71364">
        <w:rPr>
          <w:rFonts w:ascii="Times New Roman" w:eastAsia="方正黑体_GBK" w:hAnsi="方正黑体_GBK" w:cs="方正黑体_GBK" w:hint="eastAsia"/>
          <w:sz w:val="32"/>
          <w:szCs w:val="32"/>
        </w:rPr>
        <w:t>二、整治对象</w:t>
      </w:r>
    </w:p>
    <w:p w:rsidR="007B54A9" w:rsidRPr="00A71364" w:rsidRDefault="00617885" w:rsidP="00946146">
      <w:pPr>
        <w:widowControl/>
        <w:spacing w:line="560" w:lineRule="exact"/>
        <w:ind w:firstLineChars="200" w:firstLine="640"/>
        <w:jc w:val="left"/>
        <w:rPr>
          <w:rFonts w:ascii="Times New Roman" w:eastAsia="方正仿宋_GBK" w:hAnsi="Times New Roman" w:cs="方正仿宋_GBK"/>
          <w:sz w:val="32"/>
          <w:szCs w:val="32"/>
        </w:rPr>
      </w:pPr>
      <w:r w:rsidRPr="00A71364">
        <w:rPr>
          <w:rFonts w:ascii="Times New Roman" w:eastAsia="方正仿宋_GBK" w:hAnsi="方正仿宋_GBK" w:cs="方正仿宋_GBK" w:hint="eastAsia"/>
          <w:sz w:val="32"/>
          <w:szCs w:val="32"/>
        </w:rPr>
        <w:t>全县餐饮单位，以火锅店、大型餐饮、学校食堂、单位食堂为重点。</w:t>
      </w:r>
    </w:p>
    <w:p w:rsidR="007B54A9" w:rsidRPr="00A71364" w:rsidRDefault="00617885" w:rsidP="00946146">
      <w:pPr>
        <w:widowControl/>
        <w:spacing w:line="560" w:lineRule="exact"/>
        <w:ind w:firstLineChars="200" w:firstLine="640"/>
        <w:jc w:val="left"/>
        <w:rPr>
          <w:rFonts w:ascii="Times New Roman" w:eastAsia="方正黑体_GBK" w:hAnsi="Times New Roman" w:cs="方正黑体_GBK"/>
          <w:sz w:val="32"/>
          <w:szCs w:val="32"/>
        </w:rPr>
      </w:pPr>
      <w:r w:rsidRPr="00A71364">
        <w:rPr>
          <w:rFonts w:ascii="Times New Roman" w:eastAsia="方正黑体_GBK" w:hAnsi="方正黑体_GBK" w:cs="方正黑体_GBK" w:hint="eastAsia"/>
          <w:sz w:val="32"/>
          <w:szCs w:val="32"/>
        </w:rPr>
        <w:t>三、整治内容</w:t>
      </w:r>
    </w:p>
    <w:p w:rsidR="007B54A9" w:rsidRPr="00A71364" w:rsidRDefault="00617885" w:rsidP="00946146">
      <w:pPr>
        <w:widowControl/>
        <w:spacing w:line="560" w:lineRule="exact"/>
        <w:ind w:firstLineChars="200" w:firstLine="640"/>
        <w:rPr>
          <w:rFonts w:ascii="Times New Roman" w:eastAsia="方正仿宋_GBK" w:hAnsi="Times New Roman" w:cs="方正仿宋_GBK"/>
          <w:sz w:val="32"/>
          <w:szCs w:val="32"/>
        </w:rPr>
      </w:pPr>
      <w:r w:rsidRPr="00A71364">
        <w:rPr>
          <w:rFonts w:ascii="Times New Roman" w:eastAsia="方正楷体_GBK" w:hAnsi="方正楷体_GBK" w:cs="方正楷体_GBK" w:hint="eastAsia"/>
          <w:sz w:val="32"/>
          <w:szCs w:val="32"/>
        </w:rPr>
        <w:t>（一）完善废弃</w:t>
      </w:r>
      <w:r w:rsidR="0045147F">
        <w:rPr>
          <w:rFonts w:ascii="Times New Roman" w:eastAsia="方正楷体_GBK" w:hAnsi="方正楷体_GBK" w:cs="方正楷体_GBK" w:hint="eastAsia"/>
          <w:sz w:val="32"/>
          <w:szCs w:val="32"/>
        </w:rPr>
        <w:t>食用油脂</w:t>
      </w:r>
      <w:r w:rsidRPr="00A71364">
        <w:rPr>
          <w:rFonts w:ascii="Times New Roman" w:eastAsia="方正楷体_GBK" w:hAnsi="方正楷体_GBK" w:cs="方正楷体_GBK" w:hint="eastAsia"/>
          <w:sz w:val="32"/>
          <w:szCs w:val="32"/>
        </w:rPr>
        <w:t>管理体系。</w:t>
      </w:r>
      <w:r w:rsidRPr="00A71364">
        <w:rPr>
          <w:rFonts w:ascii="Times New Roman" w:eastAsia="方正仿宋_GBK" w:hAnsi="方正仿宋_GBK" w:cs="方正仿宋_GBK" w:hint="eastAsia"/>
          <w:sz w:val="32"/>
          <w:szCs w:val="32"/>
        </w:rPr>
        <w:t>各市场监管所指导辖区餐饮服务单位将</w:t>
      </w:r>
      <w:r w:rsidR="0045147F">
        <w:rPr>
          <w:rFonts w:ascii="Times New Roman" w:eastAsia="方正仿宋_GBK" w:hAnsi="方正仿宋_GBK" w:cs="方正仿宋_GBK" w:hint="eastAsia"/>
          <w:sz w:val="32"/>
          <w:szCs w:val="32"/>
        </w:rPr>
        <w:t>废弃食用油脂</w:t>
      </w:r>
      <w:r w:rsidR="00555CFC">
        <w:rPr>
          <w:rFonts w:ascii="Times New Roman" w:eastAsia="方正仿宋_GBK" w:hAnsi="方正仿宋_GBK" w:cs="方正仿宋_GBK" w:hint="eastAsia"/>
          <w:sz w:val="32"/>
          <w:szCs w:val="32"/>
        </w:rPr>
        <w:t>分类放置并及时清理，不得溢出存放容器。</w:t>
      </w:r>
      <w:r w:rsidRPr="00A71364">
        <w:rPr>
          <w:rFonts w:ascii="Times New Roman" w:eastAsia="方正仿宋_GBK" w:hAnsi="方正仿宋_GBK" w:cs="方正仿宋_GBK" w:hint="eastAsia"/>
          <w:sz w:val="32"/>
          <w:szCs w:val="32"/>
        </w:rPr>
        <w:t>城区采用专业分类统一收运处置方式的餐饮服务单位应索取并留存</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收运者的资质证明复印件（需加盖收运者公章或由收运者签字），并与其签订收运合同，明确各自的责任和义务。</w:t>
      </w:r>
    </w:p>
    <w:p w:rsidR="007B54A9" w:rsidRPr="00A71364" w:rsidRDefault="00617885" w:rsidP="00946146">
      <w:pPr>
        <w:widowControl/>
        <w:spacing w:line="560" w:lineRule="exact"/>
        <w:ind w:firstLineChars="200" w:firstLine="640"/>
        <w:rPr>
          <w:rFonts w:ascii="Times New Roman" w:eastAsia="方正仿宋_GBK" w:hAnsi="Times New Roman" w:cs="方正仿宋_GBK"/>
          <w:sz w:val="32"/>
          <w:szCs w:val="32"/>
        </w:rPr>
      </w:pPr>
      <w:r w:rsidRPr="00A71364">
        <w:rPr>
          <w:rFonts w:ascii="Times New Roman" w:eastAsia="方正楷体_GBK" w:hAnsi="方正楷体_GBK" w:cs="方正楷体_GBK" w:hint="eastAsia"/>
          <w:sz w:val="32"/>
          <w:szCs w:val="32"/>
        </w:rPr>
        <w:lastRenderedPageBreak/>
        <w:t>（二）健全</w:t>
      </w:r>
      <w:r w:rsidR="0045147F">
        <w:rPr>
          <w:rFonts w:ascii="Times New Roman" w:eastAsia="方正楷体_GBK" w:hAnsi="方正楷体_GBK" w:cs="方正楷体_GBK" w:hint="eastAsia"/>
          <w:sz w:val="32"/>
          <w:szCs w:val="32"/>
        </w:rPr>
        <w:t>废弃食用油脂</w:t>
      </w:r>
      <w:r w:rsidRPr="00A71364">
        <w:rPr>
          <w:rFonts w:ascii="Times New Roman" w:eastAsia="方正楷体_GBK" w:hAnsi="方正楷体_GBK" w:cs="方正楷体_GBK" w:hint="eastAsia"/>
          <w:sz w:val="32"/>
          <w:szCs w:val="32"/>
        </w:rPr>
        <w:t>处置台账。</w:t>
      </w:r>
      <w:r w:rsidRPr="00A71364">
        <w:rPr>
          <w:rFonts w:ascii="Times New Roman" w:eastAsia="方正仿宋_GBK" w:hAnsi="方正仿宋_GBK" w:cs="方正仿宋_GBK" w:hint="eastAsia"/>
          <w:sz w:val="32"/>
          <w:szCs w:val="32"/>
        </w:rPr>
        <w:t>督促各类餐饮服务单位根据产生的</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种类、数量、处置时间、收运者等基本情况建立管理台账，落实分类放置、日产日清和流向追溯等管理要求，推进企业诚信和行业自律。</w:t>
      </w:r>
    </w:p>
    <w:p w:rsidR="007B54A9" w:rsidRPr="00A71364" w:rsidRDefault="00617885" w:rsidP="00946146">
      <w:pPr>
        <w:widowControl/>
        <w:spacing w:line="560" w:lineRule="exact"/>
        <w:ind w:firstLineChars="200" w:firstLine="640"/>
        <w:jc w:val="left"/>
        <w:rPr>
          <w:rFonts w:ascii="Times New Roman" w:eastAsia="方正黑体_GBK" w:hAnsi="Times New Roman" w:cs="方正黑体_GBK"/>
          <w:sz w:val="32"/>
          <w:szCs w:val="32"/>
        </w:rPr>
      </w:pPr>
      <w:r w:rsidRPr="00A71364">
        <w:rPr>
          <w:rFonts w:ascii="Times New Roman" w:eastAsia="方正黑体_GBK" w:hAnsi="方正黑体_GBK" w:cs="方正黑体_GBK" w:hint="eastAsia"/>
          <w:sz w:val="32"/>
          <w:szCs w:val="32"/>
        </w:rPr>
        <w:t>四、实施步骤</w:t>
      </w:r>
    </w:p>
    <w:p w:rsidR="007B54A9" w:rsidRPr="00A71364" w:rsidRDefault="00617885" w:rsidP="00946146">
      <w:pPr>
        <w:widowControl/>
        <w:spacing w:line="560" w:lineRule="exact"/>
        <w:ind w:firstLineChars="200" w:firstLine="640"/>
        <w:rPr>
          <w:rFonts w:ascii="Times New Roman" w:eastAsia="方正楷体_GBK" w:hAnsi="Times New Roman" w:cs="方正楷体_GBK"/>
          <w:sz w:val="32"/>
          <w:szCs w:val="32"/>
        </w:rPr>
      </w:pPr>
      <w:r w:rsidRPr="00A71364">
        <w:rPr>
          <w:rFonts w:ascii="Times New Roman" w:eastAsia="方正楷体_GBK" w:hAnsi="方正楷体_GBK" w:cs="方正楷体_GBK" w:hint="eastAsia"/>
          <w:sz w:val="32"/>
          <w:szCs w:val="32"/>
        </w:rPr>
        <w:t>（一）动员部署阶段（</w:t>
      </w:r>
      <w:r w:rsidRPr="00A71364">
        <w:rPr>
          <w:rFonts w:ascii="Times New Roman" w:eastAsia="方正楷体_GBK" w:hAnsi="Times New Roman" w:cs="方正楷体_GBK" w:hint="eastAsia"/>
          <w:sz w:val="32"/>
          <w:szCs w:val="32"/>
        </w:rPr>
        <w:t>8</w:t>
      </w:r>
      <w:r w:rsidRPr="00A71364">
        <w:rPr>
          <w:rFonts w:ascii="Times New Roman" w:eastAsia="方正楷体_GBK" w:hAnsi="方正楷体_GBK" w:cs="方正楷体_GBK" w:hint="eastAsia"/>
          <w:sz w:val="32"/>
          <w:szCs w:val="32"/>
        </w:rPr>
        <w:t>月）</w:t>
      </w:r>
    </w:p>
    <w:p w:rsidR="007B54A9" w:rsidRPr="00A71364" w:rsidRDefault="00617885" w:rsidP="00946146">
      <w:pPr>
        <w:widowControl/>
        <w:spacing w:line="560" w:lineRule="exact"/>
        <w:ind w:firstLineChars="200" w:firstLine="640"/>
        <w:rPr>
          <w:rFonts w:ascii="Times New Roman" w:eastAsia="方正仿宋_GBK" w:hAnsi="Times New Roman" w:cs="方正仿宋_GBK"/>
          <w:sz w:val="32"/>
          <w:szCs w:val="32"/>
        </w:rPr>
      </w:pPr>
      <w:r w:rsidRPr="00A71364">
        <w:rPr>
          <w:rFonts w:ascii="Times New Roman" w:eastAsia="方正仿宋_GBK" w:hAnsi="方正仿宋_GBK" w:cs="方正仿宋_GBK" w:hint="eastAsia"/>
          <w:sz w:val="32"/>
          <w:szCs w:val="32"/>
        </w:rPr>
        <w:t>按照国家、省、市及县上对</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管理监管整治的相关要求，做好人员部署、辖区划分、宣传物资等前期准备工作，确保整治行动取得实效。同时，以科所队为单位，通过日常监督检查、新闻媒体等方式做好宣传指导工作，营造良好社会氛围。</w:t>
      </w:r>
    </w:p>
    <w:p w:rsidR="007B54A9" w:rsidRPr="00A71364" w:rsidRDefault="00617885" w:rsidP="00946146">
      <w:pPr>
        <w:widowControl/>
        <w:spacing w:line="560" w:lineRule="exact"/>
        <w:ind w:firstLineChars="200" w:firstLine="640"/>
        <w:rPr>
          <w:rFonts w:ascii="Times New Roman" w:eastAsia="方正楷体_GBK" w:hAnsi="Times New Roman" w:cs="方正楷体_GBK"/>
          <w:sz w:val="32"/>
          <w:szCs w:val="32"/>
        </w:rPr>
      </w:pPr>
      <w:r w:rsidRPr="00A71364">
        <w:rPr>
          <w:rFonts w:ascii="Times New Roman" w:eastAsia="方正楷体_GBK" w:hAnsi="方正楷体_GBK" w:cs="方正楷体_GBK" w:hint="eastAsia"/>
          <w:sz w:val="32"/>
          <w:szCs w:val="32"/>
        </w:rPr>
        <w:t>（二）清理整治阶段（</w:t>
      </w:r>
      <w:r w:rsidRPr="00A71364">
        <w:rPr>
          <w:rFonts w:ascii="Times New Roman" w:eastAsia="方正楷体_GBK" w:hAnsi="Times New Roman" w:cs="方正楷体_GBK" w:hint="eastAsia"/>
          <w:sz w:val="32"/>
          <w:szCs w:val="32"/>
        </w:rPr>
        <w:t>9</w:t>
      </w:r>
      <w:r w:rsidRPr="00A71364">
        <w:rPr>
          <w:rFonts w:ascii="Times New Roman" w:eastAsia="方正楷体_GBK" w:hAnsi="方正楷体_GBK" w:cs="方正楷体_GBK" w:hint="eastAsia"/>
          <w:sz w:val="32"/>
          <w:szCs w:val="32"/>
        </w:rPr>
        <w:t>月）</w:t>
      </w:r>
    </w:p>
    <w:p w:rsidR="007B54A9" w:rsidRPr="00A71364" w:rsidRDefault="00617885" w:rsidP="00946146">
      <w:pPr>
        <w:widowControl/>
        <w:spacing w:line="560" w:lineRule="exact"/>
        <w:ind w:firstLineChars="200" w:firstLine="640"/>
        <w:rPr>
          <w:rFonts w:ascii="Times New Roman" w:eastAsia="方正仿宋_GBK" w:hAnsi="Times New Roman" w:cs="方正仿宋_GBK"/>
          <w:sz w:val="32"/>
          <w:szCs w:val="32"/>
        </w:rPr>
      </w:pPr>
      <w:r w:rsidRPr="00A71364">
        <w:rPr>
          <w:rFonts w:ascii="Times New Roman" w:eastAsia="方正仿宋_GBK" w:hAnsi="方正仿宋_GBK" w:cs="方正仿宋_GBK" w:hint="eastAsia"/>
          <w:sz w:val="32"/>
          <w:szCs w:val="32"/>
        </w:rPr>
        <w:t>对全县餐饮服务单位开展全面检查，</w:t>
      </w:r>
      <w:r w:rsidRPr="00A71364">
        <w:rPr>
          <w:rFonts w:ascii="Times New Roman" w:eastAsia="方正仿宋_GBK" w:hAnsi="方正仿宋_GBK" w:cs="方正仿宋_GBK" w:hint="eastAsia"/>
          <w:b/>
          <w:sz w:val="32"/>
          <w:szCs w:val="32"/>
        </w:rPr>
        <w:t>一是</w:t>
      </w:r>
      <w:r w:rsidRPr="00A71364">
        <w:rPr>
          <w:rFonts w:ascii="Times New Roman" w:eastAsia="方正仿宋_GBK" w:hAnsi="方正仿宋_GBK" w:cs="方正仿宋_GBK" w:hint="eastAsia"/>
          <w:sz w:val="32"/>
          <w:szCs w:val="32"/>
        </w:rPr>
        <w:t>规范</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产生单位内部管理制度，严格落实</w:t>
      </w:r>
      <w:r w:rsidR="0045147F">
        <w:rPr>
          <w:rFonts w:ascii="Times New Roman" w:eastAsia="方正仿宋_GBK" w:hAnsi="方正仿宋_GBK" w:cs="方正仿宋_GBK" w:hint="eastAsia"/>
          <w:sz w:val="32"/>
          <w:szCs w:val="32"/>
        </w:rPr>
        <w:t>废</w:t>
      </w:r>
      <w:r w:rsidR="0045147F" w:rsidRPr="0045147F">
        <w:rPr>
          <w:rFonts w:ascii="Times New Roman" w:eastAsia="方正仿宋_GBK" w:hAnsi="方正仿宋_GBK" w:cs="方正仿宋_GBK" w:hint="eastAsia"/>
          <w:sz w:val="32"/>
          <w:szCs w:val="32"/>
        </w:rPr>
        <w:t>弃食用油脂</w:t>
      </w:r>
      <w:r w:rsidR="00555CFC">
        <w:rPr>
          <w:rFonts w:ascii="Times New Roman" w:eastAsia="方正仿宋_GBK" w:hAnsi="方正仿宋_GBK" w:cs="方正仿宋_GBK" w:hint="eastAsia"/>
          <w:sz w:val="32"/>
          <w:szCs w:val="32"/>
        </w:rPr>
        <w:t>分类暂存相关要求，设置专用容器并有相关标识标签，</w:t>
      </w:r>
      <w:r w:rsidRPr="00A71364">
        <w:rPr>
          <w:rFonts w:ascii="Times New Roman" w:eastAsia="方正仿宋_GBK" w:hAnsi="方正仿宋_GBK" w:cs="方正仿宋_GBK" w:hint="eastAsia"/>
          <w:sz w:val="32"/>
          <w:szCs w:val="32"/>
        </w:rPr>
        <w:t>密闭存放，避免滋生异味和有害生物，要保持暂存容器表面清洁卫生；</w:t>
      </w:r>
      <w:r w:rsidRPr="00A71364">
        <w:rPr>
          <w:rFonts w:ascii="Times New Roman" w:eastAsia="方正仿宋_GBK" w:hAnsi="方正仿宋_GBK" w:cs="方正仿宋_GBK" w:hint="eastAsia"/>
          <w:b/>
          <w:sz w:val="32"/>
          <w:szCs w:val="32"/>
        </w:rPr>
        <w:t>二是</w:t>
      </w:r>
      <w:r w:rsidR="00345089">
        <w:rPr>
          <w:rFonts w:ascii="Times New Roman" w:eastAsia="方正仿宋_GBK" w:hAnsi="方正仿宋_GBK" w:cs="方正仿宋_GBK" w:hint="eastAsia"/>
          <w:sz w:val="32"/>
          <w:szCs w:val="32"/>
        </w:rPr>
        <w:t>查验</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产生</w:t>
      </w:r>
      <w:r w:rsidR="00345089">
        <w:rPr>
          <w:rFonts w:ascii="Times New Roman" w:eastAsia="方正仿宋_GBK" w:hAnsi="方正仿宋_GBK" w:cs="方正仿宋_GBK" w:hint="eastAsia"/>
          <w:sz w:val="32"/>
          <w:szCs w:val="32"/>
        </w:rPr>
        <w:t>单位</w:t>
      </w:r>
      <w:r w:rsidRPr="00A71364">
        <w:rPr>
          <w:rFonts w:ascii="Times New Roman" w:eastAsia="方正仿宋_GBK" w:hAnsi="方正仿宋_GBK" w:cs="方正仿宋_GBK" w:hint="eastAsia"/>
          <w:sz w:val="32"/>
          <w:szCs w:val="32"/>
        </w:rPr>
        <w:t>与有资质的收运机构签订</w:t>
      </w:r>
      <w:r w:rsidR="00555CFC">
        <w:rPr>
          <w:rFonts w:ascii="Times New Roman" w:eastAsia="方正仿宋_GBK" w:hAnsi="方正仿宋_GBK" w:cs="方正仿宋_GBK" w:hint="eastAsia"/>
          <w:sz w:val="32"/>
          <w:szCs w:val="32"/>
        </w:rPr>
        <w:t>的</w:t>
      </w:r>
      <w:r w:rsidRPr="00A71364">
        <w:rPr>
          <w:rFonts w:ascii="Times New Roman" w:eastAsia="方正仿宋_GBK" w:hAnsi="方正仿宋_GBK" w:cs="方正仿宋_GBK" w:hint="eastAsia"/>
          <w:sz w:val="32"/>
          <w:szCs w:val="32"/>
        </w:rPr>
        <w:t>协议，</w:t>
      </w:r>
      <w:r w:rsidR="00345089">
        <w:rPr>
          <w:rFonts w:ascii="Times New Roman" w:eastAsia="方正仿宋_GBK" w:hAnsi="方正仿宋_GBK" w:cs="方正仿宋_GBK" w:hint="eastAsia"/>
          <w:sz w:val="32"/>
          <w:szCs w:val="32"/>
        </w:rPr>
        <w:t>及</w:t>
      </w:r>
      <w:r w:rsidRPr="00A71364">
        <w:rPr>
          <w:rFonts w:ascii="Times New Roman" w:eastAsia="方正仿宋_GBK" w:hAnsi="方正仿宋_GBK" w:cs="方正仿宋_GBK" w:hint="eastAsia"/>
          <w:sz w:val="32"/>
          <w:szCs w:val="32"/>
        </w:rPr>
        <w:t>相关收运记录，必要时与采购记录中采购油脂数量比对，严防废弃物流入非法渠道。</w:t>
      </w:r>
      <w:r w:rsidRPr="00A71364">
        <w:rPr>
          <w:rFonts w:ascii="Times New Roman" w:eastAsia="方正仿宋_GBK" w:hAnsi="方正仿宋_GBK" w:cs="方正仿宋_GBK" w:hint="eastAsia"/>
          <w:b/>
          <w:sz w:val="32"/>
          <w:szCs w:val="32"/>
        </w:rPr>
        <w:t>三是</w:t>
      </w:r>
      <w:r w:rsidRPr="00A71364">
        <w:rPr>
          <w:rFonts w:ascii="Times New Roman" w:eastAsia="方正仿宋_GBK" w:hAnsi="方正仿宋_GBK" w:cs="方正仿宋_GBK" w:hint="eastAsia"/>
          <w:sz w:val="32"/>
          <w:szCs w:val="32"/>
        </w:rPr>
        <w:t>强化与县住建委的沟通协同和</w:t>
      </w:r>
      <w:r w:rsidR="00555CFC">
        <w:rPr>
          <w:rFonts w:ascii="Times New Roman" w:eastAsia="方正仿宋_GBK" w:hAnsi="方正仿宋_GBK" w:cs="方正仿宋_GBK" w:hint="eastAsia"/>
          <w:sz w:val="32"/>
          <w:szCs w:val="32"/>
        </w:rPr>
        <w:t>信息交换，及时移交违法线索，开展联合监管，严防火锅油重复使用及</w:t>
      </w:r>
      <w:r w:rsidRPr="00A71364">
        <w:rPr>
          <w:rFonts w:ascii="Times New Roman" w:eastAsia="方正仿宋_GBK" w:hAnsi="方正仿宋_GBK" w:cs="方正仿宋_GBK" w:hint="eastAsia"/>
          <w:sz w:val="32"/>
          <w:szCs w:val="32"/>
        </w:rPr>
        <w:t>废弃油脂回流餐桌等严重违法行为。</w:t>
      </w:r>
    </w:p>
    <w:p w:rsidR="00C43E42" w:rsidRDefault="00617885" w:rsidP="00C43E42">
      <w:pPr>
        <w:spacing w:line="560" w:lineRule="exact"/>
        <w:ind w:firstLineChars="200" w:firstLine="640"/>
        <w:rPr>
          <w:rFonts w:ascii="Times New Roman" w:eastAsia="方正楷体_GBK" w:hAnsi="方正楷体_GBK" w:cs="方正楷体_GBK"/>
          <w:sz w:val="32"/>
          <w:szCs w:val="32"/>
        </w:rPr>
      </w:pPr>
      <w:r w:rsidRPr="00A71364">
        <w:rPr>
          <w:rFonts w:ascii="Times New Roman" w:eastAsia="方正楷体_GBK" w:hAnsi="方正楷体_GBK" w:cs="方正楷体_GBK" w:hint="eastAsia"/>
          <w:sz w:val="32"/>
          <w:szCs w:val="32"/>
        </w:rPr>
        <w:t>（三）巩固提升阶段（</w:t>
      </w:r>
      <w:r w:rsidRPr="00A71364">
        <w:rPr>
          <w:rFonts w:ascii="Times New Roman" w:eastAsia="方正楷体_GBK" w:hAnsi="Times New Roman" w:cs="方正楷体_GBK" w:hint="eastAsia"/>
          <w:sz w:val="32"/>
          <w:szCs w:val="32"/>
        </w:rPr>
        <w:t>10</w:t>
      </w:r>
      <w:r w:rsidRPr="00A71364">
        <w:rPr>
          <w:rFonts w:ascii="Times New Roman" w:eastAsia="方正楷体_GBK" w:hAnsi="方正楷体_GBK" w:cs="方正楷体_GBK" w:hint="eastAsia"/>
          <w:sz w:val="32"/>
          <w:szCs w:val="32"/>
        </w:rPr>
        <w:t>月）</w:t>
      </w:r>
    </w:p>
    <w:p w:rsidR="007B54A9" w:rsidRPr="00C43E42" w:rsidRDefault="00617885" w:rsidP="00C43E42">
      <w:pPr>
        <w:spacing w:line="560" w:lineRule="exact"/>
        <w:ind w:firstLineChars="200" w:firstLine="643"/>
        <w:rPr>
          <w:rFonts w:ascii="Times New Roman" w:eastAsia="方正楷体_GBK" w:hAnsi="方正楷体_GBK" w:cs="方正楷体_GBK"/>
          <w:sz w:val="32"/>
          <w:szCs w:val="32"/>
        </w:rPr>
      </w:pPr>
      <w:r w:rsidRPr="00A71364">
        <w:rPr>
          <w:rFonts w:ascii="Times New Roman" w:eastAsia="方正仿宋_GBK" w:hAnsi="Times New Roman" w:cs="Times New Roman"/>
          <w:b/>
          <w:sz w:val="32"/>
          <w:szCs w:val="32"/>
        </w:rPr>
        <w:t>1.</w:t>
      </w:r>
      <w:r w:rsidR="00946146" w:rsidRPr="00A71364">
        <w:rPr>
          <w:rFonts w:ascii="Times New Roman" w:eastAsia="方正仿宋_GBK" w:hAnsi="Times New Roman" w:cs="Times New Roman" w:hint="eastAsia"/>
          <w:b/>
          <w:sz w:val="32"/>
          <w:szCs w:val="32"/>
        </w:rPr>
        <w:t xml:space="preserve"> </w:t>
      </w:r>
      <w:r w:rsidRPr="00A71364">
        <w:rPr>
          <w:rFonts w:ascii="Times New Roman" w:eastAsia="方正仿宋_GBK" w:hAnsi="方正仿宋_GBK" w:cs="方正仿宋_GBK" w:hint="eastAsia"/>
          <w:b/>
          <w:sz w:val="32"/>
          <w:szCs w:val="32"/>
        </w:rPr>
        <w:t>强化执法行动。</w:t>
      </w:r>
      <w:r w:rsidRPr="00A71364">
        <w:rPr>
          <w:rFonts w:ascii="Times New Roman" w:eastAsia="方正仿宋_GBK" w:hAnsi="方正仿宋_GBK" w:cs="方正仿宋_GBK" w:hint="eastAsia"/>
          <w:sz w:val="32"/>
          <w:szCs w:val="32"/>
        </w:rPr>
        <w:t>各科所队可利用日常监管、专项治理，</w:t>
      </w:r>
      <w:r w:rsidRPr="00A71364">
        <w:rPr>
          <w:rFonts w:ascii="Times New Roman" w:eastAsia="方正仿宋_GBK" w:hAnsi="方正仿宋_GBK" w:cs="方正仿宋_GBK" w:hint="eastAsia"/>
          <w:sz w:val="32"/>
          <w:szCs w:val="32"/>
        </w:rPr>
        <w:lastRenderedPageBreak/>
        <w:t>联合执法等方式开展执法行动，收集违法线索，按照执法流程严厉打击</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相关违法行为。</w:t>
      </w:r>
    </w:p>
    <w:p w:rsidR="007B54A9" w:rsidRPr="00A71364" w:rsidRDefault="00617885" w:rsidP="00946146">
      <w:pPr>
        <w:widowControl/>
        <w:spacing w:line="560" w:lineRule="exact"/>
        <w:ind w:firstLineChars="200" w:firstLine="643"/>
        <w:rPr>
          <w:rFonts w:ascii="Times New Roman" w:eastAsia="方正楷体_GBK" w:hAnsi="Times New Roman" w:cs="方正楷体_GBK"/>
          <w:sz w:val="32"/>
          <w:szCs w:val="32"/>
        </w:rPr>
      </w:pPr>
      <w:r w:rsidRPr="00A71364">
        <w:rPr>
          <w:rFonts w:ascii="Times New Roman" w:eastAsia="方正仿宋_GBK" w:hAnsi="Times New Roman" w:cs="Times New Roman" w:hint="eastAsia"/>
          <w:b/>
          <w:sz w:val="32"/>
          <w:szCs w:val="32"/>
        </w:rPr>
        <w:t>2</w:t>
      </w:r>
      <w:r w:rsidR="00946146" w:rsidRPr="00A71364">
        <w:rPr>
          <w:rFonts w:ascii="Times New Roman" w:eastAsia="方正仿宋_GBK" w:hAnsi="Times New Roman" w:cs="Times New Roman" w:hint="eastAsia"/>
          <w:b/>
          <w:sz w:val="32"/>
          <w:szCs w:val="32"/>
        </w:rPr>
        <w:t xml:space="preserve">. </w:t>
      </w:r>
      <w:r w:rsidRPr="00A71364">
        <w:rPr>
          <w:rFonts w:ascii="Times New Roman" w:eastAsia="方正仿宋_GBK" w:hAnsi="方正仿宋_GBK" w:cs="方正仿宋_GBK" w:hint="eastAsia"/>
          <w:b/>
          <w:sz w:val="32"/>
          <w:szCs w:val="32"/>
        </w:rPr>
        <w:t>总结整治成效。</w:t>
      </w:r>
      <w:r w:rsidRPr="00A71364">
        <w:rPr>
          <w:rFonts w:ascii="Times New Roman" w:eastAsia="方正仿宋_GBK" w:hAnsi="方正仿宋_GBK" w:cs="方正仿宋_GBK" w:hint="eastAsia"/>
          <w:sz w:val="32"/>
          <w:szCs w:val="32"/>
        </w:rPr>
        <w:t>各所汇总辖区内</w:t>
      </w:r>
      <w:r w:rsidR="0045147F">
        <w:rPr>
          <w:rFonts w:ascii="Times New Roman" w:eastAsia="方正仿宋_GBK" w:hAnsi="方正仿宋_GBK" w:cs="方正仿宋_GBK" w:hint="eastAsia"/>
          <w:sz w:val="32"/>
          <w:szCs w:val="32"/>
        </w:rPr>
        <w:t>废弃食用油脂</w:t>
      </w:r>
      <w:r w:rsidRPr="00A71364">
        <w:rPr>
          <w:rFonts w:ascii="Times New Roman" w:eastAsia="方正仿宋_GBK" w:hAnsi="方正仿宋_GBK" w:cs="方正仿宋_GBK" w:hint="eastAsia"/>
          <w:sz w:val="32"/>
          <w:szCs w:val="32"/>
        </w:rPr>
        <w:t>整治成效，形成小结。相关科室负责提炼汇总整治过程中的优秀案例和做法，形成总结材料。</w:t>
      </w:r>
    </w:p>
    <w:p w:rsidR="007B54A9" w:rsidRPr="00A71364" w:rsidRDefault="00617885" w:rsidP="00946146">
      <w:pPr>
        <w:widowControl/>
        <w:spacing w:line="560" w:lineRule="exact"/>
        <w:ind w:firstLineChars="200" w:firstLine="640"/>
        <w:jc w:val="left"/>
        <w:rPr>
          <w:rFonts w:ascii="Times New Roman" w:eastAsia="方正仿宋_GBK" w:hAnsi="Times New Roman" w:cs="方正仿宋_GBK"/>
          <w:sz w:val="32"/>
          <w:szCs w:val="32"/>
        </w:rPr>
      </w:pPr>
      <w:r w:rsidRPr="00A71364">
        <w:rPr>
          <w:rFonts w:ascii="Times New Roman" w:eastAsia="方正黑体_GBK" w:hAnsi="方正黑体_GBK" w:cs="方正黑体_GBK" w:hint="eastAsia"/>
          <w:sz w:val="32"/>
          <w:szCs w:val="32"/>
        </w:rPr>
        <w:t>五、工作要求</w:t>
      </w:r>
    </w:p>
    <w:p w:rsidR="007B54A9" w:rsidRPr="00A71364" w:rsidRDefault="00617885" w:rsidP="00946146">
      <w:pPr>
        <w:widowControl/>
        <w:spacing w:line="560" w:lineRule="exact"/>
        <w:ind w:firstLineChars="200" w:firstLine="640"/>
        <w:jc w:val="left"/>
        <w:rPr>
          <w:rFonts w:ascii="Times New Roman" w:eastAsia="方正仿宋_GBK" w:hAnsi="Times New Roman" w:cs="方正仿宋_GBK"/>
          <w:sz w:val="32"/>
          <w:szCs w:val="32"/>
        </w:rPr>
      </w:pPr>
      <w:r w:rsidRPr="00A71364">
        <w:rPr>
          <w:rFonts w:ascii="Times New Roman" w:eastAsia="方正楷体_GBK" w:hAnsi="方正楷体_GBK" w:cs="方正楷体_GBK" w:hint="eastAsia"/>
          <w:sz w:val="32"/>
          <w:szCs w:val="32"/>
        </w:rPr>
        <w:t>（一）加强领导，落实责任。</w:t>
      </w:r>
      <w:r w:rsidRPr="00A71364">
        <w:rPr>
          <w:rFonts w:ascii="Times New Roman" w:eastAsia="方正仿宋_GBK" w:hAnsi="Times New Roman" w:cs="方正楷体_GBK" w:hint="eastAsia"/>
          <w:sz w:val="32"/>
          <w:szCs w:val="32"/>
        </w:rPr>
        <w:t>各相关科所要</w:t>
      </w:r>
      <w:r w:rsidRPr="00A71364">
        <w:rPr>
          <w:rFonts w:ascii="Times New Roman" w:eastAsia="方正仿宋_GBK" w:hAnsi="方正仿宋_GBK" w:cs="方正仿宋_GBK" w:hint="eastAsia"/>
          <w:sz w:val="32"/>
          <w:szCs w:val="32"/>
        </w:rPr>
        <w:t>认识到本次整治工作的重要性，本次整治工作由主要领导亲自抓，分管领导直接负责，相关科所具体实施，各所要按照整治方案，结合辖区实际情况，明确整治任务，落实工作责任，确保本次整治工作取得实效。</w:t>
      </w:r>
    </w:p>
    <w:p w:rsidR="007B54A9" w:rsidRPr="00A71364" w:rsidRDefault="00617885" w:rsidP="00946146">
      <w:pPr>
        <w:widowControl/>
        <w:spacing w:line="560" w:lineRule="exact"/>
        <w:ind w:firstLineChars="200" w:firstLine="640"/>
        <w:jc w:val="left"/>
        <w:rPr>
          <w:rFonts w:ascii="Times New Roman" w:eastAsia="方正仿宋_GBK" w:hAnsi="Times New Roman" w:cs="方正仿宋_GBK"/>
          <w:sz w:val="32"/>
          <w:szCs w:val="32"/>
        </w:rPr>
      </w:pPr>
      <w:r w:rsidRPr="00A71364">
        <w:rPr>
          <w:rFonts w:ascii="Times New Roman" w:eastAsia="方正楷体_GBK" w:hAnsi="方正楷体_GBK" w:cs="方正楷体_GBK" w:hint="eastAsia"/>
          <w:sz w:val="32"/>
          <w:szCs w:val="32"/>
        </w:rPr>
        <w:t>（二）加强宣传，强化监督。一是</w:t>
      </w:r>
      <w:r w:rsidRPr="00A71364">
        <w:rPr>
          <w:rFonts w:ascii="Times New Roman" w:eastAsia="方正仿宋_GBK" w:hAnsi="方正仿宋_GBK" w:cs="方正仿宋_GBK" w:hint="eastAsia"/>
          <w:sz w:val="32"/>
          <w:szCs w:val="32"/>
        </w:rPr>
        <w:t>各科所队要专门组织火锅店等餐饮单位负责人和食品安全负责人学习法律法规及食品安全知识，经营者要树立守法诚信经营理念；</w:t>
      </w:r>
      <w:r w:rsidRPr="00A71364">
        <w:rPr>
          <w:rFonts w:ascii="Times New Roman" w:eastAsia="方正仿宋_GBK" w:hAnsi="方正仿宋_GBK" w:cs="方正仿宋_GBK" w:hint="eastAsia"/>
          <w:b/>
          <w:sz w:val="32"/>
          <w:szCs w:val="32"/>
        </w:rPr>
        <w:t>二是</w:t>
      </w:r>
      <w:r w:rsidRPr="00A71364">
        <w:rPr>
          <w:rFonts w:ascii="Times New Roman" w:eastAsia="方正仿宋_GBK" w:hAnsi="方正仿宋_GBK" w:cs="方正仿宋_GBK" w:hint="eastAsia"/>
          <w:sz w:val="32"/>
          <w:szCs w:val="32"/>
        </w:rPr>
        <w:t>要继续加大对消费者食品安全知识宣传力度，引导消费者树立健康、科学的消费观念；</w:t>
      </w:r>
      <w:r w:rsidRPr="00A71364">
        <w:rPr>
          <w:rFonts w:ascii="Times New Roman" w:eastAsia="方正仿宋_GBK" w:hAnsi="方正仿宋_GBK" w:cs="方正仿宋_GBK" w:hint="eastAsia"/>
          <w:b/>
          <w:sz w:val="32"/>
          <w:szCs w:val="32"/>
        </w:rPr>
        <w:t>三是</w:t>
      </w:r>
      <w:r w:rsidRPr="00A71364">
        <w:rPr>
          <w:rFonts w:ascii="Times New Roman" w:eastAsia="方正仿宋_GBK" w:hAnsi="方正仿宋_GBK" w:cs="方正仿宋_GBK" w:hint="eastAsia"/>
          <w:sz w:val="32"/>
          <w:szCs w:val="32"/>
        </w:rPr>
        <w:t>要充分发挥报刊、广播、电视、网络等媒体作用，宣传食品安全的政策措施和专项整治工作的进展成效，曝光典型案例，提高消费者自我保护意识，动员全社会的力量参与食品安全监督工作。</w:t>
      </w:r>
    </w:p>
    <w:p w:rsidR="007B54A9" w:rsidRPr="00A71364" w:rsidRDefault="007B54A9" w:rsidP="00946146">
      <w:pPr>
        <w:widowControl/>
        <w:spacing w:line="560" w:lineRule="exact"/>
        <w:ind w:firstLineChars="200" w:firstLine="640"/>
        <w:jc w:val="right"/>
        <w:rPr>
          <w:rFonts w:ascii="Times New Roman" w:eastAsia="方正仿宋_GBK" w:hAnsi="Times New Roman" w:cs="方正仿宋_GBK"/>
          <w:sz w:val="32"/>
          <w:szCs w:val="32"/>
        </w:rPr>
      </w:pPr>
    </w:p>
    <w:p w:rsidR="007B54A9" w:rsidRPr="00A71364" w:rsidRDefault="007B54A9" w:rsidP="00946146">
      <w:pPr>
        <w:widowControl/>
        <w:spacing w:line="560" w:lineRule="exact"/>
        <w:ind w:firstLineChars="200" w:firstLine="640"/>
        <w:jc w:val="right"/>
        <w:rPr>
          <w:rFonts w:ascii="Times New Roman" w:eastAsia="方正仿宋_GBK" w:hAnsi="Times New Roman" w:cs="方正仿宋_GBK"/>
          <w:sz w:val="32"/>
          <w:szCs w:val="32"/>
        </w:rPr>
      </w:pPr>
    </w:p>
    <w:p w:rsidR="007B0036" w:rsidRPr="00A71364" w:rsidRDefault="007B0036" w:rsidP="007B0036">
      <w:pPr>
        <w:pBdr>
          <w:top w:val="single" w:sz="4" w:space="1" w:color="auto"/>
          <w:bottom w:val="single" w:sz="8" w:space="1" w:color="auto"/>
        </w:pBdr>
        <w:spacing w:line="560" w:lineRule="exact"/>
        <w:ind w:firstLineChars="50" w:firstLine="140"/>
        <w:rPr>
          <w:rFonts w:ascii="Times New Roman" w:eastAsia="方正仿宋_GBK" w:hAnsi="Times New Roman" w:cs="Times New Roman"/>
          <w:sz w:val="32"/>
          <w:szCs w:val="20"/>
        </w:rPr>
      </w:pPr>
      <w:r w:rsidRPr="007B0036">
        <w:rPr>
          <w:rFonts w:ascii="Times New Roman" w:eastAsia="方正仿宋_GBK" w:hAnsi="Times New Roman" w:cs="Times New Roman" w:hint="eastAsia"/>
          <w:sz w:val="28"/>
          <w:szCs w:val="28"/>
        </w:rPr>
        <w:t>城</w:t>
      </w:r>
      <w:r w:rsidRPr="007B0036">
        <w:rPr>
          <w:rFonts w:ascii="Times New Roman" w:eastAsia="方正仿宋_GBK" w:hAnsi="Times New Roman" w:cs="Times New Roman"/>
          <w:sz w:val="28"/>
          <w:szCs w:val="28"/>
        </w:rPr>
        <w:t>口县市场监督管理局</w:t>
      </w:r>
      <w:r w:rsidRPr="007B0036">
        <w:rPr>
          <w:rFonts w:ascii="Times New Roman" w:eastAsia="方正仿宋_GBK" w:hAnsi="Times New Roman" w:cs="Times New Roman" w:hint="eastAsia"/>
          <w:sz w:val="28"/>
          <w:szCs w:val="28"/>
        </w:rPr>
        <w:t xml:space="preserve">                      202</w:t>
      </w:r>
      <w:r w:rsidRPr="00A71364">
        <w:rPr>
          <w:rFonts w:ascii="Times New Roman" w:eastAsia="方正仿宋_GBK" w:hAnsi="Times New Roman" w:cs="Times New Roman" w:hint="eastAsia"/>
          <w:sz w:val="28"/>
          <w:szCs w:val="28"/>
        </w:rPr>
        <w:t>4</w:t>
      </w:r>
      <w:r w:rsidRPr="007B0036">
        <w:rPr>
          <w:rFonts w:ascii="Times New Roman" w:eastAsia="方正仿宋_GBK" w:hAnsi="Times New Roman" w:cs="Times New Roman"/>
          <w:sz w:val="28"/>
          <w:szCs w:val="28"/>
        </w:rPr>
        <w:t>年</w:t>
      </w:r>
      <w:r w:rsidRPr="00A71364">
        <w:rPr>
          <w:rFonts w:ascii="Times New Roman" w:eastAsia="方正仿宋_GBK" w:hAnsi="Times New Roman" w:cs="Times New Roman" w:hint="eastAsia"/>
          <w:sz w:val="28"/>
          <w:szCs w:val="28"/>
        </w:rPr>
        <w:t>9</w:t>
      </w:r>
      <w:r w:rsidRPr="007B0036">
        <w:rPr>
          <w:rFonts w:ascii="Times New Roman" w:eastAsia="方正仿宋_GBK" w:hAnsi="Times New Roman" w:cs="Times New Roman"/>
          <w:sz w:val="28"/>
          <w:szCs w:val="28"/>
        </w:rPr>
        <w:t>月</w:t>
      </w:r>
      <w:r w:rsidRPr="00A71364">
        <w:rPr>
          <w:rFonts w:ascii="Times New Roman" w:eastAsia="方正仿宋_GBK" w:hAnsi="Times New Roman" w:cs="Times New Roman" w:hint="eastAsia"/>
          <w:sz w:val="28"/>
          <w:szCs w:val="28"/>
        </w:rPr>
        <w:t>2</w:t>
      </w:r>
      <w:r w:rsidRPr="007B0036">
        <w:rPr>
          <w:rFonts w:ascii="Times New Roman" w:eastAsia="方正仿宋_GBK" w:hAnsi="Times New Roman" w:cs="Times New Roman"/>
          <w:sz w:val="28"/>
          <w:szCs w:val="28"/>
        </w:rPr>
        <w:t>日印发</w:t>
      </w:r>
    </w:p>
    <w:sectPr w:rsidR="007B0036" w:rsidRPr="00A71364" w:rsidSect="00B23043">
      <w:pgSz w:w="11906" w:h="16838" w:code="9"/>
      <w:pgMar w:top="209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40" w:rsidRDefault="00781540" w:rsidP="00B23043">
      <w:r>
        <w:separator/>
      </w:r>
    </w:p>
  </w:endnote>
  <w:endnote w:type="continuationSeparator" w:id="1">
    <w:p w:rsidR="00781540" w:rsidRDefault="00781540" w:rsidP="00B23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36" w:rsidRDefault="007B0036">
    <w:pPr>
      <w:pStyle w:val="a7"/>
    </w:pPr>
    <w:r w:rsidRPr="007B0036">
      <w:rPr>
        <w:rFonts w:asciiTheme="minorEastAsia" w:hAnsiTheme="minorEastAsia" w:hint="eastAsia"/>
        <w:sz w:val="28"/>
        <w:szCs w:val="28"/>
      </w:rPr>
      <w:t xml:space="preserve">— </w:t>
    </w:r>
    <w:sdt>
      <w:sdtPr>
        <w:rPr>
          <w:rFonts w:asciiTheme="minorEastAsia" w:hAnsiTheme="minorEastAsia"/>
          <w:sz w:val="28"/>
          <w:szCs w:val="28"/>
        </w:rPr>
        <w:id w:val="6260757"/>
        <w:docPartObj>
          <w:docPartGallery w:val="Page Numbers (Bottom of Page)"/>
          <w:docPartUnique/>
        </w:docPartObj>
      </w:sdtPr>
      <w:sdtEndPr>
        <w:rPr>
          <w:rFonts w:asciiTheme="minorHAnsi" w:hAnsiTheme="minorHAnsi"/>
          <w:sz w:val="18"/>
          <w:szCs w:val="18"/>
        </w:rPr>
      </w:sdtEndPr>
      <w:sdtContent>
        <w:r w:rsidR="00FF5DCF" w:rsidRPr="007B0036">
          <w:rPr>
            <w:rFonts w:asciiTheme="minorEastAsia" w:hAnsiTheme="minorEastAsia"/>
            <w:sz w:val="28"/>
            <w:szCs w:val="28"/>
          </w:rPr>
          <w:fldChar w:fldCharType="begin"/>
        </w:r>
        <w:r w:rsidRPr="007B0036">
          <w:rPr>
            <w:rFonts w:asciiTheme="minorEastAsia" w:hAnsiTheme="minorEastAsia"/>
            <w:sz w:val="28"/>
            <w:szCs w:val="28"/>
          </w:rPr>
          <w:instrText xml:space="preserve"> PAGE   \* MERGEFORMAT </w:instrText>
        </w:r>
        <w:r w:rsidR="00FF5DCF" w:rsidRPr="007B0036">
          <w:rPr>
            <w:rFonts w:asciiTheme="minorEastAsia" w:hAnsiTheme="minorEastAsia"/>
            <w:sz w:val="28"/>
            <w:szCs w:val="28"/>
          </w:rPr>
          <w:fldChar w:fldCharType="separate"/>
        </w:r>
        <w:r w:rsidR="00625FE5" w:rsidRPr="00625FE5">
          <w:rPr>
            <w:rFonts w:asciiTheme="minorEastAsia" w:hAnsiTheme="minorEastAsia"/>
            <w:noProof/>
            <w:sz w:val="28"/>
            <w:szCs w:val="28"/>
            <w:lang w:val="zh-CN"/>
          </w:rPr>
          <w:t>4</w:t>
        </w:r>
        <w:r w:rsidR="00FF5DCF" w:rsidRPr="007B0036">
          <w:rPr>
            <w:rFonts w:asciiTheme="minorEastAsia" w:hAnsiTheme="minorEastAsia"/>
            <w:sz w:val="28"/>
            <w:szCs w:val="28"/>
          </w:rPr>
          <w:fldChar w:fldCharType="end"/>
        </w:r>
        <w:r w:rsidRPr="007B0036">
          <w:rPr>
            <w:rFonts w:asciiTheme="minorEastAsia" w:hAnsiTheme="minorEastAsia" w:hint="eastAsia"/>
            <w:sz w:val="28"/>
            <w:szCs w:val="28"/>
          </w:rPr>
          <w:t xml:space="preserve"> —</w:t>
        </w:r>
      </w:sdtContent>
    </w:sdt>
  </w:p>
  <w:p w:rsidR="007B0036" w:rsidRDefault="007B003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747"/>
      <w:docPartObj>
        <w:docPartGallery w:val="Page Numbers (Bottom of Page)"/>
        <w:docPartUnique/>
      </w:docPartObj>
    </w:sdtPr>
    <w:sdtEndPr>
      <w:rPr>
        <w:rFonts w:asciiTheme="minorEastAsia" w:hAnsiTheme="minorEastAsia"/>
        <w:sz w:val="28"/>
        <w:szCs w:val="28"/>
      </w:rPr>
    </w:sdtEndPr>
    <w:sdtContent>
      <w:p w:rsidR="007B0036" w:rsidRPr="007B0036" w:rsidRDefault="007B0036">
        <w:pPr>
          <w:pStyle w:val="a7"/>
          <w:jc w:val="right"/>
          <w:rPr>
            <w:rFonts w:asciiTheme="minorEastAsia" w:hAnsiTheme="minorEastAsia"/>
            <w:sz w:val="28"/>
            <w:szCs w:val="28"/>
          </w:rPr>
        </w:pPr>
        <w:r w:rsidRPr="007B0036">
          <w:rPr>
            <w:rFonts w:asciiTheme="minorEastAsia" w:hAnsiTheme="minorEastAsia" w:hint="eastAsia"/>
            <w:sz w:val="28"/>
            <w:szCs w:val="28"/>
          </w:rPr>
          <w:t xml:space="preserve">— </w:t>
        </w:r>
        <w:r w:rsidR="00FF5DCF" w:rsidRPr="007B0036">
          <w:rPr>
            <w:rFonts w:asciiTheme="minorEastAsia" w:hAnsiTheme="minorEastAsia"/>
            <w:sz w:val="28"/>
            <w:szCs w:val="28"/>
          </w:rPr>
          <w:fldChar w:fldCharType="begin"/>
        </w:r>
        <w:r w:rsidRPr="007B0036">
          <w:rPr>
            <w:rFonts w:asciiTheme="minorEastAsia" w:hAnsiTheme="minorEastAsia"/>
            <w:sz w:val="28"/>
            <w:szCs w:val="28"/>
          </w:rPr>
          <w:instrText xml:space="preserve"> PAGE   \* MERGEFORMAT </w:instrText>
        </w:r>
        <w:r w:rsidR="00FF5DCF" w:rsidRPr="007B0036">
          <w:rPr>
            <w:rFonts w:asciiTheme="minorEastAsia" w:hAnsiTheme="minorEastAsia"/>
            <w:sz w:val="28"/>
            <w:szCs w:val="28"/>
          </w:rPr>
          <w:fldChar w:fldCharType="separate"/>
        </w:r>
        <w:r w:rsidR="00625FE5" w:rsidRPr="00625FE5">
          <w:rPr>
            <w:rFonts w:asciiTheme="minorEastAsia" w:hAnsiTheme="minorEastAsia"/>
            <w:noProof/>
            <w:sz w:val="28"/>
            <w:szCs w:val="28"/>
            <w:lang w:val="zh-CN"/>
          </w:rPr>
          <w:t>3</w:t>
        </w:r>
        <w:r w:rsidR="00FF5DCF" w:rsidRPr="007B0036">
          <w:rPr>
            <w:rFonts w:asciiTheme="minorEastAsia" w:hAnsiTheme="minorEastAsia"/>
            <w:sz w:val="28"/>
            <w:szCs w:val="28"/>
          </w:rPr>
          <w:fldChar w:fldCharType="end"/>
        </w:r>
        <w:r w:rsidRPr="007B0036">
          <w:rPr>
            <w:rFonts w:asciiTheme="minorEastAsia" w:hAnsiTheme="minorEastAsia" w:hint="eastAsia"/>
            <w:sz w:val="28"/>
            <w:szCs w:val="28"/>
          </w:rPr>
          <w:t xml:space="preserve"> —</w:t>
        </w:r>
      </w:p>
    </w:sdtContent>
  </w:sdt>
  <w:p w:rsidR="007B0036" w:rsidRDefault="007B003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40" w:rsidRDefault="00781540" w:rsidP="00B23043">
      <w:r>
        <w:separator/>
      </w:r>
    </w:p>
  </w:footnote>
  <w:footnote w:type="continuationSeparator" w:id="1">
    <w:p w:rsidR="00781540" w:rsidRDefault="00781540" w:rsidP="00B23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36" w:rsidRDefault="007B0036" w:rsidP="007B0036">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36" w:rsidRDefault="007B0036" w:rsidP="007B003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M2ZWRjOTBhZWVhNmRkYzEwYmU3NjczMDNlM2E5ZGIifQ=="/>
  </w:docVars>
  <w:rsids>
    <w:rsidRoot w:val="00F61AD8"/>
    <w:rsid w:val="000454C5"/>
    <w:rsid w:val="00177905"/>
    <w:rsid w:val="0019274C"/>
    <w:rsid w:val="001E2963"/>
    <w:rsid w:val="00233EC4"/>
    <w:rsid w:val="00345089"/>
    <w:rsid w:val="00444797"/>
    <w:rsid w:val="0045147F"/>
    <w:rsid w:val="00467AC3"/>
    <w:rsid w:val="00527E0C"/>
    <w:rsid w:val="00555CFC"/>
    <w:rsid w:val="005A6EA6"/>
    <w:rsid w:val="005C6F93"/>
    <w:rsid w:val="00612F0D"/>
    <w:rsid w:val="00617885"/>
    <w:rsid w:val="00621FE7"/>
    <w:rsid w:val="00625FE5"/>
    <w:rsid w:val="007746F9"/>
    <w:rsid w:val="00781540"/>
    <w:rsid w:val="007B0036"/>
    <w:rsid w:val="007B54A9"/>
    <w:rsid w:val="00946146"/>
    <w:rsid w:val="00953C41"/>
    <w:rsid w:val="0099452E"/>
    <w:rsid w:val="009F3D26"/>
    <w:rsid w:val="00A71364"/>
    <w:rsid w:val="00AC0E6A"/>
    <w:rsid w:val="00B23043"/>
    <w:rsid w:val="00C43E42"/>
    <w:rsid w:val="00D2737D"/>
    <w:rsid w:val="00D326E1"/>
    <w:rsid w:val="00D7423A"/>
    <w:rsid w:val="00E0058F"/>
    <w:rsid w:val="00E23D70"/>
    <w:rsid w:val="00E31E77"/>
    <w:rsid w:val="00E633B3"/>
    <w:rsid w:val="00EF7440"/>
    <w:rsid w:val="00F26580"/>
    <w:rsid w:val="00F61AD8"/>
    <w:rsid w:val="00FF5DCF"/>
    <w:rsid w:val="014852B3"/>
    <w:rsid w:val="063858F6"/>
    <w:rsid w:val="08F71A98"/>
    <w:rsid w:val="0AF772B1"/>
    <w:rsid w:val="0BD24634"/>
    <w:rsid w:val="130D2C13"/>
    <w:rsid w:val="188E1F1A"/>
    <w:rsid w:val="24B91272"/>
    <w:rsid w:val="251F7F55"/>
    <w:rsid w:val="270A7A2E"/>
    <w:rsid w:val="2BD84A5D"/>
    <w:rsid w:val="336524F3"/>
    <w:rsid w:val="357A72C2"/>
    <w:rsid w:val="3BAE5920"/>
    <w:rsid w:val="3DCE20C0"/>
    <w:rsid w:val="3EAB41B0"/>
    <w:rsid w:val="406271B7"/>
    <w:rsid w:val="4B645E12"/>
    <w:rsid w:val="4C573412"/>
    <w:rsid w:val="4C681932"/>
    <w:rsid w:val="4CE54255"/>
    <w:rsid w:val="4F7C4B53"/>
    <w:rsid w:val="543C3DD0"/>
    <w:rsid w:val="545253A1"/>
    <w:rsid w:val="558F7F2F"/>
    <w:rsid w:val="578D43B6"/>
    <w:rsid w:val="578E58C5"/>
    <w:rsid w:val="594D16FA"/>
    <w:rsid w:val="5F904FD0"/>
    <w:rsid w:val="60FE4DEF"/>
    <w:rsid w:val="62D11B87"/>
    <w:rsid w:val="638B717A"/>
    <w:rsid w:val="64F318D0"/>
    <w:rsid w:val="6CED3A62"/>
    <w:rsid w:val="74571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4A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B54A9"/>
    <w:rPr>
      <w:sz w:val="18"/>
      <w:szCs w:val="18"/>
    </w:rPr>
  </w:style>
  <w:style w:type="paragraph" w:styleId="a4">
    <w:name w:val="Normal (Web)"/>
    <w:basedOn w:val="a"/>
    <w:qFormat/>
    <w:rsid w:val="007B54A9"/>
    <w:rPr>
      <w:sz w:val="24"/>
    </w:rPr>
  </w:style>
  <w:style w:type="character" w:styleId="a5">
    <w:name w:val="Strong"/>
    <w:basedOn w:val="a0"/>
    <w:qFormat/>
    <w:rsid w:val="007B54A9"/>
    <w:rPr>
      <w:b/>
    </w:rPr>
  </w:style>
  <w:style w:type="character" w:customStyle="1" w:styleId="Char">
    <w:name w:val="批注框文本 Char"/>
    <w:basedOn w:val="a0"/>
    <w:link w:val="a3"/>
    <w:rsid w:val="007B54A9"/>
    <w:rPr>
      <w:rFonts w:asciiTheme="minorHAnsi" w:eastAsiaTheme="minorEastAsia" w:hAnsiTheme="minorHAnsi" w:cstheme="minorBidi"/>
      <w:kern w:val="2"/>
      <w:sz w:val="18"/>
      <w:szCs w:val="18"/>
    </w:rPr>
  </w:style>
  <w:style w:type="paragraph" w:styleId="a6">
    <w:name w:val="header"/>
    <w:basedOn w:val="a"/>
    <w:link w:val="Char0"/>
    <w:rsid w:val="00B230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23043"/>
    <w:rPr>
      <w:rFonts w:asciiTheme="minorHAnsi" w:eastAsiaTheme="minorEastAsia" w:hAnsiTheme="minorHAnsi" w:cstheme="minorBidi"/>
      <w:kern w:val="2"/>
      <w:sz w:val="18"/>
      <w:szCs w:val="18"/>
    </w:rPr>
  </w:style>
  <w:style w:type="paragraph" w:styleId="a7">
    <w:name w:val="footer"/>
    <w:basedOn w:val="a"/>
    <w:link w:val="Char1"/>
    <w:uiPriority w:val="99"/>
    <w:rsid w:val="00B23043"/>
    <w:pPr>
      <w:tabs>
        <w:tab w:val="center" w:pos="4153"/>
        <w:tab w:val="right" w:pos="8306"/>
      </w:tabs>
      <w:snapToGrid w:val="0"/>
      <w:jc w:val="left"/>
    </w:pPr>
    <w:rPr>
      <w:sz w:val="18"/>
      <w:szCs w:val="18"/>
    </w:rPr>
  </w:style>
  <w:style w:type="character" w:customStyle="1" w:styleId="Char1">
    <w:name w:val="页脚 Char"/>
    <w:basedOn w:val="a0"/>
    <w:link w:val="a7"/>
    <w:uiPriority w:val="99"/>
    <w:rsid w:val="00B2304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A1B07-E114-4718-B9FA-012F1613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251</Words>
  <Characters>1431</Characters>
  <Application>Microsoft Office Word</Application>
  <DocSecurity>0</DocSecurity>
  <Lines>11</Lines>
  <Paragraphs>3</Paragraphs>
  <ScaleCrop>false</ScaleCrop>
  <Company>Microsoft</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杨见伟</cp:lastModifiedBy>
  <cp:revision>3</cp:revision>
  <dcterms:created xsi:type="dcterms:W3CDTF">2024-09-05T01:37:00Z</dcterms:created>
  <dcterms:modified xsi:type="dcterms:W3CDTF">2024-09-05T01:40:00Z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C7EE296F5B9F4D9085A9226778B0A4A9_13</vt:lpwstr>
  </property>
</Properties>
</file>