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重庆市危险化学品包装（金属桶）产品质量监督抽查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 xml:space="preserve">实施细则（2021年）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危险化学品包装（金属桶）产品抽样数量见表1，从同一生产者按照同一标准生产的同一商标、同一规格型号的产品中抽取。随机数抽样，随机数一般可使用随机数表、随机数骰子或扑克牌等方法产生。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金属桶抽样数量</w:t>
      </w:r>
    </w:p>
    <w:tbl>
      <w:tblPr>
        <w:tblStyle w:val="5"/>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2268"/>
        <w:gridCol w:w="1559"/>
        <w:gridCol w:w="1559"/>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31"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3"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restart"/>
            <w:vAlign w:val="center"/>
          </w:tcPr>
          <w:p>
            <w:pPr>
              <w:jc w:val="center"/>
              <w:rPr>
                <w:rFonts w:asciiTheme="minorEastAsia" w:hAnsiTheme="minorEastAsia"/>
                <w:szCs w:val="21"/>
              </w:rPr>
            </w:pPr>
            <w:r>
              <w:rPr>
                <w:rFonts w:hint="eastAsia" w:asciiTheme="minorEastAsia" w:hAnsiTheme="minorEastAsia"/>
                <w:szCs w:val="21"/>
              </w:rPr>
              <w:t>钢</w:t>
            </w:r>
          </w:p>
          <w:p>
            <w:pPr>
              <w:jc w:val="center"/>
              <w:rPr>
                <w:rFonts w:asciiTheme="minorEastAsia" w:hAnsiTheme="minorEastAsia"/>
                <w:szCs w:val="21"/>
              </w:rPr>
            </w:pPr>
            <w:r>
              <w:rPr>
                <w:rFonts w:hint="eastAsia" w:asciiTheme="minorEastAsia" w:hAnsiTheme="minorEastAsia"/>
                <w:szCs w:val="21"/>
              </w:rPr>
              <w:t>桶</w:t>
            </w:r>
          </w:p>
        </w:tc>
        <w:tc>
          <w:tcPr>
            <w:tcW w:w="2268" w:type="dxa"/>
            <w:vAlign w:val="center"/>
          </w:tcPr>
          <w:p>
            <w:pPr>
              <w:jc w:val="center"/>
              <w:rPr>
                <w:rFonts w:asciiTheme="minorEastAsia" w:hAnsiTheme="minorEastAsia"/>
                <w:szCs w:val="21"/>
              </w:rPr>
            </w:pPr>
            <w:r>
              <w:rPr>
                <w:rFonts w:hint="eastAsia" w:asciiTheme="minorEastAsia" w:hAnsiTheme="minorEastAsia"/>
                <w:szCs w:val="21"/>
              </w:rPr>
              <w:t>闭口钢桶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continue"/>
            <w:vAlign w:val="center"/>
          </w:tcPr>
          <w:p>
            <w:pPr>
              <w:jc w:val="center"/>
              <w:rPr>
                <w:rFonts w:asciiTheme="minorEastAsia" w:hAnsiTheme="minorEastAsia"/>
                <w:szCs w:val="21"/>
              </w:rPr>
            </w:pPr>
          </w:p>
        </w:tc>
        <w:tc>
          <w:tcPr>
            <w:tcW w:w="2268" w:type="dxa"/>
            <w:vAlign w:val="center"/>
          </w:tcPr>
          <w:p>
            <w:pPr>
              <w:jc w:val="center"/>
              <w:rPr>
                <w:rFonts w:asciiTheme="minorEastAsia" w:hAnsiTheme="minorEastAsia"/>
                <w:szCs w:val="21"/>
              </w:rPr>
            </w:pPr>
            <w:r>
              <w:rPr>
                <w:rFonts w:hint="eastAsia" w:asciiTheme="minorEastAsia" w:hAnsiTheme="minorEastAsia"/>
                <w:szCs w:val="21"/>
              </w:rPr>
              <w:t>全开口钢桶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12个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6个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钢提桶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方桶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15个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钢桶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①②适用于闭口钢桶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钢提桶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1701" w:type="dxa"/>
            <w:vAlign w:val="center"/>
          </w:tcPr>
          <w:p>
            <w:pPr>
              <w:jc w:val="center"/>
              <w:rPr>
                <w:rFonts w:asciiTheme="minorEastAsia" w:hAnsiTheme="minorEastAsia"/>
                <w:szCs w:val="21"/>
              </w:rPr>
            </w:pPr>
            <w:r>
              <w:rPr>
                <w:rFonts w:hint="eastAsia" w:asciiTheme="minorEastAsia" w:hAnsiTheme="minorEastAsia"/>
                <w:szCs w:val="21"/>
              </w:rPr>
              <w:t>检验项目</w:t>
            </w:r>
          </w:p>
        </w:tc>
        <w:tc>
          <w:tcPr>
            <w:tcW w:w="2835" w:type="dxa"/>
            <w:vAlign w:val="center"/>
          </w:tcPr>
          <w:p>
            <w:pPr>
              <w:jc w:val="center"/>
              <w:rPr>
                <w:rFonts w:asciiTheme="minorEastAsia" w:hAnsiTheme="minorEastAsia"/>
                <w:szCs w:val="21"/>
              </w:rPr>
            </w:pPr>
            <w:r>
              <w:rPr>
                <w:rFonts w:hint="eastAsia" w:asciiTheme="minorEastAsia" w:hAnsiTheme="minorEastAsia"/>
                <w:szCs w:val="21"/>
              </w:rPr>
              <w:t>判定依据</w:t>
            </w:r>
          </w:p>
        </w:tc>
        <w:tc>
          <w:tcPr>
            <w:tcW w:w="3311" w:type="dxa"/>
            <w:vAlign w:val="center"/>
          </w:tcPr>
          <w:p>
            <w:pPr>
              <w:jc w:val="center"/>
              <w:rPr>
                <w:rFonts w:asciiTheme="minorEastAsia" w:hAnsiTheme="minorEastAsia"/>
                <w:szCs w:val="21"/>
              </w:rPr>
            </w:pPr>
            <w:r>
              <w:rPr>
                <w:rFonts w:hint="eastAsia"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1</w:t>
            </w:r>
          </w:p>
        </w:tc>
        <w:tc>
          <w:tcPr>
            <w:tcW w:w="1701"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2</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耐液压性</w:t>
            </w:r>
            <w:r>
              <w:rPr>
                <w:rFonts w:hint="eastAsia" w:asciiTheme="minorEastAsia" w:hAnsiTheme="minorEastAsia"/>
                <w:szCs w:val="21"/>
                <w:vertAlign w:val="superscript"/>
              </w:rPr>
              <w:t>①</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75" w:type="dxa"/>
            <w:vAlign w:val="center"/>
          </w:tcPr>
          <w:p>
            <w:pPr>
              <w:jc w:val="center"/>
              <w:rPr>
                <w:rFonts w:asciiTheme="minorEastAsia" w:hAnsiTheme="minorEastAsia"/>
                <w:szCs w:val="21"/>
              </w:rPr>
            </w:pPr>
            <w:r>
              <w:rPr>
                <w:rFonts w:hint="eastAsia" w:asciiTheme="minorEastAsia" w:hAnsiTheme="minorEastAsia"/>
                <w:szCs w:val="21"/>
              </w:rPr>
              <w:t>3</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4</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5</w:t>
            </w:r>
          </w:p>
        </w:tc>
        <w:tc>
          <w:tcPr>
            <w:tcW w:w="1701"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①适用于3、4类钢提桶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方桶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堆码负载</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w:t>
            </w:r>
          </w:p>
        </w:tc>
        <w:tc>
          <w:tcPr>
            <w:tcW w:w="2835" w:type="dxa"/>
            <w:vAlign w:val="center"/>
          </w:tcPr>
          <w:p>
            <w:pPr>
              <w:snapToGrid w:val="0"/>
              <w:spacing w:line="440" w:lineRule="exact"/>
              <w:jc w:val="center"/>
              <w:rPr>
                <w:rFonts w:cs="仿宋_GB2312" w:asciiTheme="minorEastAsia" w:hAnsiTheme="minorEastAsia"/>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GB 12463-2009危险货物运输包装通用技术条件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325.1-2018</w:t>
      </w:r>
      <w:r>
        <w:rPr>
          <w:rFonts w:ascii="宋体" w:hAnsi="宋体"/>
          <w:color w:val="000000"/>
          <w:szCs w:val="21"/>
        </w:rPr>
        <w:t>包装容器 钢桶 第1部分：通用技术要求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13252-2008包装容器 钢提桶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17343-1998包装容器 方桶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单项判定原则见表5</w:t>
      </w:r>
      <w:r>
        <w:rPr>
          <w:rFonts w:hint="eastAsia" w:ascii="Arial" w:hAnsi="Arial" w:cs="Arial"/>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7</w:t>
      </w:r>
      <w:r>
        <w:rPr>
          <w:rFonts w:hint="eastAsia" w:ascii="宋体" w:hAnsi="宋体"/>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表5钢桶单项判定原则</w:t>
      </w:r>
    </w:p>
    <w:tbl>
      <w:tblPr>
        <w:tblStyle w:val="5"/>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410"/>
        <w:gridCol w:w="2552"/>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6</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堆码试验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钢提桶单项判定原则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1</w:t>
            </w:r>
          </w:p>
        </w:tc>
        <w:tc>
          <w:tcPr>
            <w:tcW w:w="2410"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2</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耐液压性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3</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4</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5</w:t>
            </w:r>
          </w:p>
        </w:tc>
        <w:tc>
          <w:tcPr>
            <w:tcW w:w="2410"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表7方桶单项判定原则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堆码负载</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提环拉力</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r>
        <w:rPr>
          <w:rFonts w:ascii="宋体" w:hAnsi="宋体"/>
          <w:color w:val="000000"/>
          <w:szCs w:val="21"/>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55F3"/>
    <w:rsid w:val="00065E09"/>
    <w:rsid w:val="00071AE4"/>
    <w:rsid w:val="00075954"/>
    <w:rsid w:val="000F7B9B"/>
    <w:rsid w:val="00151ECF"/>
    <w:rsid w:val="00172BBD"/>
    <w:rsid w:val="001961FB"/>
    <w:rsid w:val="001A2558"/>
    <w:rsid w:val="001F6490"/>
    <w:rsid w:val="002426D4"/>
    <w:rsid w:val="00260EB6"/>
    <w:rsid w:val="0027041A"/>
    <w:rsid w:val="002E71B2"/>
    <w:rsid w:val="002F4FFB"/>
    <w:rsid w:val="003123D1"/>
    <w:rsid w:val="00322434"/>
    <w:rsid w:val="00345681"/>
    <w:rsid w:val="003561D2"/>
    <w:rsid w:val="0036676A"/>
    <w:rsid w:val="00390F6B"/>
    <w:rsid w:val="003B04A6"/>
    <w:rsid w:val="003D0957"/>
    <w:rsid w:val="004057E8"/>
    <w:rsid w:val="00462B76"/>
    <w:rsid w:val="0048306A"/>
    <w:rsid w:val="004952B3"/>
    <w:rsid w:val="004C631B"/>
    <w:rsid w:val="004E0E29"/>
    <w:rsid w:val="00501D6F"/>
    <w:rsid w:val="00513882"/>
    <w:rsid w:val="0057646C"/>
    <w:rsid w:val="005C00ED"/>
    <w:rsid w:val="005C6F34"/>
    <w:rsid w:val="005D61A1"/>
    <w:rsid w:val="00653CA3"/>
    <w:rsid w:val="00667B5B"/>
    <w:rsid w:val="00690A93"/>
    <w:rsid w:val="006D7308"/>
    <w:rsid w:val="00704180"/>
    <w:rsid w:val="007730C3"/>
    <w:rsid w:val="007A10EF"/>
    <w:rsid w:val="007E12E6"/>
    <w:rsid w:val="007F79B6"/>
    <w:rsid w:val="00800E4B"/>
    <w:rsid w:val="008100D3"/>
    <w:rsid w:val="00814489"/>
    <w:rsid w:val="00825E2C"/>
    <w:rsid w:val="008363DA"/>
    <w:rsid w:val="00856593"/>
    <w:rsid w:val="00883152"/>
    <w:rsid w:val="008A6E82"/>
    <w:rsid w:val="008A7E8D"/>
    <w:rsid w:val="008B1463"/>
    <w:rsid w:val="009379D1"/>
    <w:rsid w:val="009B6525"/>
    <w:rsid w:val="009D566E"/>
    <w:rsid w:val="009F5220"/>
    <w:rsid w:val="00A15E42"/>
    <w:rsid w:val="00AB2C88"/>
    <w:rsid w:val="00AE6575"/>
    <w:rsid w:val="00AF3CEE"/>
    <w:rsid w:val="00AF4263"/>
    <w:rsid w:val="00AF7FB3"/>
    <w:rsid w:val="00B072D7"/>
    <w:rsid w:val="00B23055"/>
    <w:rsid w:val="00B30FA2"/>
    <w:rsid w:val="00B3435E"/>
    <w:rsid w:val="00B417F1"/>
    <w:rsid w:val="00BA1668"/>
    <w:rsid w:val="00BD0452"/>
    <w:rsid w:val="00C20510"/>
    <w:rsid w:val="00C238E5"/>
    <w:rsid w:val="00C26061"/>
    <w:rsid w:val="00C461FE"/>
    <w:rsid w:val="00D304F5"/>
    <w:rsid w:val="00D52D4B"/>
    <w:rsid w:val="00D55BD3"/>
    <w:rsid w:val="00D677D5"/>
    <w:rsid w:val="00DD6A9F"/>
    <w:rsid w:val="00DE0FAD"/>
    <w:rsid w:val="00E16108"/>
    <w:rsid w:val="00E51283"/>
    <w:rsid w:val="00E53B74"/>
    <w:rsid w:val="00EA2A47"/>
    <w:rsid w:val="00EF3B93"/>
    <w:rsid w:val="00F036BD"/>
    <w:rsid w:val="00F706EE"/>
    <w:rsid w:val="00F866BF"/>
    <w:rsid w:val="00F93E87"/>
    <w:rsid w:val="012A4068"/>
    <w:rsid w:val="05D36CD9"/>
    <w:rsid w:val="1C5C7207"/>
    <w:rsid w:val="36C75C4B"/>
    <w:rsid w:val="36F60AD6"/>
    <w:rsid w:val="3EB77917"/>
    <w:rsid w:val="45E9037B"/>
    <w:rsid w:val="55C105C5"/>
    <w:rsid w:val="5A5C5E52"/>
    <w:rsid w:val="5F7F30ED"/>
    <w:rsid w:val="649D6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315</Words>
  <Characters>1798</Characters>
  <Lines>14</Lines>
  <Paragraphs>4</Paragraphs>
  <TotalTime>0</TotalTime>
  <ScaleCrop>false</ScaleCrop>
  <LinksUpToDate>false</LinksUpToDate>
  <CharactersWithSpaces>2109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夏</cp:lastModifiedBy>
  <cp:lastPrinted>2020-04-22T08:34:00Z</cp:lastPrinted>
  <dcterms:modified xsi:type="dcterms:W3CDTF">2021-06-28T10:35:25Z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21A3AEDDF7A146E79BD8BDDF2657354E</vt:lpwstr>
  </property>
</Properties>
</file>