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19" w:line="1071" w:lineRule="exact"/>
        <w:jc w:val="right"/>
        <w:outlineLvl w:val="0"/>
        <w:rPr>
          <w:rFonts w:ascii="Arial"/>
          <w:color w:val="auto"/>
          <w:sz w:val="21"/>
        </w:rPr>
      </w:pPr>
      <w:r>
        <w:rPr>
          <w:color w:val="auto"/>
          <w:spacing w:val="3"/>
          <w:position w:val="14"/>
          <w:sz w:val="51"/>
          <w:szCs w:val="51"/>
        </w:rPr>
        <w:t>重庆市人力资源和社会保障局电子文件</w:t>
      </w:r>
    </w:p>
    <w:p>
      <w:pPr>
        <w:spacing w:line="257" w:lineRule="auto"/>
        <w:rPr>
          <w:rFonts w:ascii="Arial"/>
          <w:color w:val="auto"/>
          <w:sz w:val="21"/>
        </w:rPr>
      </w:pPr>
    </w:p>
    <w:p>
      <w:pPr>
        <w:pStyle w:val="2"/>
        <w:spacing w:before="133" w:line="208" w:lineRule="auto"/>
        <w:ind w:left="2902"/>
        <w:rPr>
          <w:color w:val="auto"/>
        </w:rPr>
      </w:pPr>
      <w:r>
        <w:rPr>
          <w:color w:val="auto"/>
          <w:spacing w:val="-17"/>
        </w:rPr>
        <w:t>渝人社〔</w:t>
      </w:r>
      <w:r>
        <w:rPr>
          <w:color w:val="auto"/>
          <w:spacing w:val="-26"/>
        </w:rPr>
        <w:t xml:space="preserve"> </w:t>
      </w:r>
      <w:r>
        <w:rPr>
          <w:rFonts w:ascii="Arial" w:hAnsi="Arial" w:eastAsia="Arial" w:cs="Arial"/>
          <w:color w:val="auto"/>
          <w:spacing w:val="-17"/>
        </w:rPr>
        <w:t>2023</w:t>
      </w:r>
      <w:r>
        <w:rPr>
          <w:rFonts w:ascii="Arial" w:hAnsi="Arial" w:eastAsia="Arial" w:cs="Arial"/>
          <w:color w:val="auto"/>
          <w:spacing w:val="-33"/>
        </w:rPr>
        <w:t xml:space="preserve"> </w:t>
      </w:r>
      <w:r>
        <w:rPr>
          <w:color w:val="auto"/>
          <w:spacing w:val="-17"/>
        </w:rPr>
        <w:t>〕</w:t>
      </w:r>
      <w:r>
        <w:rPr>
          <w:rFonts w:ascii="Arial" w:hAnsi="Arial" w:eastAsia="Arial" w:cs="Arial"/>
          <w:color w:val="auto"/>
          <w:spacing w:val="-17"/>
        </w:rPr>
        <w:t>477</w:t>
      </w:r>
      <w:r>
        <w:rPr>
          <w:rFonts w:ascii="Arial" w:hAnsi="Arial" w:eastAsia="Arial" w:cs="Arial"/>
          <w:color w:val="auto"/>
          <w:spacing w:val="19"/>
        </w:rPr>
        <w:t xml:space="preserve"> </w:t>
      </w:r>
      <w:r>
        <w:rPr>
          <w:color w:val="auto"/>
          <w:spacing w:val="-17"/>
        </w:rPr>
        <w:t>号</w:t>
      </w:r>
    </w:p>
    <w:p>
      <w:pPr>
        <w:spacing w:before="93" w:line="75" w:lineRule="exact"/>
      </w:pPr>
    </w:p>
    <w:p>
      <w:pPr>
        <w:spacing w:line="282" w:lineRule="auto"/>
        <w:rPr>
          <w:rFonts w:ascii="Arial"/>
          <w:sz w:val="21"/>
        </w:rPr>
      </w:pPr>
    </w:p>
    <w:p>
      <w:pPr>
        <w:pStyle w:val="2"/>
        <w:spacing w:before="185" w:line="182" w:lineRule="auto"/>
        <w:ind w:left="1585" w:right="1589"/>
        <w:jc w:val="both"/>
        <w:rPr>
          <w:sz w:val="43"/>
          <w:szCs w:val="43"/>
        </w:rPr>
      </w:pPr>
      <w:r>
        <w:rPr>
          <w:spacing w:val="8"/>
          <w:sz w:val="43"/>
          <w:szCs w:val="43"/>
        </w:rPr>
        <w:t>重庆市人力资源和社会保障局</w:t>
      </w:r>
      <w:r>
        <w:rPr>
          <w:spacing w:val="4"/>
          <w:sz w:val="43"/>
          <w:szCs w:val="43"/>
        </w:rPr>
        <w:t xml:space="preserve"> </w:t>
      </w:r>
      <w:r>
        <w:rPr>
          <w:sz w:val="43"/>
          <w:szCs w:val="43"/>
        </w:rPr>
        <w:t>重</w:t>
      </w:r>
      <w:r>
        <w:rPr>
          <w:spacing w:val="27"/>
          <w:sz w:val="43"/>
          <w:szCs w:val="43"/>
        </w:rPr>
        <w:t xml:space="preserve">    </w:t>
      </w:r>
      <w:r>
        <w:rPr>
          <w:sz w:val="43"/>
          <w:szCs w:val="43"/>
        </w:rPr>
        <w:t>庆</w:t>
      </w:r>
      <w:r>
        <w:rPr>
          <w:spacing w:val="29"/>
          <w:sz w:val="43"/>
          <w:szCs w:val="43"/>
        </w:rPr>
        <w:t xml:space="preserve">    </w:t>
      </w:r>
      <w:r>
        <w:rPr>
          <w:sz w:val="43"/>
          <w:szCs w:val="43"/>
        </w:rPr>
        <w:t>市</w:t>
      </w:r>
      <w:r>
        <w:rPr>
          <w:spacing w:val="28"/>
          <w:sz w:val="43"/>
          <w:szCs w:val="43"/>
        </w:rPr>
        <w:t xml:space="preserve">    </w:t>
      </w:r>
      <w:r>
        <w:rPr>
          <w:sz w:val="43"/>
          <w:szCs w:val="43"/>
        </w:rPr>
        <w:t>财</w:t>
      </w:r>
      <w:r>
        <w:rPr>
          <w:spacing w:val="28"/>
          <w:sz w:val="43"/>
          <w:szCs w:val="43"/>
        </w:rPr>
        <w:t xml:space="preserve">    </w:t>
      </w:r>
      <w:r>
        <w:rPr>
          <w:sz w:val="43"/>
          <w:szCs w:val="43"/>
        </w:rPr>
        <w:t>政</w:t>
      </w:r>
      <w:r>
        <w:rPr>
          <w:spacing w:val="29"/>
          <w:sz w:val="43"/>
          <w:szCs w:val="43"/>
        </w:rPr>
        <w:t xml:space="preserve">    </w:t>
      </w:r>
      <w:r>
        <w:rPr>
          <w:sz w:val="43"/>
          <w:szCs w:val="43"/>
        </w:rPr>
        <w:t>局</w:t>
      </w:r>
      <w:r>
        <w:rPr>
          <w:spacing w:val="3"/>
          <w:sz w:val="43"/>
          <w:szCs w:val="43"/>
        </w:rPr>
        <w:t xml:space="preserve"> </w:t>
      </w:r>
      <w:r>
        <w:rPr>
          <w:spacing w:val="-2"/>
          <w:sz w:val="43"/>
          <w:szCs w:val="43"/>
        </w:rPr>
        <w:t>重</w:t>
      </w:r>
      <w:r>
        <w:rPr>
          <w:spacing w:val="32"/>
          <w:sz w:val="43"/>
          <w:szCs w:val="43"/>
        </w:rPr>
        <w:t xml:space="preserve">  </w:t>
      </w:r>
      <w:r>
        <w:rPr>
          <w:spacing w:val="-2"/>
          <w:sz w:val="43"/>
          <w:szCs w:val="43"/>
        </w:rPr>
        <w:t>庆</w:t>
      </w:r>
      <w:r>
        <w:rPr>
          <w:spacing w:val="37"/>
          <w:sz w:val="43"/>
          <w:szCs w:val="43"/>
        </w:rPr>
        <w:t xml:space="preserve">  </w:t>
      </w:r>
      <w:r>
        <w:rPr>
          <w:spacing w:val="-2"/>
          <w:sz w:val="43"/>
          <w:szCs w:val="43"/>
        </w:rPr>
        <w:t>市</w:t>
      </w:r>
      <w:r>
        <w:rPr>
          <w:spacing w:val="40"/>
          <w:sz w:val="43"/>
          <w:szCs w:val="43"/>
        </w:rPr>
        <w:t xml:space="preserve">  </w:t>
      </w:r>
      <w:r>
        <w:rPr>
          <w:spacing w:val="-2"/>
          <w:sz w:val="43"/>
          <w:szCs w:val="43"/>
        </w:rPr>
        <w:t>乡</w:t>
      </w:r>
      <w:r>
        <w:rPr>
          <w:spacing w:val="34"/>
          <w:sz w:val="43"/>
          <w:szCs w:val="43"/>
        </w:rPr>
        <w:t xml:space="preserve">  </w:t>
      </w:r>
      <w:r>
        <w:rPr>
          <w:spacing w:val="-2"/>
          <w:sz w:val="43"/>
          <w:szCs w:val="43"/>
        </w:rPr>
        <w:t>村</w:t>
      </w:r>
      <w:r>
        <w:rPr>
          <w:spacing w:val="32"/>
          <w:sz w:val="43"/>
          <w:szCs w:val="43"/>
        </w:rPr>
        <w:t xml:space="preserve">  </w:t>
      </w:r>
      <w:r>
        <w:rPr>
          <w:spacing w:val="-2"/>
          <w:sz w:val="43"/>
          <w:szCs w:val="43"/>
        </w:rPr>
        <w:t>振</w:t>
      </w:r>
      <w:r>
        <w:rPr>
          <w:spacing w:val="36"/>
          <w:sz w:val="43"/>
          <w:szCs w:val="43"/>
        </w:rPr>
        <w:t xml:space="preserve">  </w:t>
      </w:r>
      <w:r>
        <w:rPr>
          <w:spacing w:val="-2"/>
          <w:sz w:val="43"/>
          <w:szCs w:val="43"/>
        </w:rPr>
        <w:t>兴</w:t>
      </w:r>
      <w:r>
        <w:rPr>
          <w:spacing w:val="35"/>
          <w:sz w:val="43"/>
          <w:szCs w:val="43"/>
        </w:rPr>
        <w:t xml:space="preserve">  </w:t>
      </w:r>
      <w:r>
        <w:rPr>
          <w:spacing w:val="-2"/>
          <w:sz w:val="43"/>
          <w:szCs w:val="43"/>
        </w:rPr>
        <w:t>局</w:t>
      </w:r>
    </w:p>
    <w:p>
      <w:pPr>
        <w:pStyle w:val="2"/>
        <w:spacing w:before="4" w:line="198" w:lineRule="auto"/>
        <w:ind w:left="2476" w:right="955" w:hanging="1529"/>
        <w:rPr>
          <w:sz w:val="43"/>
          <w:szCs w:val="43"/>
        </w:rPr>
      </w:pPr>
      <w:r>
        <w:rPr>
          <w:spacing w:val="5"/>
          <w:sz w:val="43"/>
          <w:szCs w:val="43"/>
        </w:rPr>
        <w:t>关于进一步做好跨区域交通补助政策</w:t>
      </w:r>
      <w:r>
        <w:rPr>
          <w:spacing w:val="11"/>
          <w:sz w:val="43"/>
          <w:szCs w:val="43"/>
        </w:rPr>
        <w:t xml:space="preserve"> </w:t>
      </w:r>
      <w:r>
        <w:rPr>
          <w:spacing w:val="5"/>
          <w:sz w:val="43"/>
          <w:szCs w:val="43"/>
        </w:rPr>
        <w:t>落实工作的补充通知</w:t>
      </w:r>
    </w:p>
    <w:p>
      <w:pPr>
        <w:spacing w:line="439" w:lineRule="auto"/>
        <w:rPr>
          <w:rFonts w:ascii="Arial"/>
          <w:sz w:val="21"/>
        </w:rPr>
      </w:pPr>
    </w:p>
    <w:p>
      <w:pPr>
        <w:pStyle w:val="2"/>
        <w:spacing w:before="133" w:line="562" w:lineRule="exact"/>
        <w:jc w:val="right"/>
      </w:pPr>
      <w:r>
        <w:rPr>
          <w:spacing w:val="2"/>
          <w:position w:val="17"/>
        </w:rPr>
        <w:t>各区县（自治县）人力社保局、财政局、</w:t>
      </w:r>
      <w:r>
        <w:rPr>
          <w:spacing w:val="-57"/>
          <w:position w:val="17"/>
        </w:rPr>
        <w:t xml:space="preserve"> </w:t>
      </w:r>
      <w:r>
        <w:rPr>
          <w:spacing w:val="2"/>
          <w:position w:val="17"/>
        </w:rPr>
        <w:t>乡村振兴局</w:t>
      </w:r>
      <w:r>
        <w:rPr>
          <w:spacing w:val="-38"/>
          <w:position w:val="17"/>
        </w:rPr>
        <w:t xml:space="preserve"> </w:t>
      </w:r>
      <w:r>
        <w:rPr>
          <w:spacing w:val="2"/>
          <w:position w:val="17"/>
        </w:rPr>
        <w:t>，</w:t>
      </w:r>
      <w:r>
        <w:rPr>
          <w:spacing w:val="-62"/>
          <w:position w:val="17"/>
        </w:rPr>
        <w:t xml:space="preserve"> </w:t>
      </w:r>
      <w:r>
        <w:rPr>
          <w:spacing w:val="2"/>
          <w:position w:val="17"/>
        </w:rPr>
        <w:t>万盛经开</w:t>
      </w:r>
    </w:p>
    <w:p>
      <w:pPr>
        <w:pStyle w:val="2"/>
        <w:spacing w:before="2" w:line="206" w:lineRule="auto"/>
        <w:ind w:left="61"/>
      </w:pPr>
      <w:r>
        <w:t>区人力社保局、财政局、</w:t>
      </w:r>
      <w:r>
        <w:rPr>
          <w:spacing w:val="-57"/>
        </w:rPr>
        <w:t xml:space="preserve"> </w:t>
      </w:r>
      <w:r>
        <w:t>乡村振兴局：</w:t>
      </w:r>
    </w:p>
    <w:p>
      <w:pPr>
        <w:pStyle w:val="2"/>
        <w:spacing w:before="100" w:line="253" w:lineRule="auto"/>
        <w:ind w:left="23" w:right="2" w:firstLine="637"/>
        <w:jc w:val="both"/>
      </w:pPr>
      <w:r>
        <w:rPr>
          <w:spacing w:val="5"/>
        </w:rPr>
        <w:t>为提高市人力社保局等三部门《关于调整跨区域交通补助政</w:t>
      </w:r>
      <w:r>
        <w:rPr>
          <w:spacing w:val="17"/>
        </w:rPr>
        <w:t xml:space="preserve"> </w:t>
      </w:r>
      <w:r>
        <w:rPr>
          <w:spacing w:val="-10"/>
        </w:rPr>
        <w:t>策的通知</w:t>
      </w:r>
      <w:r>
        <w:rPr>
          <w:spacing w:val="-9"/>
        </w:rPr>
        <w:t>》（渝人社〔</w:t>
      </w:r>
      <w:r>
        <w:rPr>
          <w:spacing w:val="-35"/>
        </w:rPr>
        <w:t xml:space="preserve"> </w:t>
      </w:r>
      <w:r>
        <w:rPr>
          <w:rFonts w:ascii="Arial" w:hAnsi="Arial" w:eastAsia="Arial" w:cs="Arial"/>
          <w:spacing w:val="-9"/>
        </w:rPr>
        <w:t>2022</w:t>
      </w:r>
      <w:r>
        <w:rPr>
          <w:rFonts w:ascii="Arial" w:hAnsi="Arial" w:eastAsia="Arial" w:cs="Arial"/>
          <w:spacing w:val="-30"/>
        </w:rPr>
        <w:t xml:space="preserve"> </w:t>
      </w:r>
      <w:r>
        <w:rPr>
          <w:spacing w:val="-9"/>
        </w:rPr>
        <w:t>〕</w:t>
      </w:r>
      <w:r>
        <w:rPr>
          <w:rFonts w:ascii="Arial" w:hAnsi="Arial" w:eastAsia="Arial" w:cs="Arial"/>
          <w:spacing w:val="-9"/>
        </w:rPr>
        <w:t xml:space="preserve">281 </w:t>
      </w:r>
      <w:r>
        <w:rPr>
          <w:spacing w:val="-9"/>
        </w:rPr>
        <w:t>号）贯</w:t>
      </w:r>
      <w:r>
        <w:rPr>
          <w:spacing w:val="-10"/>
        </w:rPr>
        <w:t>彻落实质量，提高政策</w:t>
      </w:r>
      <w:r>
        <w:rPr>
          <w:spacing w:val="-6"/>
        </w:rPr>
        <w:t>落</w:t>
      </w:r>
    </w:p>
    <w:p>
      <w:pPr>
        <w:pStyle w:val="2"/>
        <w:spacing w:before="2" w:line="205" w:lineRule="auto"/>
        <w:ind w:left="34"/>
      </w:pPr>
      <w:r>
        <w:rPr>
          <w:spacing w:val="2"/>
        </w:rPr>
        <w:t>实的精准度和群众满意度</w:t>
      </w:r>
      <w:r>
        <w:rPr>
          <w:spacing w:val="-32"/>
        </w:rPr>
        <w:t xml:space="preserve"> </w:t>
      </w:r>
      <w:r>
        <w:rPr>
          <w:spacing w:val="2"/>
        </w:rPr>
        <w:t>，现将有关事项补充通知如下：</w:t>
      </w:r>
    </w:p>
    <w:p>
      <w:pPr>
        <w:pStyle w:val="2"/>
        <w:spacing w:before="99" w:line="253" w:lineRule="auto"/>
        <w:ind w:left="18" w:firstLine="633"/>
        <w:jc w:val="both"/>
      </w:pPr>
      <w:r>
        <w:rPr>
          <w:rFonts w:ascii="黑体" w:hAnsi="黑体" w:eastAsia="黑体" w:cs="黑体"/>
          <w:spacing w:val="6"/>
        </w:rPr>
        <w:t>一、进一步健全补助标准调整机制。</w:t>
      </w:r>
      <w:r>
        <w:rPr>
          <w:spacing w:val="6"/>
        </w:rPr>
        <w:t>交通补助标准按照重庆</w:t>
      </w:r>
      <w:r>
        <w:t xml:space="preserve"> </w:t>
      </w:r>
      <w:r>
        <w:rPr>
          <w:spacing w:val="-5"/>
        </w:rPr>
        <w:t>市人力资源和社会保障局、重庆市财政局、重庆市乡村振兴局《关</w:t>
      </w:r>
      <w:r>
        <w:rPr>
          <w:spacing w:val="10"/>
        </w:rPr>
        <w:t xml:space="preserve"> </w:t>
      </w:r>
      <w:r>
        <w:rPr>
          <w:spacing w:val="-11"/>
        </w:rPr>
        <w:t>于调整跨区</w:t>
      </w:r>
      <w:r>
        <w:rPr>
          <w:spacing w:val="-10"/>
        </w:rPr>
        <w:t>域交通补助政策的通知》（渝人社〔</w:t>
      </w:r>
      <w:r>
        <w:rPr>
          <w:spacing w:val="-32"/>
        </w:rPr>
        <w:t xml:space="preserve"> </w:t>
      </w:r>
      <w:r>
        <w:rPr>
          <w:rFonts w:ascii="Arial" w:hAnsi="Arial" w:eastAsia="Arial" w:cs="Arial"/>
          <w:spacing w:val="-10"/>
        </w:rPr>
        <w:t>2022</w:t>
      </w:r>
      <w:r>
        <w:rPr>
          <w:rFonts w:ascii="Arial" w:hAnsi="Arial" w:eastAsia="Arial" w:cs="Arial"/>
          <w:spacing w:val="-33"/>
        </w:rPr>
        <w:t xml:space="preserve"> </w:t>
      </w:r>
      <w:r>
        <w:rPr>
          <w:spacing w:val="-10"/>
        </w:rPr>
        <w:t>〕</w:t>
      </w:r>
      <w:r>
        <w:rPr>
          <w:rFonts w:ascii="Arial" w:hAnsi="Arial" w:eastAsia="Arial" w:cs="Arial"/>
          <w:spacing w:val="-10"/>
        </w:rPr>
        <w:t>281</w:t>
      </w:r>
      <w:r>
        <w:rPr>
          <w:rFonts w:ascii="Arial" w:hAnsi="Arial" w:eastAsia="Arial" w:cs="Arial"/>
          <w:spacing w:val="19"/>
        </w:rPr>
        <w:t xml:space="preserve"> </w:t>
      </w:r>
      <w:r>
        <w:rPr>
          <w:spacing w:val="-10"/>
        </w:rPr>
        <w:t>号）</w:t>
      </w:r>
      <w:r>
        <w:rPr>
          <w:spacing w:val="-5"/>
        </w:rPr>
        <w:t>规</w:t>
      </w:r>
      <w:r>
        <w:t xml:space="preserve"> </w:t>
      </w:r>
      <w:r>
        <w:rPr>
          <w:spacing w:val="4"/>
        </w:rPr>
        <w:t>定执行。各区县（自治县）可根据实际情况</w:t>
      </w:r>
      <w:r>
        <w:rPr>
          <w:spacing w:val="-29"/>
        </w:rPr>
        <w:t xml:space="preserve"> </w:t>
      </w:r>
      <w:r>
        <w:rPr>
          <w:spacing w:val="4"/>
        </w:rPr>
        <w:t>，使用本级财政资金</w:t>
      </w:r>
    </w:p>
    <w:p>
      <w:pPr>
        <w:pStyle w:val="2"/>
        <w:spacing w:before="1" w:line="202" w:lineRule="auto"/>
        <w:jc w:val="left"/>
        <w:sectPr>
          <w:footerReference r:id="rId5" w:type="default"/>
          <w:pgSz w:w="11907" w:h="16840"/>
          <w:pgMar w:top="1431" w:right="1444" w:bottom="1306" w:left="1588" w:header="0" w:footer="1027" w:gutter="0"/>
          <w:cols w:space="720" w:num="1"/>
        </w:sectPr>
      </w:pPr>
      <w:r>
        <w:rPr>
          <w:spacing w:val="4"/>
        </w:rPr>
        <w:t>适当提高本区县（自治县）跨区域交通补助定额标准</w:t>
      </w:r>
      <w:r>
        <w:rPr>
          <w:spacing w:val="-32"/>
        </w:rPr>
        <w:t xml:space="preserve"> </w:t>
      </w:r>
      <w:r>
        <w:rPr>
          <w:spacing w:val="4"/>
        </w:rPr>
        <w:t>，但不得低</w:t>
      </w:r>
    </w:p>
    <w:p>
      <w:pPr>
        <w:pStyle w:val="2"/>
        <w:spacing w:before="133" w:line="207" w:lineRule="auto"/>
      </w:pPr>
      <w:r>
        <w:rPr>
          <w:spacing w:val="1"/>
        </w:rPr>
        <w:t>于全市统一标准。</w:t>
      </w:r>
    </w:p>
    <w:p>
      <w:pPr>
        <w:pStyle w:val="2"/>
        <w:spacing w:before="99" w:line="253" w:lineRule="auto"/>
        <w:ind w:left="22" w:firstLine="636"/>
        <w:jc w:val="both"/>
      </w:pPr>
      <w:r>
        <w:rPr>
          <w:rFonts w:ascii="黑体" w:hAnsi="黑体" w:eastAsia="黑体" w:cs="黑体"/>
          <w:spacing w:val="3"/>
        </w:rPr>
        <w:t>二、进一步畅通部门数据对接机制。</w:t>
      </w:r>
      <w:r>
        <w:rPr>
          <w:spacing w:val="3"/>
        </w:rPr>
        <w:t>各区县（自治县）</w:t>
      </w:r>
      <w:r>
        <w:rPr>
          <w:spacing w:val="-12"/>
        </w:rPr>
        <w:t xml:space="preserve"> </w:t>
      </w:r>
      <w:r>
        <w:rPr>
          <w:spacing w:val="3"/>
        </w:rPr>
        <w:t>乡村</w:t>
      </w:r>
      <w:r>
        <w:t xml:space="preserve"> </w:t>
      </w:r>
      <w:r>
        <w:rPr>
          <w:spacing w:val="6"/>
        </w:rPr>
        <w:t>振兴部门要指导基层及时准确更新全国防止返贫监测系统中脱贫</w:t>
      </w:r>
      <w:r>
        <w:rPr>
          <w:spacing w:val="10"/>
        </w:rPr>
        <w:t xml:space="preserve"> </w:t>
      </w:r>
      <w:r>
        <w:rPr>
          <w:spacing w:val="4"/>
        </w:rPr>
        <w:t>人口外出务工实名制信息</w:t>
      </w:r>
      <w:r>
        <w:rPr>
          <w:spacing w:val="-25"/>
        </w:rPr>
        <w:t xml:space="preserve"> </w:t>
      </w:r>
      <w:r>
        <w:rPr>
          <w:spacing w:val="4"/>
        </w:rPr>
        <w:t>，按月直接在系统中提取补助发放人员</w:t>
      </w:r>
      <w:r>
        <w:t xml:space="preserve"> </w:t>
      </w:r>
      <w:r>
        <w:rPr>
          <w:spacing w:val="3"/>
        </w:rPr>
        <w:t>数据推送至本级人力社保部门。本通知印发后</w:t>
      </w:r>
      <w:r>
        <w:rPr>
          <w:spacing w:val="-27"/>
        </w:rPr>
        <w:t xml:space="preserve"> </w:t>
      </w:r>
      <w:r>
        <w:rPr>
          <w:spacing w:val="3"/>
        </w:rPr>
        <w:t>，</w:t>
      </w:r>
      <w:r>
        <w:rPr>
          <w:spacing w:val="-62"/>
        </w:rPr>
        <w:t xml:space="preserve"> </w:t>
      </w:r>
      <w:r>
        <w:rPr>
          <w:spacing w:val="3"/>
        </w:rPr>
        <w:t>市乡村振兴局和</w:t>
      </w:r>
    </w:p>
    <w:p>
      <w:pPr>
        <w:pStyle w:val="2"/>
        <w:spacing w:before="1" w:line="205" w:lineRule="auto"/>
        <w:ind w:left="41"/>
      </w:pPr>
      <w:r>
        <w:rPr>
          <w:spacing w:val="3"/>
        </w:rPr>
        <w:t>市人力社保局不再统一下发数据。</w:t>
      </w:r>
    </w:p>
    <w:p>
      <w:pPr>
        <w:pStyle w:val="2"/>
        <w:spacing w:before="99" w:line="253" w:lineRule="auto"/>
        <w:ind w:firstLine="664"/>
        <w:jc w:val="both"/>
      </w:pPr>
      <w:r>
        <w:rPr>
          <w:rFonts w:ascii="黑体" w:hAnsi="黑体" w:eastAsia="黑体" w:cs="黑体"/>
          <w:spacing w:val="6"/>
        </w:rPr>
        <w:t>三、进一步延伸外出务工服务链条。</w:t>
      </w:r>
      <w:r>
        <w:rPr>
          <w:spacing w:val="6"/>
        </w:rPr>
        <w:t>各级人力社保</w:t>
      </w:r>
      <w:r>
        <w:rPr>
          <w:spacing w:val="5"/>
        </w:rPr>
        <w:t>部门和乡</w:t>
      </w:r>
      <w:r>
        <w:t xml:space="preserve"> </w:t>
      </w:r>
      <w:r>
        <w:rPr>
          <w:spacing w:val="4"/>
        </w:rPr>
        <w:t>村振兴部门要充分发挥就业服务联盟作用</w:t>
      </w:r>
      <w:r>
        <w:rPr>
          <w:spacing w:val="-32"/>
        </w:rPr>
        <w:t xml:space="preserve"> </w:t>
      </w:r>
      <w:r>
        <w:rPr>
          <w:spacing w:val="4"/>
        </w:rPr>
        <w:t>，</w:t>
      </w:r>
      <w:r>
        <w:rPr>
          <w:spacing w:val="-62"/>
        </w:rPr>
        <w:t xml:space="preserve"> </w:t>
      </w:r>
      <w:r>
        <w:rPr>
          <w:spacing w:val="4"/>
        </w:rPr>
        <w:t>主动对接市场化出行</w:t>
      </w:r>
      <w:r>
        <w:t xml:space="preserve"> </w:t>
      </w:r>
      <w:r>
        <w:rPr>
          <w:spacing w:val="3"/>
        </w:rPr>
        <w:t>服务机构</w:t>
      </w:r>
      <w:r>
        <w:rPr>
          <w:spacing w:val="-28"/>
        </w:rPr>
        <w:t xml:space="preserve"> </w:t>
      </w:r>
      <w:r>
        <w:rPr>
          <w:spacing w:val="3"/>
        </w:rPr>
        <w:t>，建立数据比对机制</w:t>
      </w:r>
      <w:r>
        <w:rPr>
          <w:spacing w:val="-38"/>
        </w:rPr>
        <w:t xml:space="preserve"> </w:t>
      </w:r>
      <w:r>
        <w:rPr>
          <w:spacing w:val="3"/>
        </w:rPr>
        <w:t>，使用平台有效购票数据作为报销</w:t>
      </w:r>
      <w:r>
        <w:t xml:space="preserve"> </w:t>
      </w:r>
      <w:r>
        <w:rPr>
          <w:spacing w:val="3"/>
        </w:rPr>
        <w:t>凭证</w:t>
      </w:r>
      <w:r>
        <w:rPr>
          <w:spacing w:val="-28"/>
        </w:rPr>
        <w:t xml:space="preserve"> </w:t>
      </w:r>
      <w:r>
        <w:rPr>
          <w:spacing w:val="3"/>
        </w:rPr>
        <w:t>，核实脱贫人口确系外出务工后</w:t>
      </w:r>
      <w:r>
        <w:rPr>
          <w:spacing w:val="-38"/>
        </w:rPr>
        <w:t xml:space="preserve"> </w:t>
      </w:r>
      <w:r>
        <w:rPr>
          <w:spacing w:val="3"/>
        </w:rPr>
        <w:t>，对其乘坐火车硬座、高铁</w:t>
      </w:r>
      <w:r>
        <w:t xml:space="preserve"> </w:t>
      </w:r>
      <w:r>
        <w:rPr>
          <w:spacing w:val="5"/>
        </w:rPr>
        <w:t>（动车）二等座和省际（县际）班车客运的往返票据据实补助</w:t>
      </w:r>
      <w:r>
        <w:rPr>
          <w:spacing w:val="-30"/>
        </w:rPr>
        <w:t xml:space="preserve"> </w:t>
      </w:r>
      <w:r>
        <w:rPr>
          <w:spacing w:val="5"/>
        </w:rPr>
        <w:t>，</w:t>
      </w:r>
      <w:r>
        <w:t xml:space="preserve"> </w:t>
      </w:r>
      <w:r>
        <w:rPr>
          <w:spacing w:val="4"/>
        </w:rPr>
        <w:t>及时将脱贫人口外出务工信息录入全国防止返贫监测系统</w:t>
      </w:r>
      <w:r>
        <w:rPr>
          <w:spacing w:val="-24"/>
        </w:rPr>
        <w:t xml:space="preserve"> </w:t>
      </w:r>
      <w:r>
        <w:rPr>
          <w:spacing w:val="4"/>
        </w:rPr>
        <w:t>，</w:t>
      </w:r>
      <w:r>
        <w:rPr>
          <w:spacing w:val="-70"/>
        </w:rPr>
        <w:t xml:space="preserve"> </w:t>
      </w:r>
      <w:r>
        <w:rPr>
          <w:spacing w:val="4"/>
        </w:rPr>
        <w:t>并探</w:t>
      </w:r>
    </w:p>
    <w:p>
      <w:pPr>
        <w:pStyle w:val="2"/>
        <w:spacing w:before="1" w:line="206" w:lineRule="auto"/>
        <w:ind w:left="55"/>
      </w:pPr>
      <w:r>
        <w:rPr>
          <w:spacing w:val="2"/>
        </w:rPr>
        <w:t>索提供附带出行服务</w:t>
      </w:r>
      <w:r>
        <w:rPr>
          <w:spacing w:val="-40"/>
        </w:rPr>
        <w:t xml:space="preserve"> </w:t>
      </w:r>
      <w:r>
        <w:rPr>
          <w:spacing w:val="2"/>
        </w:rPr>
        <w:t>，切实提升外出务工脱贫人口获得感。</w:t>
      </w:r>
    </w:p>
    <w:p>
      <w:pPr>
        <w:pStyle w:val="2"/>
        <w:spacing w:before="100" w:line="253" w:lineRule="auto"/>
        <w:ind w:left="30" w:firstLine="647"/>
        <w:jc w:val="both"/>
      </w:pPr>
      <w:r>
        <w:rPr>
          <w:rFonts w:ascii="黑体" w:hAnsi="黑体" w:eastAsia="黑体" w:cs="黑体"/>
          <w:spacing w:val="5"/>
        </w:rPr>
        <w:t>四、进一步拓展补助发放渠道。</w:t>
      </w:r>
      <w:r>
        <w:rPr>
          <w:spacing w:val="5"/>
        </w:rPr>
        <w:t>对无法提供银行卡账户信息</w:t>
      </w:r>
      <w:r>
        <w:rPr>
          <w:spacing w:val="9"/>
        </w:rPr>
        <w:t xml:space="preserve"> </w:t>
      </w:r>
      <w:r>
        <w:rPr>
          <w:spacing w:val="4"/>
        </w:rPr>
        <w:t>的脱贫人口</w:t>
      </w:r>
      <w:r>
        <w:rPr>
          <w:spacing w:val="-33"/>
        </w:rPr>
        <w:t xml:space="preserve"> </w:t>
      </w:r>
      <w:r>
        <w:rPr>
          <w:spacing w:val="4"/>
        </w:rPr>
        <w:t>，各区县（自治县）人力社保部门要充分发挥脱贫人</w:t>
      </w:r>
      <w:r>
        <w:t xml:space="preserve"> </w:t>
      </w:r>
      <w:r>
        <w:rPr>
          <w:spacing w:val="1"/>
        </w:rPr>
        <w:t>口所在村社干部和劳务经纪人作用</w:t>
      </w:r>
      <w:r>
        <w:rPr>
          <w:spacing w:val="-32"/>
        </w:rPr>
        <w:t xml:space="preserve"> </w:t>
      </w:r>
      <w:r>
        <w:rPr>
          <w:spacing w:val="1"/>
        </w:rPr>
        <w:t>，</w:t>
      </w:r>
      <w:r>
        <w:rPr>
          <w:spacing w:val="-62"/>
        </w:rPr>
        <w:t xml:space="preserve"> </w:t>
      </w:r>
      <w:r>
        <w:rPr>
          <w:spacing w:val="1"/>
        </w:rPr>
        <w:t>主动联系脱贫人口本人</w:t>
      </w:r>
      <w:r>
        <w:rPr>
          <w:spacing w:val="-38"/>
        </w:rPr>
        <w:t xml:space="preserve"> </w:t>
      </w:r>
      <w:r>
        <w:rPr>
          <w:spacing w:val="1"/>
        </w:rPr>
        <w:t>，在</w:t>
      </w:r>
      <w:r>
        <w:t xml:space="preserve"> </w:t>
      </w:r>
      <w:r>
        <w:rPr>
          <w:spacing w:val="3"/>
        </w:rPr>
        <w:t>征得同意的前提下将补助发放至其指定的直系亲属账户</w:t>
      </w:r>
      <w:r>
        <w:rPr>
          <w:spacing w:val="-27"/>
        </w:rPr>
        <w:t xml:space="preserve"> </w:t>
      </w:r>
      <w:r>
        <w:rPr>
          <w:spacing w:val="3"/>
        </w:rPr>
        <w:t>，</w:t>
      </w:r>
      <w:r>
        <w:rPr>
          <w:spacing w:val="-69"/>
        </w:rPr>
        <w:t xml:space="preserve"> </w:t>
      </w:r>
      <w:r>
        <w:rPr>
          <w:spacing w:val="3"/>
        </w:rPr>
        <w:t>并短信</w:t>
      </w:r>
      <w:r>
        <w:t xml:space="preserve"> </w:t>
      </w:r>
      <w:r>
        <w:rPr>
          <w:spacing w:val="6"/>
        </w:rPr>
        <w:t>告知本人。各区县（自治县）人力社保部门要留存脱贫人口本人</w:t>
      </w:r>
      <w:r>
        <w:rPr>
          <w:spacing w:val="3"/>
        </w:rPr>
        <w:t xml:space="preserve"> 知情同意书面材料照片或扫描件</w:t>
      </w:r>
      <w:r>
        <w:rPr>
          <w:spacing w:val="-27"/>
        </w:rPr>
        <w:t xml:space="preserve"> </w:t>
      </w:r>
      <w:r>
        <w:rPr>
          <w:spacing w:val="3"/>
        </w:rPr>
        <w:t>，</w:t>
      </w:r>
      <w:r>
        <w:rPr>
          <w:spacing w:val="-69"/>
        </w:rPr>
        <w:t xml:space="preserve"> </w:t>
      </w:r>
      <w:r>
        <w:rPr>
          <w:spacing w:val="3"/>
        </w:rPr>
        <w:t>并在完成补助发放后建立专门</w:t>
      </w:r>
    </w:p>
    <w:p>
      <w:pPr>
        <w:pStyle w:val="2"/>
        <w:spacing w:before="1" w:line="206" w:lineRule="auto"/>
        <w:ind w:left="64"/>
      </w:pPr>
      <w:r>
        <w:rPr>
          <w:spacing w:val="-6"/>
        </w:rPr>
        <w:t>台账备查。</w:t>
      </w:r>
    </w:p>
    <w:p>
      <w:pPr>
        <w:pStyle w:val="2"/>
        <w:spacing w:before="101" w:line="560" w:lineRule="exact"/>
        <w:ind w:right="4"/>
        <w:jc w:val="right"/>
      </w:pPr>
      <w:r>
        <w:rPr>
          <w:rFonts w:ascii="黑体" w:hAnsi="黑体" w:eastAsia="黑体" w:cs="黑体"/>
          <w:spacing w:val="3"/>
          <w:position w:val="16"/>
        </w:rPr>
        <w:t>五、进一步强化补助资金保障。</w:t>
      </w:r>
      <w:r>
        <w:rPr>
          <w:spacing w:val="3"/>
          <w:position w:val="16"/>
        </w:rPr>
        <w:t>各区县（自治县）</w:t>
      </w:r>
      <w:r>
        <w:rPr>
          <w:spacing w:val="-10"/>
          <w:position w:val="16"/>
        </w:rPr>
        <w:t xml:space="preserve"> </w:t>
      </w:r>
      <w:r>
        <w:rPr>
          <w:spacing w:val="3"/>
          <w:position w:val="16"/>
        </w:rPr>
        <w:t>乡村振兴</w:t>
      </w:r>
    </w:p>
    <w:p>
      <w:pPr>
        <w:pStyle w:val="2"/>
        <w:spacing w:before="1" w:line="206" w:lineRule="auto"/>
        <w:jc w:val="right"/>
      </w:pPr>
      <w:r>
        <w:rPr>
          <w:spacing w:val="4"/>
        </w:rPr>
        <w:t>部门、人力社保部门要主动积极对接财政部门</w:t>
      </w:r>
      <w:r>
        <w:rPr>
          <w:spacing w:val="-28"/>
        </w:rPr>
        <w:t xml:space="preserve"> </w:t>
      </w:r>
      <w:r>
        <w:rPr>
          <w:spacing w:val="4"/>
        </w:rPr>
        <w:t>，按资金支出渠道</w:t>
      </w:r>
    </w:p>
    <w:p>
      <w:pPr>
        <w:spacing w:line="206" w:lineRule="auto"/>
        <w:sectPr>
          <w:footerReference r:id="rId6" w:type="default"/>
          <w:pgSz w:w="11907" w:h="16840"/>
          <w:pgMar w:top="1431" w:right="1444" w:bottom="1305" w:left="1579" w:header="0" w:footer="1027" w:gutter="0"/>
          <w:cols w:space="720" w:num="1"/>
        </w:sectPr>
      </w:pPr>
    </w:p>
    <w:p>
      <w:pPr>
        <w:spacing w:line="346" w:lineRule="auto"/>
        <w:rPr>
          <w:rFonts w:ascii="Arial"/>
          <w:sz w:val="21"/>
        </w:rPr>
      </w:pPr>
    </w:p>
    <w:p>
      <w:pPr>
        <w:spacing w:line="347" w:lineRule="auto"/>
        <w:rPr>
          <w:rFonts w:ascii="Arial"/>
          <w:sz w:val="21"/>
        </w:rPr>
      </w:pPr>
    </w:p>
    <w:p>
      <w:pPr>
        <w:pStyle w:val="2"/>
        <w:spacing w:before="133" w:line="562" w:lineRule="exact"/>
        <w:jc w:val="right"/>
      </w:pPr>
      <w:r>
        <w:rPr>
          <w:spacing w:val="5"/>
          <w:position w:val="17"/>
        </w:rPr>
        <w:t>分头做好市外就业和市内区（县）</w:t>
      </w:r>
      <w:r>
        <w:rPr>
          <w:spacing w:val="-54"/>
          <w:position w:val="17"/>
        </w:rPr>
        <w:t xml:space="preserve"> </w:t>
      </w:r>
      <w:r>
        <w:rPr>
          <w:spacing w:val="5"/>
          <w:position w:val="17"/>
        </w:rPr>
        <w:t>外就业的脱贫</w:t>
      </w:r>
      <w:r>
        <w:rPr>
          <w:spacing w:val="4"/>
          <w:position w:val="17"/>
        </w:rPr>
        <w:t>人口补助资金保</w:t>
      </w:r>
    </w:p>
    <w:p>
      <w:pPr>
        <w:pStyle w:val="2"/>
        <w:spacing w:line="206" w:lineRule="auto"/>
        <w:ind w:left="21"/>
      </w:pPr>
      <w:r>
        <w:rPr>
          <w:spacing w:val="1"/>
        </w:rPr>
        <w:t>障工作</w:t>
      </w:r>
      <w:r>
        <w:rPr>
          <w:spacing w:val="-31"/>
        </w:rPr>
        <w:t xml:space="preserve"> </w:t>
      </w:r>
      <w:r>
        <w:rPr>
          <w:spacing w:val="1"/>
        </w:rPr>
        <w:t>，确保跨区域交通补助及时精准发放到位。</w: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pStyle w:val="2"/>
        <w:spacing w:before="133" w:line="252" w:lineRule="auto"/>
        <w:ind w:left="4110" w:right="643"/>
        <w:jc w:val="both"/>
      </w:pPr>
      <w:r>
        <w:rPr>
          <w:spacing w:val="5"/>
        </w:rPr>
        <w:t>重庆市人力资源和社会保障局</w:t>
      </w:r>
      <w:r>
        <w:rPr>
          <w:spacing w:val="2"/>
        </w:rPr>
        <w:t xml:space="preserve"> </w:t>
      </w:r>
      <w:r>
        <w:rPr>
          <w:spacing w:val="-8"/>
          <w:w w:val="97"/>
        </w:rPr>
        <w:t>重</w:t>
      </w:r>
      <w:r>
        <w:rPr>
          <w:spacing w:val="26"/>
        </w:rPr>
        <w:t xml:space="preserve">    </w:t>
      </w:r>
      <w:r>
        <w:rPr>
          <w:spacing w:val="-8"/>
          <w:w w:val="97"/>
        </w:rPr>
        <w:t>庆</w:t>
      </w:r>
      <w:r>
        <w:rPr>
          <w:spacing w:val="3"/>
        </w:rPr>
        <w:t xml:space="preserve">     </w:t>
      </w:r>
      <w:r>
        <w:rPr>
          <w:spacing w:val="-8"/>
          <w:w w:val="97"/>
        </w:rPr>
        <w:t>市</w:t>
      </w:r>
      <w:r>
        <w:rPr>
          <w:spacing w:val="1"/>
        </w:rPr>
        <w:t xml:space="preserve">     </w:t>
      </w:r>
      <w:r>
        <w:rPr>
          <w:spacing w:val="-8"/>
          <w:w w:val="97"/>
        </w:rPr>
        <w:t>财</w:t>
      </w:r>
      <w:r>
        <w:t xml:space="preserve">     </w:t>
      </w:r>
      <w:r>
        <w:rPr>
          <w:spacing w:val="-8"/>
          <w:w w:val="97"/>
        </w:rPr>
        <w:t>政</w:t>
      </w:r>
      <w:r>
        <w:rPr>
          <w:spacing w:val="2"/>
        </w:rPr>
        <w:t xml:space="preserve">     </w:t>
      </w:r>
      <w:r>
        <w:rPr>
          <w:spacing w:val="-8"/>
          <w:w w:val="97"/>
        </w:rPr>
        <w:t>局</w:t>
      </w:r>
    </w:p>
    <w:p>
      <w:pPr>
        <w:pStyle w:val="2"/>
        <w:spacing w:before="2" w:line="206" w:lineRule="auto"/>
        <w:ind w:left="4110"/>
      </w:pPr>
      <w:r>
        <w:rPr>
          <w:spacing w:val="-11"/>
        </w:rPr>
        <w:t>重</w:t>
      </w:r>
      <w:r>
        <w:rPr>
          <w:spacing w:val="31"/>
        </w:rPr>
        <w:t xml:space="preserve">  </w:t>
      </w:r>
      <w:r>
        <w:rPr>
          <w:spacing w:val="-11"/>
        </w:rPr>
        <w:t>庆</w:t>
      </w:r>
      <w:r>
        <w:rPr>
          <w:spacing w:val="37"/>
        </w:rPr>
        <w:t xml:space="preserve">  </w:t>
      </w:r>
      <w:r>
        <w:rPr>
          <w:spacing w:val="-11"/>
        </w:rPr>
        <w:t>市   乡   村</w:t>
      </w:r>
      <w:r>
        <w:rPr>
          <w:spacing w:val="27"/>
        </w:rPr>
        <w:t xml:space="preserve">  </w:t>
      </w:r>
      <w:r>
        <w:rPr>
          <w:spacing w:val="-11"/>
        </w:rPr>
        <w:t>振   兴</w:t>
      </w:r>
      <w:r>
        <w:rPr>
          <w:spacing w:val="32"/>
        </w:rPr>
        <w:t xml:space="preserve">  </w:t>
      </w:r>
      <w:r>
        <w:rPr>
          <w:spacing w:val="-11"/>
        </w:rPr>
        <w:t>局</w:t>
      </w:r>
    </w:p>
    <w:p>
      <w:pPr>
        <w:pStyle w:val="2"/>
        <w:spacing w:before="102" w:line="207" w:lineRule="auto"/>
        <w:ind w:left="4985"/>
        <w:sectPr>
          <w:footerReference r:id="rId7" w:type="default"/>
          <w:pgSz w:w="11907" w:h="16840"/>
          <w:pgMar w:top="1431" w:right="1446" w:bottom="1305" w:left="1607" w:header="0" w:footer="1027" w:gutter="0"/>
          <w:cols w:space="720" w:num="1"/>
        </w:sectPr>
      </w:pPr>
      <w:r>
        <w:rPr>
          <w:rFonts w:ascii="Arial" w:hAnsi="Arial" w:eastAsia="Arial" w:cs="Arial"/>
          <w:spacing w:val="-20"/>
        </w:rPr>
        <w:t xml:space="preserve">2023 </w:t>
      </w:r>
      <w:r>
        <w:rPr>
          <w:spacing w:val="-20"/>
        </w:rPr>
        <w:t>年</w:t>
      </w:r>
      <w:r>
        <w:rPr>
          <w:spacing w:val="32"/>
        </w:rPr>
        <w:t xml:space="preserve"> </w:t>
      </w:r>
      <w:r>
        <w:rPr>
          <w:rFonts w:ascii="Arial" w:hAnsi="Arial" w:eastAsia="Arial" w:cs="Arial"/>
          <w:spacing w:val="-20"/>
        </w:rPr>
        <w:t>11</w:t>
      </w:r>
      <w:r>
        <w:rPr>
          <w:rFonts w:ascii="Arial" w:hAnsi="Arial" w:eastAsia="Arial" w:cs="Arial"/>
          <w:spacing w:val="24"/>
          <w:w w:val="101"/>
        </w:rPr>
        <w:t xml:space="preserve"> </w:t>
      </w:r>
      <w:r>
        <w:rPr>
          <w:spacing w:val="-20"/>
        </w:rPr>
        <w:t>月</w:t>
      </w:r>
      <w:r>
        <w:rPr>
          <w:spacing w:val="20"/>
        </w:rPr>
        <w:t xml:space="preserve"> </w:t>
      </w:r>
      <w:r>
        <w:rPr>
          <w:rFonts w:ascii="Arial" w:hAnsi="Arial" w:eastAsia="Arial" w:cs="Arial"/>
          <w:spacing w:val="-20"/>
        </w:rPr>
        <w:t>15</w:t>
      </w:r>
      <w:r>
        <w:rPr>
          <w:rFonts w:hint="eastAsia" w:ascii="Arial" w:hAnsi="Arial" w:eastAsia="宋体" w:cs="Arial"/>
          <w:spacing w:val="-20"/>
          <w:lang w:eastAsia="zh-CN"/>
        </w:rPr>
        <w:t>日</w:t>
      </w:r>
      <w:bookmarkStart w:id="0" w:name="_GoBack"/>
      <w:bookmarkEnd w:id="0"/>
      <w:r>
        <w:rPr>
          <w:rFonts w:ascii="Arial" w:hAnsi="Arial" w:eastAsia="Arial" w:cs="Arial"/>
          <w:spacing w:val="85"/>
        </w:rPr>
        <w:t xml:space="preserve"> </w:t>
      </w:r>
    </w:p>
    <w:p>
      <w:pPr>
        <w:rPr>
          <w:rFonts w:ascii="Arial"/>
          <w:sz w:val="21"/>
        </w:rPr>
      </w:pPr>
    </w:p>
    <w:sectPr>
      <w:footerReference r:id="rId8" w:type="default"/>
      <w:pgSz w:w="11907" w:h="16840"/>
      <w:pgMar w:top="1431" w:right="1497" w:bottom="1305" w:left="1588" w:header="0" w:footer="102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right="21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sz w:val="28"/>
        <w:szCs w:val="28"/>
      </w:rPr>
      <w:t>-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1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right="19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3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FhZDY5MGUzZTY3MjUxZTI3NDczMDllMjM4ZDdkODYifQ=="/>
  </w:docVars>
  <w:rsids>
    <w:rsidRoot w:val="00000000"/>
    <w:rsid w:val="3C5E454B"/>
    <w:rsid w:val="661011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2023-11-22T17:06:00Z</dcterms:created>
  <dc:creator>系统管理员</dc:creator>
  <cp:keywords>系统管理员</cp:keywords>
  <cp:lastModifiedBy>谭谭</cp:lastModifiedBy>
  <cp:lastPrinted>2023-12-01T06:55:00Z</cp:lastPrinted>
  <dcterms:modified xsi:type="dcterms:W3CDTF">2023-12-04T07:26:41Z</dcterms:modified>
  <dc:subject>系统管理员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2023-12-01T14:51:11Z</vt:filetime>
  </property>
  <property fmtid="{D5CDD505-2E9C-101B-9397-08002B2CF9AE}" pid="4" name="KSOProductBuildVer">
    <vt:lpwstr>2052-12.1.0.15990</vt:lpwstr>
  </property>
  <property fmtid="{D5CDD505-2E9C-101B-9397-08002B2CF9AE}" pid="5" name="ICV">
    <vt:lpwstr>387B5BDB02974CB6923803784A0985C7_12</vt:lpwstr>
  </property>
</Properties>
</file>