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69A" w:rsidRDefault="00CF469A" w:rsidP="00CF469A">
      <w:pPr>
        <w:spacing w:line="560" w:lineRule="exact"/>
        <w:jc w:val="center"/>
        <w:rPr>
          <w:rFonts w:ascii="方正小标宋_GBK" w:eastAsia="方正小标宋_GBK" w:hint="eastAsia"/>
          <w:sz w:val="44"/>
          <w:szCs w:val="44"/>
        </w:rPr>
      </w:pPr>
    </w:p>
    <w:p w:rsidR="00CF469A" w:rsidRDefault="00CF469A" w:rsidP="00CF469A">
      <w:pPr>
        <w:spacing w:line="560" w:lineRule="exact"/>
        <w:jc w:val="center"/>
        <w:rPr>
          <w:rFonts w:ascii="方正小标宋_GBK" w:eastAsia="方正小标宋_GBK"/>
          <w:sz w:val="44"/>
          <w:szCs w:val="44"/>
        </w:rPr>
      </w:pPr>
      <w:r>
        <w:rPr>
          <w:rFonts w:ascii="方正小标宋_GBK" w:eastAsia="方正小标宋_GBK" w:hint="eastAsia"/>
          <w:sz w:val="44"/>
          <w:szCs w:val="44"/>
        </w:rPr>
        <w:t>城口县林业局</w:t>
      </w:r>
    </w:p>
    <w:p w:rsidR="00CF469A" w:rsidRDefault="00CF469A" w:rsidP="00CF469A">
      <w:pPr>
        <w:spacing w:line="560" w:lineRule="exact"/>
        <w:jc w:val="center"/>
        <w:rPr>
          <w:rFonts w:eastAsia="方正小标宋_GBK" w:hint="eastAsia"/>
          <w:sz w:val="44"/>
          <w:szCs w:val="44"/>
        </w:rPr>
      </w:pPr>
      <w:r>
        <w:rPr>
          <w:rFonts w:ascii="方正小标宋_GBK" w:eastAsia="方正小标宋_GBK" w:hint="eastAsia"/>
          <w:sz w:val="44"/>
          <w:szCs w:val="44"/>
        </w:rPr>
        <w:t>关于印发《</w:t>
      </w:r>
      <w:r>
        <w:rPr>
          <w:rFonts w:ascii="方正小标宋_GBK" w:eastAsia="方正小标宋_GBK"/>
          <w:sz w:val="44"/>
          <w:szCs w:val="44"/>
        </w:rPr>
        <w:t>城口县</w:t>
      </w:r>
      <w:r>
        <w:rPr>
          <w:rFonts w:ascii="方正小标宋_GBK" w:eastAsia="方正小标宋_GBK" w:hint="eastAsia"/>
          <w:sz w:val="44"/>
          <w:szCs w:val="44"/>
        </w:rPr>
        <w:t>集体林地</w:t>
      </w:r>
      <w:r>
        <w:rPr>
          <w:rFonts w:ascii="方正小标宋_GBK" w:eastAsia="方正小标宋_GBK"/>
          <w:sz w:val="44"/>
          <w:szCs w:val="44"/>
        </w:rPr>
        <w:t>低质低效林</w:t>
      </w:r>
      <w:r>
        <w:rPr>
          <w:rFonts w:ascii="方正小标宋_GBK" w:eastAsia="方正小标宋_GBK" w:hint="eastAsia"/>
          <w:sz w:val="44"/>
          <w:szCs w:val="44"/>
        </w:rPr>
        <w:t>认定</w:t>
      </w:r>
    </w:p>
    <w:p w:rsidR="00CF469A" w:rsidRDefault="00CF469A" w:rsidP="00CF469A">
      <w:pPr>
        <w:spacing w:line="560" w:lineRule="exact"/>
        <w:jc w:val="center"/>
        <w:rPr>
          <w:rFonts w:ascii="方正小标宋_GBK" w:eastAsia="方正小标宋_GBK"/>
          <w:sz w:val="44"/>
          <w:szCs w:val="44"/>
        </w:rPr>
      </w:pPr>
      <w:r>
        <w:rPr>
          <w:rFonts w:ascii="方正小标宋_GBK" w:eastAsia="方正小标宋_GBK"/>
          <w:sz w:val="44"/>
          <w:szCs w:val="44"/>
        </w:rPr>
        <w:t>改造</w:t>
      </w:r>
      <w:r>
        <w:rPr>
          <w:rFonts w:ascii="方正小标宋_GBK" w:eastAsia="方正小标宋_GBK" w:hint="eastAsia"/>
          <w:sz w:val="44"/>
          <w:szCs w:val="44"/>
        </w:rPr>
        <w:t>管理办法（试行）》的通知</w:t>
      </w:r>
    </w:p>
    <w:p w:rsidR="00CF469A" w:rsidRDefault="00CF469A" w:rsidP="00CF469A">
      <w:pPr>
        <w:jc w:val="center"/>
        <w:rPr>
          <w:rFonts w:ascii="方正仿宋_GBK" w:hint="eastAsia"/>
        </w:rPr>
      </w:pPr>
      <w:r>
        <w:rPr>
          <w:rFonts w:ascii="方正仿宋_GBK" w:hint="eastAsia"/>
        </w:rPr>
        <w:t>城林业发</w:t>
      </w:r>
      <w:r>
        <w:rPr>
          <w:rFonts w:ascii="方正仿宋_GBK"/>
        </w:rPr>
        <w:t>〔</w:t>
      </w:r>
      <w:r>
        <w:t>20</w:t>
      </w:r>
      <w:r>
        <w:rPr>
          <w:rFonts w:hint="eastAsia"/>
        </w:rPr>
        <w:t>24</w:t>
      </w:r>
      <w:r>
        <w:rPr>
          <w:rFonts w:ascii="方正仿宋_GBK"/>
        </w:rPr>
        <w:t>〕</w:t>
      </w:r>
      <w:r>
        <w:rPr>
          <w:rFonts w:hint="eastAsia"/>
        </w:rPr>
        <w:t>57</w:t>
      </w:r>
      <w:r>
        <w:rPr>
          <w:rFonts w:ascii="方正仿宋_GBK" w:hint="eastAsia"/>
        </w:rPr>
        <w:t>号</w:t>
      </w:r>
    </w:p>
    <w:p w:rsidR="00CF469A" w:rsidRDefault="00CF469A" w:rsidP="00CF469A">
      <w:pPr>
        <w:jc w:val="center"/>
        <w:rPr>
          <w:rFonts w:ascii="方正仿宋_GBK" w:hint="eastAsia"/>
        </w:rPr>
      </w:pPr>
    </w:p>
    <w:p w:rsidR="00CF469A" w:rsidRDefault="00CF469A" w:rsidP="00CF469A">
      <w:pPr>
        <w:spacing w:line="560" w:lineRule="exact"/>
      </w:pPr>
      <w:r>
        <w:rPr>
          <w:rFonts w:ascii="方正仿宋_GBK"/>
        </w:rPr>
        <w:t>各乡镇人民政府、街道办事处，县政府各部门，有关单位：</w:t>
      </w:r>
    </w:p>
    <w:p w:rsidR="00CF469A" w:rsidRDefault="00CF469A" w:rsidP="00CF469A">
      <w:pPr>
        <w:spacing w:line="560" w:lineRule="exact"/>
        <w:ind w:firstLineChars="200" w:firstLine="640"/>
      </w:pPr>
      <w:r>
        <w:rPr>
          <w:rFonts w:ascii="方正仿宋_GBK"/>
        </w:rPr>
        <w:t>《城口县集体林地低质低效林认定改造管理办法（试行）》已经中共城口县林业局党组</w:t>
      </w:r>
      <w:r>
        <w:t>2024</w:t>
      </w:r>
      <w:r>
        <w:rPr>
          <w:rFonts w:ascii="方正仿宋_GBK"/>
        </w:rPr>
        <w:t>年第</w:t>
      </w:r>
      <w:r>
        <w:t>10</w:t>
      </w:r>
      <w:r>
        <w:rPr>
          <w:rFonts w:ascii="方正仿宋_GBK"/>
        </w:rPr>
        <w:t>次（扩大）会议研究通过，并经十四届县委全面深化改革委员会第七次会议审议通过，现予以印发，请认真抓好贯彻落实。</w:t>
      </w:r>
    </w:p>
    <w:p w:rsidR="00CF469A" w:rsidRDefault="00CF469A" w:rsidP="00CF469A">
      <w:pPr>
        <w:pStyle w:val="1"/>
      </w:pPr>
      <w:r>
        <w:t xml:space="preserve"> </w:t>
      </w:r>
    </w:p>
    <w:p w:rsidR="00CF469A" w:rsidRDefault="00CF469A" w:rsidP="00CF469A">
      <w:pPr>
        <w:spacing w:line="560" w:lineRule="exact"/>
        <w:ind w:firstLineChars="1699" w:firstLine="5437"/>
        <w:jc w:val="center"/>
      </w:pPr>
      <w:r>
        <w:rPr>
          <w:rFonts w:ascii="方正仿宋_GBK"/>
        </w:rPr>
        <w:t>城口县林业局</w:t>
      </w:r>
    </w:p>
    <w:p w:rsidR="00CF469A" w:rsidRDefault="00CF469A" w:rsidP="00CF469A">
      <w:pPr>
        <w:spacing w:line="560" w:lineRule="exact"/>
        <w:rPr>
          <w:rFonts w:ascii="方正仿宋_GBK" w:hint="eastAsia"/>
        </w:rPr>
      </w:pPr>
      <w:r>
        <w:rPr>
          <w:rFonts w:hint="eastAsia"/>
        </w:rPr>
        <w:t xml:space="preserve">                                    </w:t>
      </w:r>
      <w:r>
        <w:t>2024</w:t>
      </w:r>
      <w:r>
        <w:rPr>
          <w:rFonts w:ascii="方正仿宋_GBK"/>
        </w:rPr>
        <w:t>年</w:t>
      </w:r>
      <w:r>
        <w:t>8</w:t>
      </w:r>
      <w:r>
        <w:rPr>
          <w:rFonts w:ascii="方正仿宋_GBK"/>
        </w:rPr>
        <w:t>月</w:t>
      </w:r>
      <w:r>
        <w:t>29</w:t>
      </w:r>
      <w:r>
        <w:rPr>
          <w:rFonts w:ascii="方正仿宋_GBK"/>
        </w:rPr>
        <w:t>日</w:t>
      </w:r>
    </w:p>
    <w:p w:rsidR="00CF469A" w:rsidRDefault="00CF469A" w:rsidP="00CF469A">
      <w:r>
        <w:rPr>
          <w:rFonts w:ascii="方正仿宋_GBK" w:hint="eastAsia"/>
          <w:kern w:val="0"/>
          <w:shd w:val="clear" w:color="auto" w:fill="FFFFFF"/>
        </w:rPr>
        <w:t>（此件公开发布）</w:t>
      </w:r>
    </w:p>
    <w:p w:rsidR="00CF469A" w:rsidRDefault="00CF469A" w:rsidP="00CF469A">
      <w:pPr>
        <w:spacing w:line="560" w:lineRule="exact"/>
        <w:rPr>
          <w:rFonts w:hint="eastAsia"/>
        </w:rPr>
      </w:pPr>
    </w:p>
    <w:p w:rsidR="00CF469A" w:rsidRDefault="00CF469A" w:rsidP="00CF469A">
      <w:pPr>
        <w:spacing w:line="560" w:lineRule="exact"/>
        <w:jc w:val="center"/>
        <w:rPr>
          <w:rFonts w:eastAsia="方正小标宋_GBK"/>
          <w:sz w:val="44"/>
          <w:szCs w:val="44"/>
        </w:rPr>
      </w:pPr>
      <w:r>
        <w:rPr>
          <w:rFonts w:ascii="方正小标宋_GBK" w:eastAsia="方正小标宋_GBK"/>
          <w:sz w:val="44"/>
          <w:szCs w:val="44"/>
        </w:rPr>
        <w:t>城口县</w:t>
      </w:r>
      <w:r>
        <w:rPr>
          <w:rFonts w:ascii="方正小标宋_GBK" w:eastAsia="方正小标宋_GBK" w:hint="eastAsia"/>
          <w:sz w:val="44"/>
          <w:szCs w:val="44"/>
        </w:rPr>
        <w:t>集体林地</w:t>
      </w:r>
      <w:r>
        <w:rPr>
          <w:rFonts w:ascii="方正小标宋_GBK" w:eastAsia="方正小标宋_GBK"/>
          <w:sz w:val="44"/>
          <w:szCs w:val="44"/>
        </w:rPr>
        <w:t>低质低效林</w:t>
      </w:r>
      <w:r>
        <w:rPr>
          <w:rFonts w:ascii="方正小标宋_GBK" w:eastAsia="方正小标宋_GBK" w:hint="eastAsia"/>
          <w:sz w:val="44"/>
          <w:szCs w:val="44"/>
        </w:rPr>
        <w:t>认定</w:t>
      </w:r>
      <w:r>
        <w:rPr>
          <w:rFonts w:ascii="方正小标宋_GBK" w:eastAsia="方正小标宋_GBK"/>
          <w:sz w:val="44"/>
          <w:szCs w:val="44"/>
        </w:rPr>
        <w:t>改造</w:t>
      </w:r>
      <w:r>
        <w:rPr>
          <w:rFonts w:ascii="方正小标宋_GBK" w:eastAsia="方正小标宋_GBK" w:hint="eastAsia"/>
          <w:sz w:val="44"/>
          <w:szCs w:val="44"/>
        </w:rPr>
        <w:t>管理办法</w:t>
      </w:r>
      <w:r>
        <w:rPr>
          <w:rFonts w:ascii="方正小标宋_GBK" w:eastAsia="方正小标宋_GBK"/>
          <w:sz w:val="44"/>
          <w:szCs w:val="44"/>
        </w:rPr>
        <w:t>（试行）</w:t>
      </w:r>
    </w:p>
    <w:p w:rsidR="00CF469A" w:rsidRDefault="00CF469A" w:rsidP="00CF469A">
      <w:pPr>
        <w:spacing w:line="560" w:lineRule="exact"/>
      </w:pPr>
      <w:r>
        <w:t xml:space="preserve"> </w:t>
      </w:r>
    </w:p>
    <w:p w:rsidR="00CF469A" w:rsidRDefault="00CF469A" w:rsidP="00CF469A">
      <w:pPr>
        <w:spacing w:line="560" w:lineRule="exact"/>
        <w:jc w:val="center"/>
        <w:rPr>
          <w:rFonts w:eastAsia="方正黑体_GBK"/>
        </w:rPr>
      </w:pPr>
      <w:r>
        <w:rPr>
          <w:rFonts w:ascii="方正黑体_GBK" w:eastAsia="方正黑体_GBK"/>
        </w:rPr>
        <w:t>第一章</w:t>
      </w:r>
      <w:r>
        <w:rPr>
          <w:rFonts w:eastAsia="方正黑体_GBK"/>
        </w:rPr>
        <w:t xml:space="preserve"> </w:t>
      </w:r>
      <w:r>
        <w:rPr>
          <w:rFonts w:ascii="方正黑体_GBK" w:eastAsia="方正黑体_GBK"/>
        </w:rPr>
        <w:t>总则</w:t>
      </w:r>
    </w:p>
    <w:p w:rsidR="00CF469A" w:rsidRDefault="00CF469A" w:rsidP="00CF469A">
      <w:pPr>
        <w:spacing w:line="560" w:lineRule="exact"/>
        <w:ind w:firstLineChars="200" w:firstLine="640"/>
      </w:pPr>
      <w:r>
        <w:rPr>
          <w:rFonts w:ascii="方正黑体_GBK" w:eastAsia="方正黑体_GBK"/>
        </w:rPr>
        <w:t>第一条</w:t>
      </w:r>
      <w:r>
        <w:rPr>
          <w:rFonts w:eastAsia="方正黑体_GBK"/>
        </w:rPr>
        <w:t xml:space="preserve">  </w:t>
      </w:r>
      <w:r>
        <w:rPr>
          <w:rFonts w:ascii="方正仿宋_GBK" w:hint="eastAsia"/>
        </w:rPr>
        <w:t>为贯彻落实《中共中央办公厅、国务院办公厅关于印发</w:t>
      </w:r>
      <w:r>
        <w:rPr>
          <w:rFonts w:hint="eastAsia"/>
        </w:rPr>
        <w:t>&lt;</w:t>
      </w:r>
      <w:r>
        <w:rPr>
          <w:rFonts w:ascii="方正仿宋_GBK" w:hint="eastAsia"/>
        </w:rPr>
        <w:t>深化集体林权制度改革方案</w:t>
      </w:r>
      <w:r>
        <w:rPr>
          <w:rFonts w:hint="eastAsia"/>
        </w:rPr>
        <w:t>&gt;</w:t>
      </w:r>
      <w:r>
        <w:rPr>
          <w:rFonts w:ascii="方正仿宋_GBK" w:hint="eastAsia"/>
        </w:rPr>
        <w:t>的通知》《重庆市建设深化集体林权制度改革先行区行动方案》精神</w:t>
      </w:r>
      <w:r>
        <w:rPr>
          <w:rFonts w:ascii="方正仿宋_GBK"/>
        </w:rPr>
        <w:t>，加强集体</w:t>
      </w:r>
      <w:r>
        <w:rPr>
          <w:rFonts w:ascii="方正仿宋_GBK"/>
        </w:rPr>
        <w:lastRenderedPageBreak/>
        <w:t>林地的管理，提高集体林地森林质量和效益。根据《中华人民共和国森林法》《中华人民共和国森林法</w:t>
      </w:r>
      <w:r>
        <w:rPr>
          <w:rFonts w:ascii="方正仿宋_GBK" w:hint="eastAsia"/>
        </w:rPr>
        <w:t>实施条例</w:t>
      </w:r>
      <w:r>
        <w:rPr>
          <w:rFonts w:ascii="方正仿宋_GBK"/>
        </w:rPr>
        <w:t>》等法律法规，结合城口实际，特制定本</w:t>
      </w:r>
      <w:r>
        <w:rPr>
          <w:rFonts w:ascii="方正仿宋_GBK" w:hint="eastAsia"/>
        </w:rPr>
        <w:t>办法</w:t>
      </w:r>
      <w:r>
        <w:rPr>
          <w:rFonts w:ascii="方正仿宋_GBK"/>
        </w:rPr>
        <w:t>。</w:t>
      </w:r>
    </w:p>
    <w:p w:rsidR="00CF469A" w:rsidRDefault="00CF469A" w:rsidP="00CF469A">
      <w:pPr>
        <w:spacing w:line="560" w:lineRule="exact"/>
        <w:ind w:firstLineChars="200" w:firstLine="640"/>
      </w:pPr>
      <w:r>
        <w:rPr>
          <w:rFonts w:ascii="方正黑体_GBK" w:eastAsia="方正黑体_GBK"/>
        </w:rPr>
        <w:t>第二条</w:t>
      </w:r>
      <w:r>
        <w:rPr>
          <w:rFonts w:eastAsia="方正黑体_GBK"/>
        </w:rPr>
        <w:t xml:space="preserve">  </w:t>
      </w:r>
      <w:r>
        <w:rPr>
          <w:rFonts w:ascii="方正仿宋_GBK"/>
        </w:rPr>
        <w:t>本</w:t>
      </w:r>
      <w:r>
        <w:rPr>
          <w:rFonts w:ascii="方正仿宋_GBK" w:hint="eastAsia"/>
        </w:rPr>
        <w:t>办法</w:t>
      </w:r>
      <w:r>
        <w:rPr>
          <w:rFonts w:ascii="方正仿宋_GBK"/>
        </w:rPr>
        <w:t>所指的低质低效林是指除自然保护区、重要水源地、森林公园、湿地公园等一级国家级公益林以外的集体林地</w:t>
      </w:r>
      <w:r>
        <w:rPr>
          <w:rFonts w:ascii="方正仿宋_GBK" w:hint="eastAsia"/>
        </w:rPr>
        <w:t>中</w:t>
      </w:r>
      <w:r>
        <w:rPr>
          <w:rFonts w:ascii="方正仿宋_GBK"/>
        </w:rPr>
        <w:t>经县林业主管部门评估认定</w:t>
      </w:r>
      <w:r>
        <w:rPr>
          <w:rFonts w:ascii="方正仿宋_GBK" w:hint="eastAsia"/>
        </w:rPr>
        <w:t>的低质低效林地</w:t>
      </w:r>
      <w:r>
        <w:rPr>
          <w:rFonts w:ascii="方正仿宋_GBK"/>
        </w:rPr>
        <w:t>。</w:t>
      </w:r>
    </w:p>
    <w:p w:rsidR="00CF469A" w:rsidRDefault="00CF469A" w:rsidP="00CF469A">
      <w:pPr>
        <w:spacing w:line="560" w:lineRule="exact"/>
        <w:ind w:firstLineChars="200" w:firstLine="640"/>
      </w:pPr>
      <w:r>
        <w:rPr>
          <w:rFonts w:ascii="方正黑体_GBK" w:eastAsia="方正黑体_GBK"/>
        </w:rPr>
        <w:t>第三条</w:t>
      </w:r>
      <w:r>
        <w:rPr>
          <w:rFonts w:eastAsia="方正黑体_GBK"/>
        </w:rPr>
        <w:t xml:space="preserve">  </w:t>
      </w:r>
      <w:r>
        <w:rPr>
          <w:rFonts w:ascii="方正仿宋_GBK"/>
        </w:rPr>
        <w:t>本</w:t>
      </w:r>
      <w:r>
        <w:rPr>
          <w:rFonts w:ascii="方正仿宋_GBK" w:hint="eastAsia"/>
        </w:rPr>
        <w:t>办法</w:t>
      </w:r>
      <w:r>
        <w:rPr>
          <w:rFonts w:ascii="方正仿宋_GBK"/>
        </w:rPr>
        <w:t>所指的低质低效林</w:t>
      </w:r>
      <w:r>
        <w:rPr>
          <w:rFonts w:ascii="方正仿宋_GBK" w:hint="eastAsia"/>
        </w:rPr>
        <w:t>认定</w:t>
      </w:r>
      <w:r>
        <w:rPr>
          <w:rFonts w:ascii="方正仿宋_GBK"/>
        </w:rPr>
        <w:t>改造是指将评估认定后的低质低效林林地，采取封育、补植、间伐、结构调整、更替改造、综合改造等营林措施，提高林分质量和效益。</w:t>
      </w:r>
    </w:p>
    <w:p w:rsidR="00CF469A" w:rsidRDefault="00CF469A" w:rsidP="00CF469A">
      <w:pPr>
        <w:spacing w:line="560" w:lineRule="exact"/>
        <w:ind w:firstLineChars="200" w:firstLine="640"/>
      </w:pPr>
      <w:r>
        <w:t xml:space="preserve"> </w:t>
      </w:r>
    </w:p>
    <w:p w:rsidR="00CF469A" w:rsidRDefault="00CF469A" w:rsidP="00CF469A">
      <w:pPr>
        <w:spacing w:line="560" w:lineRule="exact"/>
        <w:jc w:val="center"/>
        <w:rPr>
          <w:rFonts w:eastAsia="方正黑体_GBK"/>
        </w:rPr>
      </w:pPr>
      <w:r>
        <w:rPr>
          <w:rFonts w:ascii="方正黑体_GBK" w:eastAsia="方正黑体_GBK"/>
        </w:rPr>
        <w:t>第二章</w:t>
      </w:r>
      <w:r>
        <w:rPr>
          <w:rFonts w:eastAsia="方正黑体_GBK"/>
        </w:rPr>
        <w:t xml:space="preserve"> </w:t>
      </w:r>
      <w:r>
        <w:rPr>
          <w:rFonts w:ascii="方正黑体_GBK" w:eastAsia="方正黑体_GBK"/>
        </w:rPr>
        <w:t>认定条件与程序</w:t>
      </w:r>
    </w:p>
    <w:p w:rsidR="00CF469A" w:rsidRDefault="00CF469A" w:rsidP="00CF469A">
      <w:pPr>
        <w:spacing w:line="560" w:lineRule="exact"/>
        <w:ind w:firstLineChars="200" w:firstLine="640"/>
      </w:pPr>
      <w:r>
        <w:rPr>
          <w:rFonts w:ascii="方正黑体_GBK" w:eastAsia="方正黑体_GBK"/>
        </w:rPr>
        <w:t>第四条</w:t>
      </w:r>
      <w:r>
        <w:rPr>
          <w:rFonts w:eastAsia="方正黑体_GBK"/>
        </w:rPr>
        <w:t xml:space="preserve">  </w:t>
      </w:r>
      <w:r>
        <w:rPr>
          <w:rFonts w:ascii="方正仿宋_GBK"/>
        </w:rPr>
        <w:t>符合下列条件之一的，可认定为低质低效林地</w:t>
      </w:r>
      <w:r>
        <w:rPr>
          <w:rFonts w:ascii="方正仿宋_GBK" w:hint="eastAsia"/>
        </w:rPr>
        <w:t>：</w:t>
      </w:r>
    </w:p>
    <w:p w:rsidR="00CF469A" w:rsidRDefault="00CF469A" w:rsidP="00CF469A">
      <w:pPr>
        <w:spacing w:line="560" w:lineRule="exact"/>
        <w:ind w:firstLineChars="200" w:firstLine="640"/>
      </w:pPr>
      <w:r>
        <w:rPr>
          <w:rFonts w:ascii="方正仿宋_GBK"/>
        </w:rPr>
        <w:t>（一）林</w:t>
      </w:r>
      <w:r>
        <w:rPr>
          <w:rFonts w:ascii="方正仿宋_GBK" w:hint="eastAsia"/>
        </w:rPr>
        <w:t>分</w:t>
      </w:r>
      <w:r>
        <w:rPr>
          <w:rFonts w:ascii="方正仿宋_GBK"/>
        </w:rPr>
        <w:t>组成单一、结构不良、无培育前途、林相残败、防护功能低下，导致森林生态系统退化的林分；</w:t>
      </w:r>
    </w:p>
    <w:p w:rsidR="00CF469A" w:rsidRDefault="00CF469A" w:rsidP="00CF469A">
      <w:pPr>
        <w:spacing w:line="560" w:lineRule="exact"/>
        <w:ind w:firstLineChars="200" w:firstLine="640"/>
      </w:pPr>
      <w:r>
        <w:rPr>
          <w:rFonts w:ascii="方正仿宋_GBK"/>
        </w:rPr>
        <w:t>（二）林分郁闭度＜</w:t>
      </w:r>
      <w:r>
        <w:t>0.4</w:t>
      </w:r>
      <w:r>
        <w:rPr>
          <w:rFonts w:ascii="方正仿宋_GBK"/>
        </w:rPr>
        <w:t>或植被覆盖度＜</w:t>
      </w:r>
      <w:r>
        <w:t>40%</w:t>
      </w:r>
      <w:r>
        <w:rPr>
          <w:rFonts w:ascii="方正仿宋_GBK"/>
        </w:rPr>
        <w:t>的中龄林以上的林分；</w:t>
      </w:r>
    </w:p>
    <w:p w:rsidR="00CF469A" w:rsidRDefault="00CF469A" w:rsidP="00CF469A">
      <w:pPr>
        <w:spacing w:line="560" w:lineRule="exact"/>
        <w:ind w:firstLineChars="200" w:firstLine="640"/>
      </w:pPr>
      <w:r>
        <w:rPr>
          <w:rFonts w:ascii="方正仿宋_GBK"/>
        </w:rPr>
        <w:t>（三）林木</w:t>
      </w:r>
      <w:r>
        <w:t>90%</w:t>
      </w:r>
      <w:r>
        <w:rPr>
          <w:rFonts w:ascii="方正仿宋_GBK"/>
        </w:rPr>
        <w:t>多代萌生的林分；</w:t>
      </w:r>
    </w:p>
    <w:p w:rsidR="00CF469A" w:rsidRDefault="00CF469A" w:rsidP="00CF469A">
      <w:pPr>
        <w:spacing w:line="560" w:lineRule="exact"/>
        <w:ind w:firstLineChars="200" w:firstLine="640"/>
      </w:pPr>
      <w:r>
        <w:rPr>
          <w:rFonts w:ascii="方正仿宋_GBK"/>
        </w:rPr>
        <w:t>（四）林分中目的树种组成比重占</w:t>
      </w:r>
      <w:r>
        <w:t>40%</w:t>
      </w:r>
      <w:r>
        <w:rPr>
          <w:rFonts w:ascii="方正仿宋_GBK"/>
        </w:rPr>
        <w:t>以下的林分；</w:t>
      </w:r>
    </w:p>
    <w:p w:rsidR="00CF469A" w:rsidRDefault="00CF469A" w:rsidP="00CF469A">
      <w:pPr>
        <w:spacing w:line="560" w:lineRule="exact"/>
        <w:ind w:firstLineChars="200" w:firstLine="640"/>
      </w:pPr>
      <w:r>
        <w:rPr>
          <w:rFonts w:ascii="方正仿宋_GBK"/>
        </w:rPr>
        <w:t>（五）遭受严重病虫、干旱、洪涝及风、雪、火等自然灾害，受害死亡木（含濒死木）比重占单位面积株数</w:t>
      </w:r>
      <w:r>
        <w:t>20%</w:t>
      </w:r>
      <w:r>
        <w:rPr>
          <w:rFonts w:ascii="方正仿宋_GBK"/>
        </w:rPr>
        <w:t>以上的林分；</w:t>
      </w:r>
    </w:p>
    <w:p w:rsidR="00CF469A" w:rsidRDefault="00CF469A" w:rsidP="00CF469A">
      <w:pPr>
        <w:spacing w:line="560" w:lineRule="exact"/>
        <w:ind w:firstLineChars="200" w:firstLine="640"/>
      </w:pPr>
      <w:r>
        <w:rPr>
          <w:rFonts w:ascii="方正仿宋_GBK"/>
        </w:rPr>
        <w:t>（</w:t>
      </w:r>
      <w:r>
        <w:rPr>
          <w:rFonts w:ascii="方正仿宋_GBK" w:hint="eastAsia"/>
        </w:rPr>
        <w:t>六</w:t>
      </w:r>
      <w:r>
        <w:rPr>
          <w:rFonts w:ascii="方正仿宋_GBK"/>
        </w:rPr>
        <w:t>）因未适地适树或种源不适而造成的低效林分。</w:t>
      </w:r>
    </w:p>
    <w:p w:rsidR="00CF469A" w:rsidRDefault="00CF469A" w:rsidP="00CF469A">
      <w:pPr>
        <w:spacing w:line="560" w:lineRule="exact"/>
        <w:ind w:firstLineChars="200" w:firstLine="640"/>
      </w:pPr>
      <w:r>
        <w:rPr>
          <w:rFonts w:ascii="方正黑体_GBK" w:eastAsia="方正黑体_GBK"/>
        </w:rPr>
        <w:t>第五条</w:t>
      </w:r>
      <w:r>
        <w:rPr>
          <w:rFonts w:eastAsia="方正黑体_GBK"/>
        </w:rPr>
        <w:t xml:space="preserve">  </w:t>
      </w:r>
      <w:r>
        <w:rPr>
          <w:rFonts w:ascii="方正仿宋_GBK"/>
        </w:rPr>
        <w:t>低质低效林地认定按照以下程序进行：</w:t>
      </w:r>
    </w:p>
    <w:p w:rsidR="00CF469A" w:rsidRDefault="00CF469A" w:rsidP="00CF469A">
      <w:pPr>
        <w:spacing w:line="560" w:lineRule="exact"/>
        <w:ind w:firstLineChars="200" w:firstLine="643"/>
      </w:pPr>
      <w:r>
        <w:rPr>
          <w:rFonts w:ascii="方正仿宋_GBK"/>
          <w:b/>
        </w:rPr>
        <w:lastRenderedPageBreak/>
        <w:t>（一）申请。</w:t>
      </w:r>
      <w:r>
        <w:rPr>
          <w:rFonts w:ascii="方正仿宋_GBK"/>
        </w:rPr>
        <w:t>由经营主体向村</w:t>
      </w:r>
      <w:r>
        <w:rPr>
          <w:rFonts w:ascii="方正仿宋_GBK" w:hint="eastAsia"/>
        </w:rPr>
        <w:t>集体经济组织</w:t>
      </w:r>
      <w:r>
        <w:rPr>
          <w:rFonts w:ascii="方正仿宋_GBK"/>
        </w:rPr>
        <w:t>和所属</w:t>
      </w:r>
      <w:r>
        <w:rPr>
          <w:rFonts w:ascii="方正仿宋_GBK" w:hint="eastAsia"/>
        </w:rPr>
        <w:t>乡镇人民政府（街道办事处）</w:t>
      </w:r>
      <w:r>
        <w:rPr>
          <w:rFonts w:ascii="方正仿宋_GBK"/>
        </w:rPr>
        <w:t>提出低质低效林认定申请，填写《城口县</w:t>
      </w:r>
      <w:r>
        <w:rPr>
          <w:rFonts w:ascii="方正仿宋_GBK" w:hint="eastAsia"/>
        </w:rPr>
        <w:t>集体林地</w:t>
      </w:r>
      <w:r>
        <w:rPr>
          <w:rFonts w:ascii="方正仿宋_GBK"/>
        </w:rPr>
        <w:t>低质低效林认定申请表》。申请材料包括：申请书、拟申请林地范围所涉的林权权属证书。</w:t>
      </w:r>
    </w:p>
    <w:p w:rsidR="00CF469A" w:rsidRDefault="00CF469A" w:rsidP="00CF469A">
      <w:pPr>
        <w:spacing w:line="560" w:lineRule="exact"/>
        <w:ind w:firstLineChars="200" w:firstLine="643"/>
      </w:pPr>
      <w:r>
        <w:rPr>
          <w:rFonts w:ascii="方正仿宋_GBK"/>
          <w:b/>
        </w:rPr>
        <w:t>（二）受理。</w:t>
      </w:r>
      <w:r>
        <w:rPr>
          <w:rFonts w:ascii="方正仿宋_GBK"/>
        </w:rPr>
        <w:t>由所属</w:t>
      </w:r>
      <w:r>
        <w:rPr>
          <w:rFonts w:ascii="方正仿宋_GBK" w:hint="eastAsia"/>
        </w:rPr>
        <w:t>乡镇人民政府（街道办事处）</w:t>
      </w:r>
      <w:r>
        <w:rPr>
          <w:rFonts w:ascii="方正仿宋_GBK"/>
        </w:rPr>
        <w:t>进行受理，受理后，由所属</w:t>
      </w:r>
      <w:r>
        <w:rPr>
          <w:rFonts w:ascii="方正仿宋_GBK" w:hint="eastAsia"/>
        </w:rPr>
        <w:t>乡镇人民政府（街道办事处）</w:t>
      </w:r>
      <w:r>
        <w:rPr>
          <w:rFonts w:ascii="方正仿宋_GBK"/>
        </w:rPr>
        <w:t>对申请资料进行初审，初审通过后，报县林业主管部门进行认定。</w:t>
      </w:r>
    </w:p>
    <w:p w:rsidR="00CF469A" w:rsidRDefault="00CF469A" w:rsidP="00CF469A">
      <w:pPr>
        <w:spacing w:line="560" w:lineRule="exact"/>
        <w:ind w:firstLineChars="200" w:firstLine="643"/>
      </w:pPr>
      <w:r>
        <w:rPr>
          <w:rFonts w:ascii="方正仿宋_GBK"/>
          <w:b/>
        </w:rPr>
        <w:t>（三）认定。</w:t>
      </w:r>
      <w:r>
        <w:rPr>
          <w:rFonts w:ascii="方正仿宋_GBK"/>
        </w:rPr>
        <w:t>县林业主管部门组织专业技术人员现地开展评估论证。经评估论证，符合低质低效林条件的，认定为低质低效林地，</w:t>
      </w:r>
      <w:r>
        <w:rPr>
          <w:rFonts w:ascii="方正仿宋_GBK" w:hint="eastAsia"/>
        </w:rPr>
        <w:t>报局党组审定同意后，</w:t>
      </w:r>
      <w:r>
        <w:rPr>
          <w:rFonts w:ascii="方正仿宋_GBK"/>
        </w:rPr>
        <w:t>出具《城口县</w:t>
      </w:r>
      <w:r>
        <w:rPr>
          <w:rFonts w:ascii="方正仿宋_GBK" w:hint="eastAsia"/>
        </w:rPr>
        <w:t>集体林地</w:t>
      </w:r>
      <w:r>
        <w:rPr>
          <w:rFonts w:ascii="方正仿宋_GBK"/>
        </w:rPr>
        <w:t>低质低效林评估认定表》</w:t>
      </w:r>
      <w:r>
        <w:rPr>
          <w:rFonts w:ascii="方正仿宋_GBK" w:hint="eastAsia"/>
        </w:rPr>
        <w:t>并函告所在乡镇（街道）</w:t>
      </w:r>
      <w:r>
        <w:rPr>
          <w:rFonts w:ascii="方正仿宋_GBK"/>
        </w:rPr>
        <w:t>。</w:t>
      </w:r>
    </w:p>
    <w:p w:rsidR="00CF469A" w:rsidRDefault="00CF469A" w:rsidP="00CF469A">
      <w:pPr>
        <w:spacing w:line="560" w:lineRule="exact"/>
        <w:jc w:val="center"/>
        <w:rPr>
          <w:rFonts w:eastAsia="方正黑体_GBK"/>
        </w:rPr>
      </w:pPr>
      <w:r>
        <w:rPr>
          <w:rFonts w:eastAsia="方正黑体_GBK"/>
        </w:rPr>
        <w:t xml:space="preserve"> </w:t>
      </w:r>
    </w:p>
    <w:p w:rsidR="00CF469A" w:rsidRDefault="00CF469A" w:rsidP="00CF469A">
      <w:pPr>
        <w:spacing w:line="560" w:lineRule="exact"/>
        <w:jc w:val="center"/>
        <w:rPr>
          <w:rFonts w:eastAsia="方正黑体_GBK"/>
        </w:rPr>
      </w:pPr>
      <w:r>
        <w:rPr>
          <w:rFonts w:ascii="方正黑体_GBK" w:eastAsia="方正黑体_GBK"/>
        </w:rPr>
        <w:t>第三章</w:t>
      </w:r>
      <w:r>
        <w:rPr>
          <w:rFonts w:eastAsia="方正黑体_GBK"/>
        </w:rPr>
        <w:t xml:space="preserve"> </w:t>
      </w:r>
      <w:r>
        <w:rPr>
          <w:rFonts w:ascii="方正黑体_GBK" w:eastAsia="方正黑体_GBK"/>
        </w:rPr>
        <w:t>实施与要求</w:t>
      </w:r>
    </w:p>
    <w:p w:rsidR="00CF469A" w:rsidRDefault="00CF469A" w:rsidP="00CF469A">
      <w:pPr>
        <w:spacing w:line="560" w:lineRule="exact"/>
        <w:ind w:firstLineChars="200" w:firstLine="640"/>
      </w:pPr>
      <w:r>
        <w:rPr>
          <w:rFonts w:ascii="方正黑体_GBK" w:eastAsia="方正黑体_GBK"/>
        </w:rPr>
        <w:t>第六条</w:t>
      </w:r>
      <w:r>
        <w:rPr>
          <w:rFonts w:eastAsia="方正黑体_GBK"/>
        </w:rPr>
        <w:t xml:space="preserve">  </w:t>
      </w:r>
      <w:r>
        <w:rPr>
          <w:rFonts w:ascii="方正仿宋_GBK"/>
        </w:rPr>
        <w:t>对未经评估认定的，或者经评估论证不符合条件的，任何单位或个人严禁以任何名义开展低质低效林改造。</w:t>
      </w:r>
    </w:p>
    <w:p w:rsidR="00CF469A" w:rsidRDefault="00CF469A" w:rsidP="00CF469A">
      <w:pPr>
        <w:spacing w:line="560" w:lineRule="exact"/>
        <w:ind w:firstLineChars="200" w:firstLine="640"/>
      </w:pPr>
      <w:r>
        <w:rPr>
          <w:rFonts w:ascii="方正黑体_GBK" w:eastAsia="方正黑体_GBK"/>
        </w:rPr>
        <w:t>第七条</w:t>
      </w:r>
      <w:r>
        <w:rPr>
          <w:rFonts w:eastAsia="方正黑体_GBK"/>
        </w:rPr>
        <w:t xml:space="preserve">  </w:t>
      </w:r>
      <w:r>
        <w:rPr>
          <w:rFonts w:ascii="方正仿宋_GBK"/>
        </w:rPr>
        <w:t>低质低效林改造坚持生态保护优先、绿色发展，注重生态效益、经济效益相结合</w:t>
      </w:r>
      <w:r>
        <w:rPr>
          <w:rFonts w:ascii="方正仿宋_GBK" w:hint="eastAsia"/>
        </w:rPr>
        <w:t>。</w:t>
      </w:r>
      <w:r>
        <w:rPr>
          <w:rFonts w:ascii="方正仿宋_GBK"/>
        </w:rPr>
        <w:t>对更替改造的林地，连片面积不得超过</w:t>
      </w:r>
      <w:r>
        <w:t>100</w:t>
      </w:r>
      <w:r>
        <w:rPr>
          <w:rFonts w:ascii="方正仿宋_GBK"/>
        </w:rPr>
        <w:t>亩，更替树种以本地乡土树种为主。</w:t>
      </w:r>
    </w:p>
    <w:p w:rsidR="00CF469A" w:rsidRDefault="00CF469A" w:rsidP="00CF469A">
      <w:pPr>
        <w:spacing w:line="560" w:lineRule="exact"/>
        <w:ind w:firstLineChars="200" w:firstLine="640"/>
      </w:pPr>
      <w:r>
        <w:rPr>
          <w:rFonts w:ascii="方正黑体_GBK" w:eastAsia="方正黑体_GBK"/>
        </w:rPr>
        <w:t>第八条</w:t>
      </w:r>
      <w:r>
        <w:rPr>
          <w:rFonts w:eastAsia="方正黑体_GBK"/>
        </w:rPr>
        <w:t xml:space="preserve">  </w:t>
      </w:r>
      <w:r>
        <w:rPr>
          <w:rFonts w:ascii="方正仿宋_GBK"/>
        </w:rPr>
        <w:t>编制改造作业设计方案。对认定为低质低效林的林地，由经营主体编制低质低效林改造作业设计方案，确定改造方式、栽植树种、</w:t>
      </w:r>
      <w:r>
        <w:rPr>
          <w:rFonts w:ascii="方正仿宋_GBK" w:hint="eastAsia"/>
        </w:rPr>
        <w:t>林</w:t>
      </w:r>
      <w:r>
        <w:rPr>
          <w:rFonts w:ascii="方正仿宋_GBK"/>
        </w:rPr>
        <w:t>木规格和数量、明确技术措施和投资概算等。</w:t>
      </w:r>
    </w:p>
    <w:p w:rsidR="00CF469A" w:rsidRDefault="00CF469A" w:rsidP="00CF469A">
      <w:pPr>
        <w:spacing w:line="560" w:lineRule="exact"/>
        <w:ind w:firstLineChars="200" w:firstLine="640"/>
      </w:pPr>
      <w:r>
        <w:rPr>
          <w:rFonts w:ascii="方正黑体_GBK" w:eastAsia="方正黑体_GBK"/>
        </w:rPr>
        <w:t>第九条</w:t>
      </w:r>
      <w:r>
        <w:rPr>
          <w:rFonts w:eastAsia="方正黑体_GBK"/>
        </w:rPr>
        <w:t xml:space="preserve">  </w:t>
      </w:r>
      <w:r>
        <w:rPr>
          <w:rFonts w:ascii="方正仿宋_GBK"/>
        </w:rPr>
        <w:t>审查改造作业设计方案。县林业主管部门组织专业技术人员对低质低效林改造作业设计方案进行评审，评</w:t>
      </w:r>
      <w:r>
        <w:rPr>
          <w:rFonts w:ascii="方正仿宋_GBK"/>
        </w:rPr>
        <w:lastRenderedPageBreak/>
        <w:t>审通过后，下达《同意实施低质低效林改造作业设计方案的批复》。</w:t>
      </w:r>
    </w:p>
    <w:p w:rsidR="00CF469A" w:rsidRDefault="00CF469A" w:rsidP="00CF469A">
      <w:pPr>
        <w:spacing w:line="560" w:lineRule="exact"/>
        <w:ind w:firstLineChars="200" w:firstLine="640"/>
      </w:pPr>
      <w:r>
        <w:rPr>
          <w:rFonts w:ascii="方正黑体_GBK" w:eastAsia="方正黑体_GBK"/>
        </w:rPr>
        <w:t>第十条</w:t>
      </w:r>
      <w:r>
        <w:rPr>
          <w:rFonts w:eastAsia="方正黑体_GBK"/>
        </w:rPr>
        <w:t xml:space="preserve">  </w:t>
      </w:r>
      <w:r>
        <w:rPr>
          <w:rFonts w:ascii="方正仿宋_GBK"/>
        </w:rPr>
        <w:t>组织实施改造。由经营主体按照批复的作业设计方案，组织开展低质低效林改造，不得擅自扩大改造范围、易地改造或降低改造标准。</w:t>
      </w:r>
    </w:p>
    <w:p w:rsidR="00CF469A" w:rsidRDefault="00CF469A" w:rsidP="00CF469A">
      <w:pPr>
        <w:spacing w:line="560" w:lineRule="exact"/>
        <w:ind w:firstLineChars="200" w:firstLine="640"/>
      </w:pPr>
      <w:r>
        <w:rPr>
          <w:rFonts w:ascii="方正黑体_GBK" w:eastAsia="方正黑体_GBK"/>
        </w:rPr>
        <w:t>第十一条</w:t>
      </w:r>
      <w:r>
        <w:rPr>
          <w:rFonts w:eastAsia="方正黑体_GBK"/>
        </w:rPr>
        <w:t xml:space="preserve">  </w:t>
      </w:r>
      <w:r>
        <w:rPr>
          <w:rFonts w:ascii="方正仿宋_GBK"/>
        </w:rPr>
        <w:t>规范采伐林木。改造过程中，采伐林木应符合法律法规和有关政策规定，应依法办理林木采伐申请许可证，依法纳入采伐限额管理。</w:t>
      </w:r>
    </w:p>
    <w:p w:rsidR="00CF469A" w:rsidRDefault="00CF469A" w:rsidP="00CF469A">
      <w:pPr>
        <w:spacing w:line="560" w:lineRule="exact"/>
        <w:jc w:val="center"/>
        <w:rPr>
          <w:rFonts w:eastAsia="方正黑体_GBK"/>
        </w:rPr>
      </w:pPr>
      <w:r>
        <w:rPr>
          <w:rFonts w:eastAsia="方正黑体_GBK"/>
        </w:rPr>
        <w:t xml:space="preserve"> </w:t>
      </w:r>
    </w:p>
    <w:p w:rsidR="00CF469A" w:rsidRDefault="00CF469A" w:rsidP="00CF469A">
      <w:pPr>
        <w:spacing w:line="560" w:lineRule="exact"/>
        <w:jc w:val="center"/>
        <w:rPr>
          <w:rFonts w:eastAsia="方正黑体_GBK"/>
        </w:rPr>
      </w:pPr>
      <w:r>
        <w:rPr>
          <w:rFonts w:ascii="方正黑体_GBK" w:eastAsia="方正黑体_GBK"/>
        </w:rPr>
        <w:t>第四章</w:t>
      </w:r>
      <w:r>
        <w:rPr>
          <w:rFonts w:eastAsia="方正黑体_GBK"/>
        </w:rPr>
        <w:t xml:space="preserve"> </w:t>
      </w:r>
      <w:r>
        <w:rPr>
          <w:rFonts w:ascii="方正黑体_GBK" w:eastAsia="方正黑体_GBK"/>
        </w:rPr>
        <w:t>监督与管理</w:t>
      </w:r>
    </w:p>
    <w:p w:rsidR="00CF469A" w:rsidRDefault="00CF469A" w:rsidP="00CF469A">
      <w:pPr>
        <w:spacing w:line="560" w:lineRule="exact"/>
        <w:ind w:firstLineChars="200" w:firstLine="640"/>
      </w:pPr>
      <w:r>
        <w:rPr>
          <w:rFonts w:ascii="方正黑体_GBK" w:eastAsia="方正黑体_GBK"/>
        </w:rPr>
        <w:t>第十二条</w:t>
      </w:r>
      <w:r>
        <w:rPr>
          <w:rFonts w:eastAsia="方正黑体_GBK"/>
        </w:rPr>
        <w:t xml:space="preserve">  </w:t>
      </w:r>
      <w:r>
        <w:rPr>
          <w:rFonts w:ascii="方正仿宋_GBK"/>
        </w:rPr>
        <w:t>低质低效林改造由所属</w:t>
      </w:r>
      <w:r>
        <w:rPr>
          <w:rFonts w:ascii="方正仿宋_GBK" w:hint="eastAsia"/>
        </w:rPr>
        <w:t>乡镇人民政府（街道办事处）</w:t>
      </w:r>
      <w:r>
        <w:rPr>
          <w:rFonts w:ascii="方正仿宋_GBK"/>
        </w:rPr>
        <w:t>负责监管管理，对改造过程开展监督检查，督促经营主体规范开展改造。</w:t>
      </w:r>
    </w:p>
    <w:p w:rsidR="00CF469A" w:rsidRDefault="00CF469A" w:rsidP="00CF469A">
      <w:pPr>
        <w:spacing w:line="560" w:lineRule="exact"/>
        <w:ind w:firstLineChars="200" w:firstLine="640"/>
        <w:rPr>
          <w:rFonts w:eastAsia="方正黑体_GBK"/>
        </w:rPr>
      </w:pPr>
      <w:r>
        <w:rPr>
          <w:rFonts w:ascii="方正黑体_GBK" w:eastAsia="方正黑体_GBK"/>
        </w:rPr>
        <w:t>第十三条</w:t>
      </w:r>
      <w:r>
        <w:rPr>
          <w:rFonts w:eastAsia="方正黑体_GBK"/>
        </w:rPr>
        <w:t xml:space="preserve">  </w:t>
      </w:r>
      <w:r>
        <w:rPr>
          <w:rFonts w:ascii="方正仿宋_GBK"/>
        </w:rPr>
        <w:t>对改造后的林地，经营主体要建立专业管护、承包管护、林农</w:t>
      </w:r>
      <w:r>
        <w:rPr>
          <w:rFonts w:ascii="方正仿宋_GBK" w:hint="eastAsia"/>
        </w:rPr>
        <w:t>代</w:t>
      </w:r>
      <w:r>
        <w:rPr>
          <w:rFonts w:ascii="方正仿宋_GBK"/>
        </w:rPr>
        <w:t>管等多种管护模式，保证改造质量。要明确经营类别及方向，发挥改造效益，增加林农收入。</w:t>
      </w:r>
    </w:p>
    <w:p w:rsidR="00CF469A" w:rsidRDefault="00CF469A" w:rsidP="00CF469A">
      <w:pPr>
        <w:spacing w:line="560" w:lineRule="exact"/>
        <w:jc w:val="center"/>
        <w:rPr>
          <w:rFonts w:eastAsia="方正黑体_GBK"/>
        </w:rPr>
      </w:pPr>
      <w:r>
        <w:rPr>
          <w:rFonts w:ascii="方正黑体_GBK" w:eastAsia="方正黑体_GBK"/>
        </w:rPr>
        <w:t>第五章</w:t>
      </w:r>
      <w:r>
        <w:rPr>
          <w:rFonts w:eastAsia="方正黑体_GBK"/>
        </w:rPr>
        <w:t xml:space="preserve"> </w:t>
      </w:r>
      <w:r>
        <w:rPr>
          <w:rFonts w:ascii="方正黑体_GBK" w:eastAsia="方正黑体_GBK"/>
        </w:rPr>
        <w:t>附则</w:t>
      </w:r>
    </w:p>
    <w:p w:rsidR="00CF469A" w:rsidRDefault="00CF469A" w:rsidP="00CF469A">
      <w:pPr>
        <w:spacing w:line="560" w:lineRule="exact"/>
        <w:ind w:firstLineChars="200" w:firstLine="640"/>
      </w:pPr>
      <w:r>
        <w:rPr>
          <w:rFonts w:ascii="方正黑体_GBK" w:eastAsia="方正黑体_GBK"/>
        </w:rPr>
        <w:t>第十四条</w:t>
      </w:r>
      <w:r>
        <w:rPr>
          <w:rFonts w:eastAsia="方正黑体_GBK"/>
        </w:rPr>
        <w:t xml:space="preserve">  </w:t>
      </w:r>
      <w:r>
        <w:rPr>
          <w:rFonts w:ascii="方正仿宋_GBK"/>
        </w:rPr>
        <w:t>本</w:t>
      </w:r>
      <w:r>
        <w:rPr>
          <w:rFonts w:ascii="方正仿宋_GBK" w:hint="eastAsia"/>
        </w:rPr>
        <w:t>办法</w:t>
      </w:r>
      <w:r>
        <w:rPr>
          <w:rFonts w:ascii="方正仿宋_GBK"/>
        </w:rPr>
        <w:t>自</w:t>
      </w:r>
      <w:r>
        <w:rPr>
          <w:rFonts w:ascii="方正仿宋_GBK" w:hint="eastAsia"/>
        </w:rPr>
        <w:t>印发之日</w:t>
      </w:r>
      <w:r>
        <w:rPr>
          <w:rFonts w:ascii="方正仿宋_GBK"/>
        </w:rPr>
        <w:t>起</w:t>
      </w:r>
      <w:r>
        <w:rPr>
          <w:rFonts w:ascii="方正仿宋_GBK" w:hint="eastAsia"/>
        </w:rPr>
        <w:t>施行</w:t>
      </w:r>
      <w:r>
        <w:rPr>
          <w:rFonts w:ascii="方正仿宋_GBK"/>
        </w:rPr>
        <w:t>。</w:t>
      </w:r>
    </w:p>
    <w:p w:rsidR="00CF469A" w:rsidRDefault="00CF469A" w:rsidP="00CF469A">
      <w:pPr>
        <w:spacing w:line="560" w:lineRule="exact"/>
      </w:pPr>
      <w:r>
        <w:t xml:space="preserve"> </w:t>
      </w:r>
    </w:p>
    <w:p w:rsidR="00CF469A" w:rsidRDefault="00CF469A" w:rsidP="00CF469A">
      <w:pPr>
        <w:spacing w:line="560" w:lineRule="exact"/>
        <w:ind w:firstLineChars="200" w:firstLine="640"/>
      </w:pPr>
      <w:r>
        <w:rPr>
          <w:rFonts w:ascii="方正仿宋_GBK"/>
        </w:rPr>
        <w:t>附件：</w:t>
      </w:r>
      <w:r>
        <w:rPr>
          <w:rFonts w:hint="eastAsia"/>
        </w:rPr>
        <w:t>1</w:t>
      </w:r>
      <w:r>
        <w:t>.</w:t>
      </w:r>
      <w:r>
        <w:rPr>
          <w:rFonts w:ascii="方正仿宋_GBK"/>
        </w:rPr>
        <w:t>城口县</w:t>
      </w:r>
      <w:r>
        <w:rPr>
          <w:rFonts w:ascii="方正仿宋_GBK" w:hint="eastAsia"/>
        </w:rPr>
        <w:t>集体林地</w:t>
      </w:r>
      <w:r>
        <w:rPr>
          <w:rFonts w:ascii="方正仿宋_GBK"/>
        </w:rPr>
        <w:t>低质低效林认定申请表</w:t>
      </w:r>
    </w:p>
    <w:p w:rsidR="00CF469A" w:rsidRDefault="00CF469A" w:rsidP="00CF469A">
      <w:pPr>
        <w:spacing w:line="560" w:lineRule="exact"/>
        <w:ind w:firstLineChars="500" w:firstLine="1600"/>
      </w:pPr>
      <w:r>
        <w:rPr>
          <w:rFonts w:hint="eastAsia"/>
        </w:rPr>
        <w:t>2</w:t>
      </w:r>
      <w:r>
        <w:t>.</w:t>
      </w:r>
      <w:r>
        <w:rPr>
          <w:rFonts w:ascii="方正仿宋_GBK"/>
        </w:rPr>
        <w:t>城口县</w:t>
      </w:r>
      <w:r>
        <w:rPr>
          <w:rFonts w:ascii="方正仿宋_GBK" w:hint="eastAsia"/>
        </w:rPr>
        <w:t>集体林地</w:t>
      </w:r>
      <w:r>
        <w:rPr>
          <w:rFonts w:ascii="方正仿宋_GBK"/>
        </w:rPr>
        <w:t>低质低效林评估认定表</w:t>
      </w:r>
    </w:p>
    <w:p w:rsidR="00CF469A" w:rsidRDefault="00CF469A" w:rsidP="00CF469A">
      <w:pPr>
        <w:spacing w:line="560" w:lineRule="exact"/>
        <w:rPr>
          <w:rFonts w:ascii="方正黑体_GBK" w:eastAsia="方正黑体_GBK" w:hint="eastAsia"/>
        </w:rPr>
      </w:pPr>
    </w:p>
    <w:p w:rsidR="00CF469A" w:rsidRDefault="00CF469A" w:rsidP="00CF469A">
      <w:pPr>
        <w:spacing w:line="560" w:lineRule="exact"/>
        <w:rPr>
          <w:rFonts w:ascii="方正黑体_GBK" w:eastAsia="方正黑体_GBK" w:hint="eastAsia"/>
        </w:rPr>
      </w:pPr>
    </w:p>
    <w:p w:rsidR="00CF469A" w:rsidRDefault="00CF469A" w:rsidP="00CF469A">
      <w:pPr>
        <w:spacing w:line="560" w:lineRule="exact"/>
        <w:rPr>
          <w:rFonts w:ascii="方正黑体_GBK" w:eastAsia="方正黑体_GBK" w:hint="eastAsia"/>
        </w:rPr>
      </w:pPr>
    </w:p>
    <w:p w:rsidR="00CF469A" w:rsidRDefault="00CF469A" w:rsidP="00CF469A">
      <w:pPr>
        <w:spacing w:line="560" w:lineRule="exact"/>
        <w:rPr>
          <w:rFonts w:ascii="方正黑体_GBK" w:eastAsia="方正黑体_GBK" w:hint="eastAsia"/>
        </w:rPr>
      </w:pPr>
    </w:p>
    <w:p w:rsidR="00CF469A" w:rsidRDefault="00CF469A" w:rsidP="00CF469A">
      <w:pPr>
        <w:spacing w:line="560" w:lineRule="exact"/>
        <w:rPr>
          <w:rFonts w:ascii="方正小标宋_GBK" w:eastAsia="方正小标宋_GBK"/>
          <w:sz w:val="36"/>
          <w:szCs w:val="36"/>
        </w:rPr>
      </w:pPr>
      <w:r>
        <w:rPr>
          <w:rFonts w:ascii="方正黑体_GBK" w:eastAsia="方正黑体_GBK" w:hint="eastAsia"/>
        </w:rPr>
        <w:t>附件</w:t>
      </w:r>
      <w:r>
        <w:rPr>
          <w:rFonts w:eastAsia="方正黑体_GBK" w:hint="eastAsia"/>
        </w:rPr>
        <w:t>1</w:t>
      </w:r>
    </w:p>
    <w:p w:rsidR="00CF469A" w:rsidRDefault="00CF469A" w:rsidP="00CF469A">
      <w:pPr>
        <w:spacing w:beforeLines="50"/>
        <w:jc w:val="center"/>
        <w:rPr>
          <w:rFonts w:ascii="方正小标宋_GBK" w:eastAsia="方正小标宋_GBK" w:hint="eastAsia"/>
          <w:sz w:val="36"/>
          <w:szCs w:val="36"/>
        </w:rPr>
      </w:pPr>
      <w:r>
        <w:rPr>
          <w:rFonts w:ascii="方正小标宋_GBK" w:eastAsia="方正小标宋_GBK" w:hint="eastAsia"/>
          <w:sz w:val="36"/>
          <w:szCs w:val="36"/>
        </w:rPr>
        <w:t>城口县集体林地低质低效林认定申请表</w:t>
      </w:r>
    </w:p>
    <w:tbl>
      <w:tblPr>
        <w:tblW w:w="9300"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9"/>
        <w:gridCol w:w="88"/>
        <w:gridCol w:w="1137"/>
        <w:gridCol w:w="20"/>
        <w:gridCol w:w="1395"/>
        <w:gridCol w:w="1666"/>
        <w:gridCol w:w="32"/>
        <w:gridCol w:w="1421"/>
        <w:gridCol w:w="1962"/>
      </w:tblGrid>
      <w:tr w:rsidR="00CF469A" w:rsidTr="00CF469A">
        <w:trPr>
          <w:trHeight w:val="696"/>
          <w:jc w:val="center"/>
        </w:trPr>
        <w:tc>
          <w:tcPr>
            <w:tcW w:w="1667" w:type="dxa"/>
            <w:gridSpan w:val="2"/>
            <w:tcBorders>
              <w:top w:val="single" w:sz="4" w:space="0" w:color="auto"/>
              <w:left w:val="single" w:sz="4" w:space="0" w:color="auto"/>
              <w:bottom w:val="single" w:sz="4" w:space="0" w:color="auto"/>
              <w:right w:val="single" w:sz="4" w:space="0" w:color="auto"/>
            </w:tcBorders>
            <w:vAlign w:val="center"/>
            <w:hideMark/>
          </w:tcPr>
          <w:p w:rsidR="00CF469A" w:rsidRDefault="00CF469A">
            <w:pPr>
              <w:spacing w:line="360" w:lineRule="exact"/>
              <w:jc w:val="center"/>
              <w:rPr>
                <w:rFonts w:eastAsia="方正黑体_GBK"/>
                <w:sz w:val="28"/>
                <w:szCs w:val="28"/>
              </w:rPr>
            </w:pPr>
            <w:r>
              <w:rPr>
                <w:rFonts w:ascii="方正黑体_GBK" w:eastAsia="方正黑体_GBK" w:hint="eastAsia"/>
                <w:sz w:val="28"/>
                <w:szCs w:val="28"/>
              </w:rPr>
              <w:t>申请主体</w:t>
            </w:r>
          </w:p>
          <w:p w:rsidR="00CF469A" w:rsidRDefault="00CF469A">
            <w:pPr>
              <w:spacing w:line="240" w:lineRule="exact"/>
              <w:jc w:val="center"/>
              <w:rPr>
                <w:rFonts w:eastAsia="方正黑体_GBK"/>
                <w:sz w:val="18"/>
                <w:szCs w:val="18"/>
              </w:rPr>
            </w:pPr>
            <w:r>
              <w:rPr>
                <w:rFonts w:ascii="方正黑体_GBK" w:eastAsia="方正黑体_GBK" w:hint="eastAsia"/>
                <w:sz w:val="18"/>
                <w:szCs w:val="18"/>
              </w:rPr>
              <w:t>（经营主体或集体经济组织）</w:t>
            </w:r>
          </w:p>
        </w:tc>
        <w:tc>
          <w:tcPr>
            <w:tcW w:w="2552" w:type="dxa"/>
            <w:gridSpan w:val="3"/>
            <w:tcBorders>
              <w:top w:val="single" w:sz="4" w:space="0" w:color="auto"/>
              <w:left w:val="nil"/>
              <w:bottom w:val="single" w:sz="4" w:space="0" w:color="auto"/>
              <w:right w:val="single" w:sz="4" w:space="0" w:color="auto"/>
            </w:tcBorders>
            <w:vAlign w:val="center"/>
          </w:tcPr>
          <w:p w:rsidR="00CF469A" w:rsidRDefault="00CF469A">
            <w:pPr>
              <w:spacing w:line="540" w:lineRule="exact"/>
              <w:rPr>
                <w:rFonts w:eastAsia="方正黑体_GBK"/>
                <w:sz w:val="30"/>
                <w:szCs w:val="30"/>
              </w:rPr>
            </w:pPr>
          </w:p>
        </w:tc>
        <w:tc>
          <w:tcPr>
            <w:tcW w:w="1666" w:type="dxa"/>
            <w:tcBorders>
              <w:top w:val="single" w:sz="4" w:space="0" w:color="auto"/>
              <w:left w:val="nil"/>
              <w:bottom w:val="single" w:sz="4" w:space="0" w:color="auto"/>
              <w:right w:val="single" w:sz="4" w:space="0" w:color="auto"/>
            </w:tcBorders>
            <w:vAlign w:val="center"/>
            <w:hideMark/>
          </w:tcPr>
          <w:p w:rsidR="00CF469A" w:rsidRDefault="00CF469A">
            <w:pPr>
              <w:spacing w:line="360" w:lineRule="exact"/>
              <w:jc w:val="center"/>
              <w:rPr>
                <w:rFonts w:eastAsia="方正黑体_GBK"/>
                <w:sz w:val="28"/>
                <w:szCs w:val="28"/>
              </w:rPr>
            </w:pPr>
            <w:r>
              <w:rPr>
                <w:rFonts w:ascii="方正黑体_GBK" w:eastAsia="方正黑体_GBK" w:hint="eastAsia"/>
                <w:sz w:val="28"/>
                <w:szCs w:val="28"/>
              </w:rPr>
              <w:t>统一社会</w:t>
            </w:r>
          </w:p>
          <w:p w:rsidR="00CF469A" w:rsidRDefault="00CF469A">
            <w:pPr>
              <w:spacing w:line="360" w:lineRule="exact"/>
              <w:jc w:val="center"/>
              <w:rPr>
                <w:sz w:val="30"/>
                <w:szCs w:val="30"/>
              </w:rPr>
            </w:pPr>
            <w:r>
              <w:rPr>
                <w:rFonts w:ascii="方正黑体_GBK" w:eastAsia="方正黑体_GBK" w:hint="eastAsia"/>
                <w:sz w:val="28"/>
                <w:szCs w:val="28"/>
              </w:rPr>
              <w:t>信用代码</w:t>
            </w:r>
          </w:p>
        </w:tc>
        <w:tc>
          <w:tcPr>
            <w:tcW w:w="3415" w:type="dxa"/>
            <w:gridSpan w:val="3"/>
            <w:tcBorders>
              <w:top w:val="single" w:sz="4" w:space="0" w:color="auto"/>
              <w:left w:val="nil"/>
              <w:bottom w:val="single" w:sz="4" w:space="0" w:color="auto"/>
              <w:right w:val="single" w:sz="4" w:space="0" w:color="auto"/>
            </w:tcBorders>
            <w:vAlign w:val="center"/>
          </w:tcPr>
          <w:p w:rsidR="00CF469A" w:rsidRDefault="00CF469A">
            <w:pPr>
              <w:spacing w:line="540" w:lineRule="exact"/>
              <w:rPr>
                <w:sz w:val="30"/>
                <w:szCs w:val="30"/>
              </w:rPr>
            </w:pPr>
          </w:p>
        </w:tc>
      </w:tr>
      <w:tr w:rsidR="00CF469A" w:rsidTr="00CF469A">
        <w:trPr>
          <w:trHeight w:val="554"/>
          <w:jc w:val="center"/>
        </w:trPr>
        <w:tc>
          <w:tcPr>
            <w:tcW w:w="2804" w:type="dxa"/>
            <w:gridSpan w:val="3"/>
            <w:vMerge w:val="restart"/>
            <w:tcBorders>
              <w:top w:val="nil"/>
              <w:left w:val="single" w:sz="4" w:space="0" w:color="auto"/>
              <w:bottom w:val="single" w:sz="4" w:space="0" w:color="auto"/>
              <w:right w:val="single" w:sz="4" w:space="0" w:color="auto"/>
            </w:tcBorders>
            <w:vAlign w:val="center"/>
            <w:hideMark/>
          </w:tcPr>
          <w:p w:rsidR="00CF469A" w:rsidRDefault="00CF469A">
            <w:pPr>
              <w:spacing w:line="540" w:lineRule="exact"/>
              <w:jc w:val="center"/>
              <w:rPr>
                <w:sz w:val="30"/>
                <w:szCs w:val="30"/>
              </w:rPr>
            </w:pPr>
            <w:r>
              <w:rPr>
                <w:rFonts w:ascii="方正黑体_GBK" w:eastAsia="方正黑体_GBK" w:hint="eastAsia"/>
                <w:sz w:val="28"/>
                <w:szCs w:val="28"/>
              </w:rPr>
              <w:t>申请地块四至界限</w:t>
            </w:r>
          </w:p>
        </w:tc>
        <w:tc>
          <w:tcPr>
            <w:tcW w:w="1415" w:type="dxa"/>
            <w:gridSpan w:val="2"/>
            <w:tcBorders>
              <w:top w:val="single" w:sz="4" w:space="0" w:color="auto"/>
              <w:left w:val="nil"/>
              <w:bottom w:val="single" w:sz="4" w:space="0" w:color="auto"/>
              <w:right w:val="single" w:sz="4" w:space="0" w:color="auto"/>
            </w:tcBorders>
            <w:vAlign w:val="center"/>
            <w:hideMark/>
          </w:tcPr>
          <w:p w:rsidR="00CF469A" w:rsidRDefault="00CF469A">
            <w:pPr>
              <w:spacing w:line="540" w:lineRule="exact"/>
              <w:rPr>
                <w:sz w:val="28"/>
                <w:szCs w:val="28"/>
              </w:rPr>
            </w:pPr>
            <w:r>
              <w:rPr>
                <w:rFonts w:ascii="方正仿宋_GBK" w:hint="eastAsia"/>
                <w:sz w:val="28"/>
                <w:szCs w:val="28"/>
              </w:rPr>
              <w:t>上齐：</w:t>
            </w:r>
          </w:p>
        </w:tc>
        <w:tc>
          <w:tcPr>
            <w:tcW w:w="5081" w:type="dxa"/>
            <w:gridSpan w:val="4"/>
            <w:tcBorders>
              <w:top w:val="single" w:sz="4" w:space="0" w:color="auto"/>
              <w:left w:val="nil"/>
              <w:bottom w:val="single" w:sz="4" w:space="0" w:color="auto"/>
              <w:right w:val="single" w:sz="4" w:space="0" w:color="auto"/>
            </w:tcBorders>
            <w:vAlign w:val="center"/>
          </w:tcPr>
          <w:p w:rsidR="00CF469A" w:rsidRDefault="00CF469A">
            <w:pPr>
              <w:spacing w:line="540" w:lineRule="exact"/>
              <w:rPr>
                <w:sz w:val="30"/>
                <w:szCs w:val="30"/>
                <w:u w:val="single"/>
              </w:rPr>
            </w:pPr>
          </w:p>
        </w:tc>
      </w:tr>
      <w:tr w:rsidR="00CF469A" w:rsidTr="00CF469A">
        <w:trPr>
          <w:trHeight w:val="562"/>
          <w:jc w:val="center"/>
        </w:trPr>
        <w:tc>
          <w:tcPr>
            <w:tcW w:w="900" w:type="dxa"/>
            <w:gridSpan w:val="3"/>
            <w:vMerge/>
            <w:tcBorders>
              <w:top w:val="nil"/>
              <w:left w:val="single" w:sz="4" w:space="0" w:color="auto"/>
              <w:bottom w:val="single" w:sz="4" w:space="0" w:color="auto"/>
              <w:right w:val="single" w:sz="4" w:space="0" w:color="auto"/>
            </w:tcBorders>
            <w:vAlign w:val="center"/>
            <w:hideMark/>
          </w:tcPr>
          <w:p w:rsidR="00CF469A" w:rsidRDefault="00CF469A">
            <w:pPr>
              <w:widowControl/>
              <w:jc w:val="left"/>
              <w:rPr>
                <w:sz w:val="30"/>
                <w:szCs w:val="30"/>
              </w:rPr>
            </w:pPr>
          </w:p>
        </w:tc>
        <w:tc>
          <w:tcPr>
            <w:tcW w:w="1415" w:type="dxa"/>
            <w:gridSpan w:val="2"/>
            <w:tcBorders>
              <w:top w:val="single" w:sz="4" w:space="0" w:color="auto"/>
              <w:left w:val="nil"/>
              <w:bottom w:val="single" w:sz="4" w:space="0" w:color="auto"/>
              <w:right w:val="single" w:sz="4" w:space="0" w:color="auto"/>
            </w:tcBorders>
            <w:vAlign w:val="center"/>
            <w:hideMark/>
          </w:tcPr>
          <w:p w:rsidR="00CF469A" w:rsidRDefault="00CF469A">
            <w:pPr>
              <w:spacing w:line="540" w:lineRule="exact"/>
              <w:rPr>
                <w:sz w:val="28"/>
                <w:szCs w:val="28"/>
              </w:rPr>
            </w:pPr>
            <w:r>
              <w:rPr>
                <w:rFonts w:ascii="方正仿宋_GBK" w:hint="eastAsia"/>
                <w:sz w:val="28"/>
                <w:szCs w:val="28"/>
              </w:rPr>
              <w:t>下齐：</w:t>
            </w:r>
          </w:p>
        </w:tc>
        <w:tc>
          <w:tcPr>
            <w:tcW w:w="5081" w:type="dxa"/>
            <w:gridSpan w:val="4"/>
            <w:tcBorders>
              <w:top w:val="single" w:sz="4" w:space="0" w:color="auto"/>
              <w:left w:val="nil"/>
              <w:bottom w:val="single" w:sz="4" w:space="0" w:color="auto"/>
              <w:right w:val="single" w:sz="4" w:space="0" w:color="auto"/>
            </w:tcBorders>
            <w:vAlign w:val="center"/>
          </w:tcPr>
          <w:p w:rsidR="00CF469A" w:rsidRDefault="00CF469A">
            <w:pPr>
              <w:spacing w:line="540" w:lineRule="exact"/>
              <w:rPr>
                <w:sz w:val="30"/>
                <w:szCs w:val="30"/>
                <w:u w:val="single"/>
              </w:rPr>
            </w:pPr>
          </w:p>
        </w:tc>
      </w:tr>
      <w:tr w:rsidR="00CF469A" w:rsidTr="00CF469A">
        <w:trPr>
          <w:trHeight w:val="413"/>
          <w:jc w:val="center"/>
        </w:trPr>
        <w:tc>
          <w:tcPr>
            <w:tcW w:w="900" w:type="dxa"/>
            <w:gridSpan w:val="3"/>
            <w:vMerge/>
            <w:tcBorders>
              <w:top w:val="nil"/>
              <w:left w:val="single" w:sz="4" w:space="0" w:color="auto"/>
              <w:bottom w:val="single" w:sz="4" w:space="0" w:color="auto"/>
              <w:right w:val="single" w:sz="4" w:space="0" w:color="auto"/>
            </w:tcBorders>
            <w:vAlign w:val="center"/>
            <w:hideMark/>
          </w:tcPr>
          <w:p w:rsidR="00CF469A" w:rsidRDefault="00CF469A">
            <w:pPr>
              <w:widowControl/>
              <w:jc w:val="left"/>
              <w:rPr>
                <w:sz w:val="30"/>
                <w:szCs w:val="30"/>
              </w:rPr>
            </w:pPr>
          </w:p>
        </w:tc>
        <w:tc>
          <w:tcPr>
            <w:tcW w:w="1415" w:type="dxa"/>
            <w:gridSpan w:val="2"/>
            <w:tcBorders>
              <w:top w:val="single" w:sz="4" w:space="0" w:color="auto"/>
              <w:left w:val="nil"/>
              <w:bottom w:val="single" w:sz="4" w:space="0" w:color="auto"/>
              <w:right w:val="single" w:sz="4" w:space="0" w:color="auto"/>
            </w:tcBorders>
            <w:vAlign w:val="center"/>
            <w:hideMark/>
          </w:tcPr>
          <w:p w:rsidR="00CF469A" w:rsidRDefault="00CF469A">
            <w:pPr>
              <w:spacing w:line="540" w:lineRule="exact"/>
              <w:rPr>
                <w:sz w:val="28"/>
                <w:szCs w:val="28"/>
              </w:rPr>
            </w:pPr>
            <w:r>
              <w:rPr>
                <w:rFonts w:ascii="方正仿宋_GBK" w:hint="eastAsia"/>
                <w:sz w:val="28"/>
                <w:szCs w:val="28"/>
              </w:rPr>
              <w:t>左齐：</w:t>
            </w:r>
          </w:p>
        </w:tc>
        <w:tc>
          <w:tcPr>
            <w:tcW w:w="5081" w:type="dxa"/>
            <w:gridSpan w:val="4"/>
            <w:tcBorders>
              <w:top w:val="single" w:sz="4" w:space="0" w:color="auto"/>
              <w:left w:val="nil"/>
              <w:bottom w:val="single" w:sz="4" w:space="0" w:color="auto"/>
              <w:right w:val="single" w:sz="4" w:space="0" w:color="auto"/>
            </w:tcBorders>
            <w:vAlign w:val="center"/>
          </w:tcPr>
          <w:p w:rsidR="00CF469A" w:rsidRDefault="00CF469A">
            <w:pPr>
              <w:spacing w:line="540" w:lineRule="exact"/>
              <w:rPr>
                <w:sz w:val="30"/>
                <w:szCs w:val="30"/>
                <w:u w:val="single"/>
              </w:rPr>
            </w:pPr>
          </w:p>
        </w:tc>
      </w:tr>
      <w:tr w:rsidR="00CF469A" w:rsidTr="00CF469A">
        <w:trPr>
          <w:trHeight w:val="293"/>
          <w:jc w:val="center"/>
        </w:trPr>
        <w:tc>
          <w:tcPr>
            <w:tcW w:w="900" w:type="dxa"/>
            <w:gridSpan w:val="3"/>
            <w:vMerge/>
            <w:tcBorders>
              <w:top w:val="nil"/>
              <w:left w:val="single" w:sz="4" w:space="0" w:color="auto"/>
              <w:bottom w:val="single" w:sz="4" w:space="0" w:color="auto"/>
              <w:right w:val="single" w:sz="4" w:space="0" w:color="auto"/>
            </w:tcBorders>
            <w:vAlign w:val="center"/>
            <w:hideMark/>
          </w:tcPr>
          <w:p w:rsidR="00CF469A" w:rsidRDefault="00CF469A">
            <w:pPr>
              <w:widowControl/>
              <w:jc w:val="left"/>
              <w:rPr>
                <w:sz w:val="30"/>
                <w:szCs w:val="30"/>
              </w:rPr>
            </w:pPr>
          </w:p>
        </w:tc>
        <w:tc>
          <w:tcPr>
            <w:tcW w:w="1415" w:type="dxa"/>
            <w:gridSpan w:val="2"/>
            <w:tcBorders>
              <w:top w:val="single" w:sz="4" w:space="0" w:color="auto"/>
              <w:left w:val="nil"/>
              <w:bottom w:val="single" w:sz="4" w:space="0" w:color="auto"/>
              <w:right w:val="single" w:sz="4" w:space="0" w:color="auto"/>
            </w:tcBorders>
            <w:vAlign w:val="center"/>
            <w:hideMark/>
          </w:tcPr>
          <w:p w:rsidR="00CF469A" w:rsidRDefault="00CF469A">
            <w:pPr>
              <w:spacing w:line="540" w:lineRule="exact"/>
              <w:rPr>
                <w:sz w:val="28"/>
                <w:szCs w:val="28"/>
              </w:rPr>
            </w:pPr>
            <w:r>
              <w:rPr>
                <w:rFonts w:ascii="方正仿宋_GBK" w:hint="eastAsia"/>
                <w:sz w:val="28"/>
                <w:szCs w:val="28"/>
              </w:rPr>
              <w:t>右齐：</w:t>
            </w:r>
          </w:p>
        </w:tc>
        <w:tc>
          <w:tcPr>
            <w:tcW w:w="5081" w:type="dxa"/>
            <w:gridSpan w:val="4"/>
            <w:tcBorders>
              <w:top w:val="single" w:sz="4" w:space="0" w:color="auto"/>
              <w:left w:val="nil"/>
              <w:bottom w:val="single" w:sz="4" w:space="0" w:color="auto"/>
              <w:right w:val="single" w:sz="4" w:space="0" w:color="auto"/>
            </w:tcBorders>
            <w:vAlign w:val="center"/>
          </w:tcPr>
          <w:p w:rsidR="00CF469A" w:rsidRDefault="00CF469A">
            <w:pPr>
              <w:spacing w:line="540" w:lineRule="exact"/>
              <w:rPr>
                <w:sz w:val="30"/>
                <w:szCs w:val="30"/>
                <w:u w:val="single"/>
              </w:rPr>
            </w:pPr>
          </w:p>
        </w:tc>
      </w:tr>
      <w:tr w:rsidR="00CF469A" w:rsidTr="00CF469A">
        <w:trPr>
          <w:trHeight w:val="696"/>
          <w:jc w:val="center"/>
        </w:trPr>
        <w:tc>
          <w:tcPr>
            <w:tcW w:w="1579" w:type="dxa"/>
            <w:vMerge w:val="restart"/>
            <w:tcBorders>
              <w:top w:val="nil"/>
              <w:left w:val="single" w:sz="4" w:space="0" w:color="auto"/>
              <w:bottom w:val="single" w:sz="4" w:space="0" w:color="auto"/>
              <w:right w:val="single" w:sz="4" w:space="0" w:color="auto"/>
            </w:tcBorders>
            <w:vAlign w:val="center"/>
            <w:hideMark/>
          </w:tcPr>
          <w:p w:rsidR="00CF469A" w:rsidRDefault="00CF469A">
            <w:pPr>
              <w:spacing w:line="360" w:lineRule="exact"/>
              <w:jc w:val="center"/>
              <w:rPr>
                <w:rFonts w:eastAsia="方正黑体_GBK"/>
                <w:sz w:val="28"/>
                <w:szCs w:val="28"/>
              </w:rPr>
            </w:pPr>
            <w:r>
              <w:rPr>
                <w:rFonts w:ascii="方正黑体_GBK" w:eastAsia="方正黑体_GBK" w:hint="eastAsia"/>
                <w:sz w:val="28"/>
                <w:szCs w:val="28"/>
              </w:rPr>
              <w:t>林地</w:t>
            </w:r>
          </w:p>
          <w:p w:rsidR="00CF469A" w:rsidRDefault="00CF469A">
            <w:pPr>
              <w:spacing w:line="360" w:lineRule="exact"/>
              <w:jc w:val="center"/>
              <w:rPr>
                <w:rFonts w:eastAsia="方正黑体_GBK"/>
                <w:sz w:val="30"/>
                <w:szCs w:val="30"/>
              </w:rPr>
            </w:pPr>
            <w:r>
              <w:rPr>
                <w:rFonts w:ascii="方正黑体_GBK" w:eastAsia="方正黑体_GBK" w:hint="eastAsia"/>
                <w:sz w:val="28"/>
                <w:szCs w:val="28"/>
              </w:rPr>
              <w:t>基本情况</w:t>
            </w:r>
          </w:p>
        </w:tc>
        <w:tc>
          <w:tcPr>
            <w:tcW w:w="2640" w:type="dxa"/>
            <w:gridSpan w:val="4"/>
            <w:tcBorders>
              <w:top w:val="single" w:sz="4" w:space="0" w:color="auto"/>
              <w:left w:val="nil"/>
              <w:bottom w:val="single" w:sz="4" w:space="0" w:color="auto"/>
              <w:right w:val="single" w:sz="4" w:space="0" w:color="auto"/>
            </w:tcBorders>
            <w:vAlign w:val="center"/>
            <w:hideMark/>
          </w:tcPr>
          <w:p w:rsidR="00CF469A" w:rsidRDefault="00CF469A">
            <w:pPr>
              <w:spacing w:line="360" w:lineRule="exact"/>
              <w:jc w:val="center"/>
              <w:rPr>
                <w:sz w:val="28"/>
                <w:szCs w:val="28"/>
              </w:rPr>
            </w:pPr>
            <w:r>
              <w:rPr>
                <w:rFonts w:ascii="方正仿宋_GBK" w:hint="eastAsia"/>
                <w:sz w:val="28"/>
                <w:szCs w:val="28"/>
              </w:rPr>
              <w:t>林种</w:t>
            </w:r>
          </w:p>
          <w:p w:rsidR="00CF469A" w:rsidRDefault="00CF469A">
            <w:pPr>
              <w:spacing w:line="240" w:lineRule="exact"/>
              <w:jc w:val="center"/>
              <w:rPr>
                <w:rFonts w:eastAsia="方正黑体_GBK"/>
                <w:sz w:val="30"/>
                <w:szCs w:val="30"/>
              </w:rPr>
            </w:pPr>
            <w:r>
              <w:rPr>
                <w:rFonts w:ascii="方正黑体_GBK" w:eastAsia="方正黑体_GBK" w:hint="eastAsia"/>
                <w:sz w:val="18"/>
                <w:szCs w:val="18"/>
              </w:rPr>
              <w:t>（</w:t>
            </w:r>
            <w:r>
              <w:rPr>
                <w:rFonts w:ascii="方正黑体_GBK" w:eastAsia="方正黑体_GBK"/>
                <w:sz w:val="18"/>
                <w:szCs w:val="18"/>
              </w:rPr>
              <w:t>防护林、用材林、经济林、特种用途林</w:t>
            </w:r>
            <w:r>
              <w:rPr>
                <w:rFonts w:ascii="方正黑体_GBK" w:eastAsia="方正黑体_GBK" w:hint="eastAsia"/>
                <w:sz w:val="18"/>
                <w:szCs w:val="18"/>
              </w:rPr>
              <w:t>等）</w:t>
            </w:r>
          </w:p>
        </w:tc>
        <w:tc>
          <w:tcPr>
            <w:tcW w:w="1698" w:type="dxa"/>
            <w:gridSpan w:val="2"/>
            <w:tcBorders>
              <w:top w:val="single" w:sz="4" w:space="0" w:color="auto"/>
              <w:left w:val="nil"/>
              <w:bottom w:val="single" w:sz="4" w:space="0" w:color="auto"/>
              <w:right w:val="single" w:sz="4" w:space="0" w:color="auto"/>
            </w:tcBorders>
            <w:vAlign w:val="center"/>
          </w:tcPr>
          <w:p w:rsidR="00CF469A" w:rsidRDefault="00CF469A">
            <w:pPr>
              <w:spacing w:line="540" w:lineRule="exact"/>
              <w:rPr>
                <w:sz w:val="30"/>
                <w:szCs w:val="30"/>
                <w:u w:val="single"/>
              </w:rPr>
            </w:pPr>
          </w:p>
        </w:tc>
        <w:tc>
          <w:tcPr>
            <w:tcW w:w="1421" w:type="dxa"/>
            <w:tcBorders>
              <w:top w:val="single" w:sz="4" w:space="0" w:color="auto"/>
              <w:left w:val="nil"/>
              <w:bottom w:val="single" w:sz="4" w:space="0" w:color="auto"/>
              <w:right w:val="single" w:sz="4" w:space="0" w:color="auto"/>
            </w:tcBorders>
            <w:vAlign w:val="center"/>
            <w:hideMark/>
          </w:tcPr>
          <w:p w:rsidR="00CF469A" w:rsidRDefault="00CF469A">
            <w:pPr>
              <w:spacing w:line="360" w:lineRule="exact"/>
              <w:jc w:val="center"/>
              <w:rPr>
                <w:sz w:val="28"/>
                <w:szCs w:val="28"/>
              </w:rPr>
            </w:pPr>
            <w:r>
              <w:rPr>
                <w:rFonts w:ascii="方正仿宋_GBK" w:hint="eastAsia"/>
                <w:sz w:val="28"/>
                <w:szCs w:val="28"/>
              </w:rPr>
              <w:t>地类</w:t>
            </w:r>
          </w:p>
          <w:p w:rsidR="00CF469A" w:rsidRDefault="00CF469A">
            <w:pPr>
              <w:spacing w:line="240" w:lineRule="exact"/>
              <w:jc w:val="center"/>
              <w:rPr>
                <w:sz w:val="30"/>
                <w:szCs w:val="30"/>
              </w:rPr>
            </w:pPr>
            <w:r>
              <w:rPr>
                <w:rFonts w:ascii="方正黑体_GBK" w:eastAsia="方正黑体_GBK" w:hint="eastAsia"/>
                <w:sz w:val="18"/>
                <w:szCs w:val="18"/>
              </w:rPr>
              <w:t>（乔木林、灌木林等）</w:t>
            </w:r>
          </w:p>
        </w:tc>
        <w:tc>
          <w:tcPr>
            <w:tcW w:w="1962" w:type="dxa"/>
            <w:tcBorders>
              <w:top w:val="single" w:sz="4" w:space="0" w:color="auto"/>
              <w:left w:val="nil"/>
              <w:bottom w:val="single" w:sz="4" w:space="0" w:color="auto"/>
              <w:right w:val="single" w:sz="4" w:space="0" w:color="auto"/>
            </w:tcBorders>
            <w:vAlign w:val="center"/>
          </w:tcPr>
          <w:p w:rsidR="00CF469A" w:rsidRDefault="00CF469A">
            <w:pPr>
              <w:spacing w:line="540" w:lineRule="exact"/>
              <w:rPr>
                <w:sz w:val="30"/>
                <w:szCs w:val="30"/>
                <w:u w:val="single"/>
              </w:rPr>
            </w:pPr>
          </w:p>
        </w:tc>
      </w:tr>
      <w:tr w:rsidR="00CF469A" w:rsidTr="00CF469A">
        <w:trPr>
          <w:trHeight w:val="314"/>
          <w:jc w:val="center"/>
        </w:trPr>
        <w:tc>
          <w:tcPr>
            <w:tcW w:w="300" w:type="dxa"/>
            <w:vMerge/>
            <w:tcBorders>
              <w:top w:val="nil"/>
              <w:left w:val="single" w:sz="4" w:space="0" w:color="auto"/>
              <w:bottom w:val="single" w:sz="4" w:space="0" w:color="auto"/>
              <w:right w:val="single" w:sz="4" w:space="0" w:color="auto"/>
            </w:tcBorders>
            <w:vAlign w:val="center"/>
            <w:hideMark/>
          </w:tcPr>
          <w:p w:rsidR="00CF469A" w:rsidRDefault="00CF469A">
            <w:pPr>
              <w:widowControl/>
              <w:jc w:val="left"/>
              <w:rPr>
                <w:rFonts w:eastAsia="方正黑体_GBK"/>
                <w:sz w:val="30"/>
                <w:szCs w:val="30"/>
              </w:rPr>
            </w:pPr>
          </w:p>
        </w:tc>
        <w:tc>
          <w:tcPr>
            <w:tcW w:w="2640" w:type="dxa"/>
            <w:gridSpan w:val="4"/>
            <w:tcBorders>
              <w:top w:val="single" w:sz="4" w:space="0" w:color="auto"/>
              <w:left w:val="nil"/>
              <w:bottom w:val="single" w:sz="4" w:space="0" w:color="auto"/>
              <w:right w:val="single" w:sz="4" w:space="0" w:color="auto"/>
            </w:tcBorders>
            <w:vAlign w:val="center"/>
            <w:hideMark/>
          </w:tcPr>
          <w:p w:rsidR="00CF469A" w:rsidRDefault="00CF469A">
            <w:pPr>
              <w:spacing w:line="540" w:lineRule="exact"/>
              <w:jc w:val="center"/>
              <w:rPr>
                <w:sz w:val="30"/>
                <w:szCs w:val="30"/>
              </w:rPr>
            </w:pPr>
            <w:r>
              <w:rPr>
                <w:rFonts w:ascii="方正仿宋_GBK" w:hint="eastAsia"/>
                <w:sz w:val="28"/>
                <w:szCs w:val="28"/>
              </w:rPr>
              <w:t>主要树种</w:t>
            </w:r>
          </w:p>
        </w:tc>
        <w:tc>
          <w:tcPr>
            <w:tcW w:w="5081" w:type="dxa"/>
            <w:gridSpan w:val="4"/>
            <w:tcBorders>
              <w:top w:val="single" w:sz="4" w:space="0" w:color="auto"/>
              <w:left w:val="nil"/>
              <w:bottom w:val="single" w:sz="4" w:space="0" w:color="auto"/>
              <w:right w:val="single" w:sz="4" w:space="0" w:color="auto"/>
            </w:tcBorders>
            <w:vAlign w:val="center"/>
          </w:tcPr>
          <w:p w:rsidR="00CF469A" w:rsidRDefault="00CF469A">
            <w:pPr>
              <w:spacing w:line="540" w:lineRule="exact"/>
              <w:rPr>
                <w:sz w:val="30"/>
                <w:szCs w:val="30"/>
                <w:u w:val="single"/>
              </w:rPr>
            </w:pPr>
          </w:p>
        </w:tc>
      </w:tr>
      <w:tr w:rsidR="00CF469A" w:rsidTr="00CF469A">
        <w:trPr>
          <w:trHeight w:val="464"/>
          <w:jc w:val="center"/>
        </w:trPr>
        <w:tc>
          <w:tcPr>
            <w:tcW w:w="2804" w:type="dxa"/>
            <w:gridSpan w:val="3"/>
            <w:tcBorders>
              <w:top w:val="single" w:sz="4" w:space="0" w:color="auto"/>
              <w:left w:val="single" w:sz="4" w:space="0" w:color="auto"/>
              <w:bottom w:val="single" w:sz="4" w:space="0" w:color="auto"/>
              <w:right w:val="single" w:sz="4" w:space="0" w:color="auto"/>
            </w:tcBorders>
            <w:vAlign w:val="center"/>
            <w:hideMark/>
          </w:tcPr>
          <w:p w:rsidR="00CF469A" w:rsidRDefault="00CF469A">
            <w:pPr>
              <w:spacing w:line="360" w:lineRule="exact"/>
              <w:jc w:val="center"/>
              <w:rPr>
                <w:rFonts w:eastAsia="方正黑体_GBK"/>
                <w:sz w:val="28"/>
                <w:szCs w:val="28"/>
              </w:rPr>
            </w:pPr>
            <w:r>
              <w:rPr>
                <w:rFonts w:ascii="方正黑体_GBK" w:eastAsia="方正黑体_GBK" w:hint="eastAsia"/>
                <w:sz w:val="28"/>
                <w:szCs w:val="28"/>
              </w:rPr>
              <w:t>林分现状</w:t>
            </w:r>
          </w:p>
          <w:p w:rsidR="00CF469A" w:rsidRDefault="00CF469A">
            <w:pPr>
              <w:spacing w:line="240" w:lineRule="exact"/>
              <w:jc w:val="center"/>
              <w:rPr>
                <w:rFonts w:eastAsia="方正黑体_GBK"/>
                <w:sz w:val="30"/>
                <w:szCs w:val="30"/>
              </w:rPr>
            </w:pPr>
            <w:r>
              <w:rPr>
                <w:rFonts w:ascii="方正黑体_GBK" w:eastAsia="方正黑体_GBK" w:hint="eastAsia"/>
                <w:sz w:val="18"/>
                <w:szCs w:val="18"/>
              </w:rPr>
              <w:t>（主要描述符合低质低效林的条件有哪些）</w:t>
            </w:r>
          </w:p>
        </w:tc>
        <w:tc>
          <w:tcPr>
            <w:tcW w:w="6496" w:type="dxa"/>
            <w:gridSpan w:val="6"/>
            <w:tcBorders>
              <w:top w:val="single" w:sz="4" w:space="0" w:color="auto"/>
              <w:left w:val="nil"/>
              <w:bottom w:val="single" w:sz="4" w:space="0" w:color="auto"/>
              <w:right w:val="single" w:sz="4" w:space="0" w:color="auto"/>
            </w:tcBorders>
            <w:vAlign w:val="center"/>
          </w:tcPr>
          <w:p w:rsidR="00CF469A" w:rsidRDefault="00CF469A">
            <w:pPr>
              <w:spacing w:line="540" w:lineRule="exact"/>
              <w:rPr>
                <w:sz w:val="30"/>
                <w:szCs w:val="30"/>
              </w:rPr>
            </w:pPr>
          </w:p>
        </w:tc>
      </w:tr>
      <w:tr w:rsidR="00CF469A" w:rsidTr="00CF469A">
        <w:trPr>
          <w:trHeight w:val="568"/>
          <w:jc w:val="center"/>
        </w:trPr>
        <w:tc>
          <w:tcPr>
            <w:tcW w:w="2804" w:type="dxa"/>
            <w:gridSpan w:val="3"/>
            <w:tcBorders>
              <w:top w:val="single" w:sz="4" w:space="0" w:color="auto"/>
              <w:left w:val="single" w:sz="4" w:space="0" w:color="auto"/>
              <w:bottom w:val="single" w:sz="4" w:space="0" w:color="auto"/>
              <w:right w:val="single" w:sz="4" w:space="0" w:color="auto"/>
            </w:tcBorders>
            <w:vAlign w:val="center"/>
            <w:hideMark/>
          </w:tcPr>
          <w:p w:rsidR="00CF469A" w:rsidRDefault="00CF469A">
            <w:pPr>
              <w:spacing w:line="360" w:lineRule="exact"/>
              <w:jc w:val="center"/>
              <w:rPr>
                <w:rFonts w:eastAsia="方正黑体_GBK"/>
                <w:sz w:val="30"/>
                <w:szCs w:val="30"/>
              </w:rPr>
            </w:pPr>
            <w:r>
              <w:rPr>
                <w:rFonts w:ascii="方正黑体_GBK" w:eastAsia="方正黑体_GBK" w:hint="eastAsia"/>
                <w:sz w:val="28"/>
                <w:szCs w:val="28"/>
              </w:rPr>
              <w:t>申请认定面积</w:t>
            </w:r>
          </w:p>
        </w:tc>
        <w:tc>
          <w:tcPr>
            <w:tcW w:w="6496" w:type="dxa"/>
            <w:gridSpan w:val="6"/>
            <w:tcBorders>
              <w:top w:val="single" w:sz="4" w:space="0" w:color="auto"/>
              <w:left w:val="nil"/>
              <w:bottom w:val="single" w:sz="4" w:space="0" w:color="auto"/>
              <w:right w:val="single" w:sz="4" w:space="0" w:color="auto"/>
            </w:tcBorders>
            <w:vAlign w:val="center"/>
            <w:hideMark/>
          </w:tcPr>
          <w:p w:rsidR="00CF469A" w:rsidRDefault="00CF469A">
            <w:pPr>
              <w:spacing w:line="540" w:lineRule="exact"/>
              <w:ind w:firstLineChars="500" w:firstLine="1400"/>
              <w:rPr>
                <w:sz w:val="30"/>
                <w:szCs w:val="30"/>
                <w:u w:val="single"/>
              </w:rPr>
            </w:pPr>
            <w:r>
              <w:rPr>
                <w:rFonts w:ascii="方正仿宋_GBK" w:hint="eastAsia"/>
                <w:sz w:val="28"/>
                <w:szCs w:val="28"/>
              </w:rPr>
              <w:t>亩</w:t>
            </w:r>
          </w:p>
        </w:tc>
      </w:tr>
      <w:tr w:rsidR="00CF469A" w:rsidTr="00CF469A">
        <w:trPr>
          <w:trHeight w:val="796"/>
          <w:jc w:val="center"/>
        </w:trPr>
        <w:tc>
          <w:tcPr>
            <w:tcW w:w="1667" w:type="dxa"/>
            <w:gridSpan w:val="2"/>
            <w:tcBorders>
              <w:top w:val="single" w:sz="4" w:space="0" w:color="auto"/>
              <w:left w:val="single" w:sz="4" w:space="0" w:color="auto"/>
              <w:bottom w:val="single" w:sz="4" w:space="0" w:color="auto"/>
              <w:right w:val="single" w:sz="4" w:space="0" w:color="auto"/>
            </w:tcBorders>
            <w:vAlign w:val="center"/>
            <w:hideMark/>
          </w:tcPr>
          <w:p w:rsidR="00CF469A" w:rsidRDefault="00CF469A">
            <w:pPr>
              <w:spacing w:line="400" w:lineRule="exact"/>
              <w:jc w:val="center"/>
              <w:rPr>
                <w:rFonts w:eastAsia="方正黑体_GBK"/>
                <w:sz w:val="30"/>
                <w:szCs w:val="30"/>
              </w:rPr>
            </w:pPr>
            <w:r>
              <w:rPr>
                <w:rFonts w:ascii="方正黑体_GBK" w:eastAsia="方正黑体_GBK" w:hint="eastAsia"/>
                <w:sz w:val="28"/>
                <w:szCs w:val="28"/>
              </w:rPr>
              <w:t>林权权利人签字</w:t>
            </w:r>
          </w:p>
        </w:tc>
        <w:tc>
          <w:tcPr>
            <w:tcW w:w="7633" w:type="dxa"/>
            <w:gridSpan w:val="7"/>
            <w:tcBorders>
              <w:top w:val="single" w:sz="4" w:space="0" w:color="auto"/>
              <w:left w:val="nil"/>
              <w:bottom w:val="single" w:sz="4" w:space="0" w:color="auto"/>
              <w:right w:val="single" w:sz="4" w:space="0" w:color="auto"/>
            </w:tcBorders>
            <w:vAlign w:val="center"/>
          </w:tcPr>
          <w:p w:rsidR="00CF469A" w:rsidRDefault="00CF469A">
            <w:pPr>
              <w:spacing w:line="540" w:lineRule="exact"/>
              <w:rPr>
                <w:sz w:val="30"/>
                <w:szCs w:val="30"/>
              </w:rPr>
            </w:pPr>
          </w:p>
        </w:tc>
      </w:tr>
      <w:tr w:rsidR="00CF469A" w:rsidTr="00CF469A">
        <w:trPr>
          <w:trHeight w:val="2036"/>
          <w:jc w:val="center"/>
        </w:trPr>
        <w:tc>
          <w:tcPr>
            <w:tcW w:w="2824" w:type="dxa"/>
            <w:gridSpan w:val="4"/>
            <w:tcBorders>
              <w:top w:val="single" w:sz="4" w:space="0" w:color="auto"/>
              <w:left w:val="single" w:sz="4" w:space="0" w:color="auto"/>
              <w:bottom w:val="single" w:sz="4" w:space="0" w:color="auto"/>
              <w:right w:val="single" w:sz="4" w:space="0" w:color="auto"/>
            </w:tcBorders>
            <w:vAlign w:val="center"/>
            <w:hideMark/>
          </w:tcPr>
          <w:p w:rsidR="00CF469A" w:rsidRDefault="00CF469A">
            <w:pPr>
              <w:spacing w:line="400" w:lineRule="exact"/>
              <w:jc w:val="center"/>
              <w:rPr>
                <w:rFonts w:eastAsia="方正黑体_GBK"/>
                <w:sz w:val="28"/>
                <w:szCs w:val="28"/>
              </w:rPr>
            </w:pPr>
            <w:r>
              <w:rPr>
                <w:rFonts w:ascii="方正黑体_GBK" w:eastAsia="方正黑体_GBK" w:hint="eastAsia"/>
                <w:sz w:val="28"/>
                <w:szCs w:val="28"/>
              </w:rPr>
              <w:t>村集体经济组织</w:t>
            </w:r>
          </w:p>
          <w:p w:rsidR="00CF469A" w:rsidRDefault="00CF469A">
            <w:pPr>
              <w:spacing w:line="400" w:lineRule="exact"/>
              <w:jc w:val="center"/>
              <w:rPr>
                <w:sz w:val="30"/>
                <w:szCs w:val="30"/>
              </w:rPr>
            </w:pPr>
            <w:r>
              <w:rPr>
                <w:rFonts w:ascii="方正黑体_GBK" w:eastAsia="方正黑体_GBK" w:hint="eastAsia"/>
                <w:sz w:val="28"/>
                <w:szCs w:val="28"/>
              </w:rPr>
              <w:t>意见</w:t>
            </w:r>
          </w:p>
        </w:tc>
        <w:tc>
          <w:tcPr>
            <w:tcW w:w="6476" w:type="dxa"/>
            <w:gridSpan w:val="5"/>
            <w:tcBorders>
              <w:top w:val="single" w:sz="4" w:space="0" w:color="auto"/>
              <w:left w:val="nil"/>
              <w:bottom w:val="single" w:sz="4" w:space="0" w:color="auto"/>
              <w:right w:val="single" w:sz="4" w:space="0" w:color="auto"/>
            </w:tcBorders>
            <w:vAlign w:val="center"/>
          </w:tcPr>
          <w:p w:rsidR="00CF469A" w:rsidRDefault="00CF469A">
            <w:pPr>
              <w:spacing w:line="260" w:lineRule="exact"/>
              <w:rPr>
                <w:sz w:val="30"/>
                <w:szCs w:val="30"/>
              </w:rPr>
            </w:pPr>
          </w:p>
          <w:p w:rsidR="00CF469A" w:rsidRDefault="00CF469A">
            <w:pPr>
              <w:spacing w:line="260" w:lineRule="exact"/>
              <w:ind w:right="837" w:firstLineChars="1250" w:firstLine="3500"/>
              <w:jc w:val="right"/>
              <w:rPr>
                <w:sz w:val="28"/>
                <w:szCs w:val="28"/>
              </w:rPr>
            </w:pPr>
          </w:p>
          <w:p w:rsidR="00CF469A" w:rsidRDefault="00CF469A">
            <w:pPr>
              <w:spacing w:line="400" w:lineRule="exact"/>
              <w:ind w:right="837" w:firstLineChars="1250" w:firstLine="3500"/>
              <w:jc w:val="right"/>
              <w:rPr>
                <w:sz w:val="28"/>
                <w:szCs w:val="28"/>
              </w:rPr>
            </w:pPr>
            <w:r>
              <w:rPr>
                <w:rFonts w:ascii="方正仿宋_GBK" w:hint="eastAsia"/>
                <w:sz w:val="28"/>
                <w:szCs w:val="28"/>
              </w:rPr>
              <w:t>（盖</w:t>
            </w:r>
            <w:r>
              <w:rPr>
                <w:rFonts w:hint="eastAsia"/>
                <w:sz w:val="28"/>
                <w:szCs w:val="28"/>
              </w:rPr>
              <w:t xml:space="preserve"> </w:t>
            </w:r>
            <w:r>
              <w:rPr>
                <w:rFonts w:ascii="方正仿宋_GBK" w:hint="eastAsia"/>
                <w:sz w:val="28"/>
                <w:szCs w:val="28"/>
              </w:rPr>
              <w:t>章）</w:t>
            </w:r>
          </w:p>
          <w:p w:rsidR="00CF469A" w:rsidRDefault="00CF469A">
            <w:pPr>
              <w:spacing w:line="400" w:lineRule="exact"/>
              <w:ind w:right="601" w:firstLineChars="1100" w:firstLine="3080"/>
              <w:jc w:val="right"/>
              <w:rPr>
                <w:sz w:val="30"/>
                <w:szCs w:val="30"/>
              </w:rPr>
            </w:pPr>
            <w:r>
              <w:rPr>
                <w:rFonts w:ascii="方正仿宋_GBK" w:hint="eastAsia"/>
                <w:sz w:val="28"/>
                <w:szCs w:val="28"/>
              </w:rPr>
              <w:t>年</w:t>
            </w:r>
            <w:r>
              <w:rPr>
                <w:rFonts w:hint="eastAsia"/>
                <w:sz w:val="28"/>
                <w:szCs w:val="28"/>
              </w:rPr>
              <w:t xml:space="preserve"> </w:t>
            </w:r>
            <w:r>
              <w:rPr>
                <w:sz w:val="28"/>
                <w:szCs w:val="28"/>
              </w:rPr>
              <w:t xml:space="preserve">  </w:t>
            </w:r>
            <w:r>
              <w:rPr>
                <w:rFonts w:ascii="方正仿宋_GBK" w:hint="eastAsia"/>
                <w:sz w:val="28"/>
                <w:szCs w:val="28"/>
              </w:rPr>
              <w:t>月</w:t>
            </w:r>
            <w:r>
              <w:rPr>
                <w:rFonts w:hint="eastAsia"/>
                <w:sz w:val="28"/>
                <w:szCs w:val="28"/>
              </w:rPr>
              <w:t xml:space="preserve"> </w:t>
            </w:r>
            <w:r>
              <w:rPr>
                <w:sz w:val="28"/>
                <w:szCs w:val="28"/>
              </w:rPr>
              <w:t xml:space="preserve">  </w:t>
            </w:r>
            <w:r>
              <w:rPr>
                <w:rFonts w:ascii="方正仿宋_GBK" w:hint="eastAsia"/>
                <w:sz w:val="28"/>
                <w:szCs w:val="28"/>
              </w:rPr>
              <w:t>日</w:t>
            </w:r>
          </w:p>
        </w:tc>
      </w:tr>
      <w:tr w:rsidR="00CF469A" w:rsidTr="00CF469A">
        <w:trPr>
          <w:trHeight w:val="1923"/>
          <w:jc w:val="center"/>
        </w:trPr>
        <w:tc>
          <w:tcPr>
            <w:tcW w:w="2824" w:type="dxa"/>
            <w:gridSpan w:val="4"/>
            <w:tcBorders>
              <w:top w:val="single" w:sz="4" w:space="0" w:color="auto"/>
              <w:left w:val="single" w:sz="4" w:space="0" w:color="auto"/>
              <w:bottom w:val="single" w:sz="4" w:space="0" w:color="auto"/>
              <w:right w:val="single" w:sz="4" w:space="0" w:color="auto"/>
            </w:tcBorders>
            <w:vAlign w:val="center"/>
            <w:hideMark/>
          </w:tcPr>
          <w:p w:rsidR="00CF469A" w:rsidRDefault="00CF469A">
            <w:pPr>
              <w:spacing w:line="400" w:lineRule="exact"/>
              <w:jc w:val="center"/>
              <w:rPr>
                <w:rFonts w:eastAsia="方正黑体_GBK"/>
                <w:sz w:val="28"/>
                <w:szCs w:val="28"/>
              </w:rPr>
            </w:pPr>
            <w:r>
              <w:rPr>
                <w:rFonts w:ascii="方正黑体_GBK" w:eastAsia="方正黑体_GBK" w:hint="eastAsia"/>
                <w:sz w:val="28"/>
                <w:szCs w:val="28"/>
              </w:rPr>
              <w:t>乡镇人民政府（街道办事处）意见</w:t>
            </w:r>
          </w:p>
        </w:tc>
        <w:tc>
          <w:tcPr>
            <w:tcW w:w="6476" w:type="dxa"/>
            <w:gridSpan w:val="5"/>
            <w:tcBorders>
              <w:top w:val="single" w:sz="4" w:space="0" w:color="auto"/>
              <w:left w:val="nil"/>
              <w:bottom w:val="single" w:sz="4" w:space="0" w:color="auto"/>
              <w:right w:val="single" w:sz="4" w:space="0" w:color="auto"/>
            </w:tcBorders>
            <w:vAlign w:val="center"/>
          </w:tcPr>
          <w:p w:rsidR="00CF469A" w:rsidRDefault="00CF469A">
            <w:pPr>
              <w:spacing w:line="260" w:lineRule="exact"/>
              <w:ind w:right="1309"/>
              <w:rPr>
                <w:sz w:val="24"/>
                <w:szCs w:val="24"/>
              </w:rPr>
            </w:pPr>
          </w:p>
          <w:p w:rsidR="00CF469A" w:rsidRDefault="00CF469A">
            <w:pPr>
              <w:spacing w:line="260" w:lineRule="exact"/>
              <w:ind w:right="837"/>
              <w:jc w:val="right"/>
              <w:rPr>
                <w:sz w:val="24"/>
                <w:szCs w:val="24"/>
              </w:rPr>
            </w:pPr>
          </w:p>
          <w:p w:rsidR="00CF469A" w:rsidRDefault="00CF469A">
            <w:pPr>
              <w:spacing w:line="400" w:lineRule="exact"/>
              <w:ind w:right="837"/>
              <w:jc w:val="right"/>
              <w:rPr>
                <w:sz w:val="28"/>
                <w:szCs w:val="28"/>
              </w:rPr>
            </w:pPr>
            <w:r>
              <w:rPr>
                <w:sz w:val="28"/>
                <w:szCs w:val="28"/>
              </w:rPr>
              <w:t xml:space="preserve">   </w:t>
            </w:r>
            <w:r>
              <w:rPr>
                <w:rFonts w:ascii="方正仿宋_GBK" w:hint="eastAsia"/>
                <w:sz w:val="28"/>
                <w:szCs w:val="28"/>
              </w:rPr>
              <w:t>（盖</w:t>
            </w:r>
            <w:r>
              <w:rPr>
                <w:rFonts w:hint="eastAsia"/>
                <w:sz w:val="28"/>
                <w:szCs w:val="28"/>
              </w:rPr>
              <w:t xml:space="preserve"> </w:t>
            </w:r>
            <w:r>
              <w:rPr>
                <w:rFonts w:ascii="方正仿宋_GBK" w:hint="eastAsia"/>
                <w:sz w:val="28"/>
                <w:szCs w:val="28"/>
              </w:rPr>
              <w:t>章）</w:t>
            </w:r>
          </w:p>
          <w:p w:rsidR="00CF469A" w:rsidRDefault="00CF469A">
            <w:pPr>
              <w:spacing w:line="400" w:lineRule="exact"/>
              <w:ind w:right="472"/>
              <w:jc w:val="center"/>
              <w:rPr>
                <w:sz w:val="30"/>
                <w:szCs w:val="30"/>
              </w:rPr>
            </w:pPr>
            <w:r>
              <w:rPr>
                <w:sz w:val="28"/>
                <w:szCs w:val="28"/>
              </w:rPr>
              <w:t xml:space="preserve">                            </w:t>
            </w:r>
            <w:r>
              <w:rPr>
                <w:rFonts w:ascii="方正仿宋_GBK" w:hint="eastAsia"/>
                <w:sz w:val="28"/>
                <w:szCs w:val="28"/>
              </w:rPr>
              <w:t>年</w:t>
            </w:r>
            <w:r>
              <w:rPr>
                <w:rFonts w:hint="eastAsia"/>
                <w:sz w:val="28"/>
                <w:szCs w:val="28"/>
              </w:rPr>
              <w:t xml:space="preserve"> </w:t>
            </w:r>
            <w:r>
              <w:rPr>
                <w:sz w:val="28"/>
                <w:szCs w:val="28"/>
              </w:rPr>
              <w:t xml:space="preserve">  </w:t>
            </w:r>
            <w:r>
              <w:rPr>
                <w:rFonts w:ascii="方正仿宋_GBK" w:hint="eastAsia"/>
                <w:sz w:val="28"/>
                <w:szCs w:val="28"/>
              </w:rPr>
              <w:t>月</w:t>
            </w:r>
            <w:r>
              <w:rPr>
                <w:rFonts w:hint="eastAsia"/>
                <w:sz w:val="28"/>
                <w:szCs w:val="28"/>
              </w:rPr>
              <w:t xml:space="preserve"> </w:t>
            </w:r>
            <w:r>
              <w:rPr>
                <w:sz w:val="28"/>
                <w:szCs w:val="28"/>
              </w:rPr>
              <w:t xml:space="preserve">  </w:t>
            </w:r>
            <w:r>
              <w:rPr>
                <w:rFonts w:ascii="方正仿宋_GBK" w:hint="eastAsia"/>
                <w:sz w:val="28"/>
                <w:szCs w:val="28"/>
              </w:rPr>
              <w:t>日</w:t>
            </w:r>
          </w:p>
        </w:tc>
      </w:tr>
    </w:tbl>
    <w:p w:rsidR="00CF469A" w:rsidRDefault="00CF469A" w:rsidP="00CF469A">
      <w:pPr>
        <w:rPr>
          <w:rFonts w:ascii="方正黑体_GBK" w:eastAsia="方正黑体_GBK" w:hint="eastAsia"/>
        </w:rPr>
      </w:pPr>
    </w:p>
    <w:p w:rsidR="00CF469A" w:rsidRDefault="00CF469A" w:rsidP="00CF469A">
      <w:pPr>
        <w:rPr>
          <w:rFonts w:ascii="方正黑体_GBK" w:eastAsia="方正黑体_GBK" w:hint="eastAsia"/>
        </w:rPr>
      </w:pPr>
    </w:p>
    <w:p w:rsidR="00CF469A" w:rsidRDefault="00CF469A" w:rsidP="00CF469A">
      <w:pPr>
        <w:rPr>
          <w:rFonts w:ascii="方正黑体_GBK" w:eastAsia="方正黑体_GBK" w:hint="eastAsia"/>
        </w:rPr>
      </w:pPr>
    </w:p>
    <w:p w:rsidR="00CF469A" w:rsidRDefault="00CF469A" w:rsidP="00CF469A">
      <w:pPr>
        <w:rPr>
          <w:rFonts w:hint="eastAsia"/>
        </w:rPr>
      </w:pPr>
      <w:r>
        <w:rPr>
          <w:rFonts w:ascii="方正黑体_GBK" w:eastAsia="方正黑体_GBK" w:hint="eastAsia"/>
        </w:rPr>
        <w:t>附件</w:t>
      </w:r>
      <w:r>
        <w:rPr>
          <w:rFonts w:hint="eastAsia"/>
        </w:rPr>
        <w:t>2</w:t>
      </w:r>
    </w:p>
    <w:p w:rsidR="00CF469A" w:rsidRDefault="00CF469A" w:rsidP="00CF469A">
      <w:pPr>
        <w:spacing w:beforeLines="50" w:afterLines="50" w:line="560" w:lineRule="exact"/>
        <w:jc w:val="center"/>
        <w:rPr>
          <w:rFonts w:ascii="方正小标宋简体" w:eastAsia="方正小标宋简体"/>
          <w:sz w:val="36"/>
          <w:szCs w:val="36"/>
        </w:rPr>
      </w:pPr>
      <w:r>
        <w:rPr>
          <w:rFonts w:ascii="方正小标宋_GBK" w:eastAsia="方正小标宋_GBK" w:hint="eastAsia"/>
          <w:sz w:val="36"/>
          <w:szCs w:val="36"/>
        </w:rPr>
        <w:t>城口县集体林地低质低效林评估认定表</w:t>
      </w:r>
    </w:p>
    <w:tbl>
      <w:tblPr>
        <w:tblW w:w="8865"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3"/>
        <w:gridCol w:w="6682"/>
      </w:tblGrid>
      <w:tr w:rsidR="00CF469A" w:rsidTr="00CF469A">
        <w:trPr>
          <w:trHeight w:val="621"/>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rsidR="00CF469A" w:rsidRDefault="00CF469A">
            <w:pPr>
              <w:spacing w:line="400" w:lineRule="exact"/>
              <w:jc w:val="center"/>
              <w:rPr>
                <w:rFonts w:ascii="方正黑体_GBK" w:eastAsia="方正黑体_GBK" w:hAnsi="方正仿宋_GBK" w:cs="方正仿宋_GBK"/>
                <w:bCs/>
                <w:sz w:val="30"/>
                <w:szCs w:val="30"/>
              </w:rPr>
            </w:pPr>
            <w:r>
              <w:rPr>
                <w:rFonts w:ascii="方正黑体_GBK" w:eastAsia="方正黑体_GBK" w:hAnsi="方正仿宋_GBK" w:cs="方正仿宋_GBK" w:hint="eastAsia"/>
                <w:bCs/>
                <w:sz w:val="28"/>
                <w:szCs w:val="28"/>
              </w:rPr>
              <w:t>评估认定时间</w:t>
            </w:r>
          </w:p>
        </w:tc>
        <w:tc>
          <w:tcPr>
            <w:tcW w:w="6682" w:type="dxa"/>
            <w:tcBorders>
              <w:top w:val="single" w:sz="4" w:space="0" w:color="auto"/>
              <w:left w:val="nil"/>
              <w:bottom w:val="single" w:sz="4" w:space="0" w:color="auto"/>
              <w:right w:val="single" w:sz="4" w:space="0" w:color="auto"/>
            </w:tcBorders>
            <w:vAlign w:val="center"/>
          </w:tcPr>
          <w:p w:rsidR="00CF469A" w:rsidRDefault="00CF469A">
            <w:pPr>
              <w:spacing w:line="400" w:lineRule="exact"/>
              <w:rPr>
                <w:rFonts w:ascii="方正仿宋_GBK"/>
                <w:sz w:val="28"/>
                <w:szCs w:val="28"/>
              </w:rPr>
            </w:pPr>
          </w:p>
        </w:tc>
      </w:tr>
      <w:tr w:rsidR="00CF469A" w:rsidTr="00CF469A">
        <w:trPr>
          <w:trHeight w:val="1015"/>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rsidR="00CF469A" w:rsidRDefault="00CF469A">
            <w:pPr>
              <w:spacing w:line="400" w:lineRule="exact"/>
              <w:jc w:val="center"/>
              <w:rPr>
                <w:rFonts w:ascii="方正黑体_GBK" w:eastAsia="方正黑体_GBK" w:hAnsi="方正仿宋_GBK" w:cs="方正仿宋_GBK"/>
                <w:bCs/>
                <w:sz w:val="28"/>
                <w:szCs w:val="28"/>
              </w:rPr>
            </w:pPr>
            <w:r>
              <w:rPr>
                <w:rFonts w:ascii="方正黑体_GBK" w:eastAsia="方正黑体_GBK" w:hAnsi="方正仿宋_GBK" w:cs="方正仿宋_GBK" w:hint="eastAsia"/>
                <w:bCs/>
                <w:sz w:val="28"/>
                <w:szCs w:val="28"/>
              </w:rPr>
              <w:t>评估地块</w:t>
            </w:r>
          </w:p>
          <w:p w:rsidR="00CF469A" w:rsidRDefault="00CF469A">
            <w:pPr>
              <w:spacing w:line="400" w:lineRule="exact"/>
              <w:jc w:val="center"/>
              <w:rPr>
                <w:rFonts w:ascii="方正黑体_GBK" w:eastAsia="方正黑体_GBK" w:hAnsi="方正仿宋_GBK" w:cs="方正仿宋_GBK"/>
                <w:bCs/>
                <w:sz w:val="30"/>
                <w:szCs w:val="30"/>
              </w:rPr>
            </w:pPr>
            <w:r>
              <w:rPr>
                <w:rFonts w:ascii="方正黑体_GBK" w:eastAsia="方正黑体_GBK" w:hAnsi="方正仿宋_GBK" w:cs="方正仿宋_GBK" w:hint="eastAsia"/>
                <w:bCs/>
                <w:sz w:val="28"/>
                <w:szCs w:val="28"/>
              </w:rPr>
              <w:t>所属地点</w:t>
            </w:r>
          </w:p>
        </w:tc>
        <w:tc>
          <w:tcPr>
            <w:tcW w:w="6682" w:type="dxa"/>
            <w:tcBorders>
              <w:top w:val="single" w:sz="4" w:space="0" w:color="auto"/>
              <w:left w:val="nil"/>
              <w:bottom w:val="single" w:sz="4" w:space="0" w:color="auto"/>
              <w:right w:val="single" w:sz="4" w:space="0" w:color="auto"/>
            </w:tcBorders>
            <w:vAlign w:val="center"/>
          </w:tcPr>
          <w:p w:rsidR="00CF469A" w:rsidRDefault="00CF469A">
            <w:pPr>
              <w:spacing w:line="400" w:lineRule="exact"/>
              <w:rPr>
                <w:rFonts w:ascii="方正仿宋_GBK"/>
                <w:sz w:val="28"/>
                <w:szCs w:val="28"/>
              </w:rPr>
            </w:pPr>
          </w:p>
        </w:tc>
      </w:tr>
      <w:tr w:rsidR="00CF469A" w:rsidTr="00CF469A">
        <w:trPr>
          <w:trHeight w:val="4069"/>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rsidR="00CF469A" w:rsidRDefault="00CF469A" w:rsidP="00CF469A">
            <w:pPr>
              <w:spacing w:beforeLines="50" w:afterLines="50" w:line="560" w:lineRule="exact"/>
              <w:jc w:val="center"/>
              <w:rPr>
                <w:rFonts w:ascii="方正黑体_GBK" w:eastAsia="方正黑体_GBK" w:hAnsi="新宋体" w:cs="新宋体"/>
                <w:bCs/>
                <w:sz w:val="30"/>
                <w:szCs w:val="30"/>
              </w:rPr>
            </w:pPr>
            <w:r>
              <w:rPr>
                <w:rFonts w:ascii="方正黑体_GBK" w:eastAsia="方正黑体_GBK" w:hAnsi="方正仿宋_GBK" w:cs="方正仿宋_GBK" w:hint="eastAsia"/>
                <w:bCs/>
                <w:sz w:val="28"/>
                <w:szCs w:val="28"/>
              </w:rPr>
              <w:t>评估简述</w:t>
            </w:r>
          </w:p>
        </w:tc>
        <w:tc>
          <w:tcPr>
            <w:tcW w:w="6682" w:type="dxa"/>
            <w:tcBorders>
              <w:top w:val="single" w:sz="4" w:space="0" w:color="auto"/>
              <w:left w:val="nil"/>
              <w:bottom w:val="single" w:sz="4" w:space="0" w:color="auto"/>
              <w:right w:val="single" w:sz="4" w:space="0" w:color="auto"/>
            </w:tcBorders>
          </w:tcPr>
          <w:p w:rsidR="00CF469A" w:rsidRDefault="00CF469A">
            <w:pPr>
              <w:spacing w:line="400" w:lineRule="exact"/>
              <w:rPr>
                <w:rFonts w:ascii="方正仿宋_GBK"/>
                <w:sz w:val="28"/>
                <w:szCs w:val="28"/>
              </w:rPr>
            </w:pPr>
            <w:r>
              <w:rPr>
                <w:rFonts w:ascii="方正仿宋_GBK" w:hint="eastAsia"/>
                <w:b/>
                <w:bCs/>
                <w:sz w:val="28"/>
                <w:szCs w:val="28"/>
              </w:rPr>
              <w:t>评估地块林权权属情况：</w:t>
            </w:r>
          </w:p>
          <w:p w:rsidR="00CF469A" w:rsidRDefault="00CF469A">
            <w:pPr>
              <w:spacing w:line="400" w:lineRule="exact"/>
              <w:rPr>
                <w:rFonts w:ascii="方正仿宋_GBK" w:hint="eastAsia"/>
                <w:sz w:val="28"/>
                <w:szCs w:val="28"/>
              </w:rPr>
            </w:pPr>
          </w:p>
          <w:p w:rsidR="00CF469A" w:rsidRDefault="00CF469A">
            <w:pPr>
              <w:spacing w:line="400" w:lineRule="exact"/>
              <w:rPr>
                <w:rFonts w:ascii="方正仿宋_GBK" w:hint="eastAsia"/>
                <w:sz w:val="28"/>
                <w:szCs w:val="28"/>
              </w:rPr>
            </w:pPr>
            <w:r>
              <w:rPr>
                <w:rFonts w:ascii="方正仿宋_GBK" w:hint="eastAsia"/>
                <w:b/>
                <w:bCs/>
                <w:sz w:val="28"/>
                <w:szCs w:val="28"/>
              </w:rPr>
              <w:t>评估地块四至界限情况：</w:t>
            </w:r>
          </w:p>
          <w:p w:rsidR="00CF469A" w:rsidRDefault="00CF469A">
            <w:pPr>
              <w:spacing w:line="400" w:lineRule="exact"/>
              <w:rPr>
                <w:rFonts w:ascii="方正仿宋_GBK" w:hint="eastAsia"/>
                <w:sz w:val="28"/>
                <w:szCs w:val="28"/>
              </w:rPr>
            </w:pPr>
          </w:p>
          <w:p w:rsidR="00CF469A" w:rsidRDefault="00CF469A">
            <w:pPr>
              <w:spacing w:line="400" w:lineRule="exact"/>
              <w:rPr>
                <w:rFonts w:ascii="方正仿宋_GBK" w:hint="eastAsia"/>
                <w:sz w:val="28"/>
                <w:szCs w:val="28"/>
              </w:rPr>
            </w:pPr>
            <w:r>
              <w:rPr>
                <w:rFonts w:ascii="方正仿宋_GBK" w:hint="eastAsia"/>
                <w:b/>
                <w:bCs/>
                <w:sz w:val="28"/>
                <w:szCs w:val="28"/>
              </w:rPr>
              <w:t>评估地块面积情况：</w:t>
            </w:r>
          </w:p>
          <w:p w:rsidR="00CF469A" w:rsidRDefault="00CF469A">
            <w:pPr>
              <w:spacing w:line="400" w:lineRule="exact"/>
              <w:rPr>
                <w:rFonts w:ascii="方正仿宋_GBK" w:hint="eastAsia"/>
                <w:sz w:val="28"/>
                <w:szCs w:val="28"/>
              </w:rPr>
            </w:pPr>
          </w:p>
          <w:p w:rsidR="00CF469A" w:rsidRDefault="00CF469A">
            <w:pPr>
              <w:spacing w:line="400" w:lineRule="exact"/>
              <w:rPr>
                <w:rFonts w:ascii="方正仿宋_GBK"/>
                <w:sz w:val="28"/>
                <w:szCs w:val="28"/>
              </w:rPr>
            </w:pPr>
            <w:r>
              <w:rPr>
                <w:rFonts w:ascii="方正仿宋_GBK" w:hint="eastAsia"/>
                <w:b/>
                <w:bCs/>
                <w:sz w:val="28"/>
                <w:szCs w:val="28"/>
              </w:rPr>
              <w:t>评估情况：</w:t>
            </w:r>
          </w:p>
        </w:tc>
      </w:tr>
      <w:tr w:rsidR="00CF469A" w:rsidTr="00CF469A">
        <w:trPr>
          <w:trHeight w:val="4635"/>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rsidR="00CF469A" w:rsidRDefault="00CF469A" w:rsidP="00CF469A">
            <w:pPr>
              <w:spacing w:beforeLines="50" w:afterLines="50" w:line="560" w:lineRule="exact"/>
              <w:jc w:val="center"/>
              <w:rPr>
                <w:rFonts w:ascii="方正黑体_GBK" w:eastAsia="方正黑体_GBK" w:hAnsi="方正仿宋_GBK" w:cs="方正仿宋_GBK"/>
                <w:bCs/>
                <w:sz w:val="30"/>
                <w:szCs w:val="30"/>
              </w:rPr>
            </w:pPr>
            <w:r>
              <w:rPr>
                <w:rFonts w:ascii="方正黑体_GBK" w:eastAsia="方正黑体_GBK" w:hAnsi="方正仿宋_GBK" w:cs="方正仿宋_GBK" w:hint="eastAsia"/>
                <w:bCs/>
                <w:sz w:val="28"/>
                <w:szCs w:val="28"/>
              </w:rPr>
              <w:lastRenderedPageBreak/>
              <w:t>认定结果</w:t>
            </w:r>
          </w:p>
        </w:tc>
        <w:tc>
          <w:tcPr>
            <w:tcW w:w="6682" w:type="dxa"/>
            <w:tcBorders>
              <w:top w:val="single" w:sz="4" w:space="0" w:color="auto"/>
              <w:left w:val="nil"/>
              <w:bottom w:val="single" w:sz="4" w:space="0" w:color="auto"/>
              <w:right w:val="single" w:sz="4" w:space="0" w:color="auto"/>
            </w:tcBorders>
            <w:vAlign w:val="center"/>
          </w:tcPr>
          <w:p w:rsidR="00CF469A" w:rsidRDefault="00CF469A">
            <w:pPr>
              <w:spacing w:line="460" w:lineRule="exact"/>
              <w:ind w:right="550"/>
              <w:rPr>
                <w:rFonts w:ascii="方正仿宋_GBK"/>
                <w:b/>
                <w:bCs/>
                <w:sz w:val="28"/>
                <w:szCs w:val="28"/>
              </w:rPr>
            </w:pPr>
            <w:r>
              <w:rPr>
                <w:rFonts w:ascii="方正仿宋_GBK" w:hint="eastAsia"/>
                <w:b/>
                <w:bCs/>
                <w:sz w:val="28"/>
                <w:szCs w:val="28"/>
              </w:rPr>
              <w:t>经认定：</w:t>
            </w:r>
          </w:p>
          <w:p w:rsidR="00CF469A" w:rsidRDefault="00CF469A">
            <w:pPr>
              <w:spacing w:line="460" w:lineRule="exact"/>
              <w:ind w:right="550"/>
              <w:rPr>
                <w:rFonts w:ascii="方正仿宋_GBK" w:hint="eastAsia"/>
                <w:sz w:val="28"/>
                <w:szCs w:val="28"/>
              </w:rPr>
            </w:pPr>
          </w:p>
          <w:p w:rsidR="00CF469A" w:rsidRDefault="00CF469A">
            <w:pPr>
              <w:spacing w:line="460" w:lineRule="exact"/>
              <w:ind w:right="550"/>
              <w:rPr>
                <w:rFonts w:ascii="方正仿宋_GBK" w:hint="eastAsia"/>
                <w:sz w:val="28"/>
                <w:szCs w:val="28"/>
              </w:rPr>
            </w:pPr>
          </w:p>
          <w:p w:rsidR="00CF469A" w:rsidRDefault="00CF469A">
            <w:pPr>
              <w:spacing w:line="460" w:lineRule="exact"/>
              <w:ind w:right="550"/>
              <w:rPr>
                <w:rFonts w:ascii="方正仿宋_GBK" w:hint="eastAsia"/>
                <w:sz w:val="28"/>
                <w:szCs w:val="28"/>
              </w:rPr>
            </w:pPr>
          </w:p>
          <w:p w:rsidR="00CF469A" w:rsidRDefault="00CF469A">
            <w:pPr>
              <w:spacing w:line="460" w:lineRule="exact"/>
              <w:ind w:right="550"/>
              <w:rPr>
                <w:rFonts w:ascii="方正仿宋_GBK" w:hint="eastAsia"/>
                <w:sz w:val="28"/>
                <w:szCs w:val="28"/>
              </w:rPr>
            </w:pPr>
          </w:p>
          <w:p w:rsidR="00CF469A" w:rsidRDefault="00CF469A">
            <w:pPr>
              <w:spacing w:line="460" w:lineRule="exact"/>
              <w:ind w:right="550"/>
              <w:jc w:val="right"/>
              <w:rPr>
                <w:rFonts w:ascii="方正仿宋_GBK" w:hint="eastAsia"/>
                <w:sz w:val="28"/>
                <w:szCs w:val="28"/>
              </w:rPr>
            </w:pPr>
          </w:p>
          <w:p w:rsidR="00CF469A" w:rsidRDefault="00CF469A" w:rsidP="00CF469A">
            <w:pPr>
              <w:spacing w:beforeLines="50" w:afterLines="50" w:line="360" w:lineRule="exact"/>
              <w:rPr>
                <w:rFonts w:ascii="方正仿宋_GBK" w:hint="eastAsia"/>
                <w:sz w:val="28"/>
                <w:szCs w:val="28"/>
              </w:rPr>
            </w:pPr>
            <w:r>
              <w:rPr>
                <w:rFonts w:ascii="方正仿宋_GBK" w:hint="eastAsia"/>
                <w:sz w:val="28"/>
                <w:szCs w:val="28"/>
              </w:rPr>
              <w:t>组长签字：       成员签字：</w:t>
            </w:r>
          </w:p>
          <w:p w:rsidR="00CF469A" w:rsidRDefault="00CF469A">
            <w:pPr>
              <w:spacing w:line="360" w:lineRule="exact"/>
              <w:ind w:right="414"/>
              <w:jc w:val="right"/>
              <w:rPr>
                <w:rFonts w:ascii="方正仿宋_GBK"/>
                <w:sz w:val="28"/>
                <w:szCs w:val="28"/>
              </w:rPr>
            </w:pPr>
            <w:r>
              <w:rPr>
                <w:rFonts w:ascii="方正仿宋_GBK" w:hint="eastAsia"/>
                <w:sz w:val="28"/>
                <w:szCs w:val="28"/>
              </w:rPr>
              <w:t>年  月  日</w:t>
            </w:r>
          </w:p>
        </w:tc>
      </w:tr>
    </w:tbl>
    <w:p w:rsidR="00CF469A" w:rsidRDefault="00CF469A" w:rsidP="00CF469A">
      <w:pPr>
        <w:rPr>
          <w:rFonts w:hint="eastAsia"/>
          <w:sz w:val="28"/>
          <w:szCs w:val="28"/>
        </w:rPr>
      </w:pPr>
      <w:r>
        <w:rPr>
          <w:sz w:val="28"/>
          <w:szCs w:val="28"/>
        </w:rPr>
        <w:t xml:space="preserve"> </w:t>
      </w:r>
    </w:p>
    <w:p w:rsidR="00CF469A" w:rsidRPr="00CF469A" w:rsidRDefault="00CF469A" w:rsidP="00CF469A">
      <w:pPr>
        <w:spacing w:line="560" w:lineRule="exact"/>
      </w:pPr>
    </w:p>
    <w:p w:rsidR="00B671A0" w:rsidRDefault="00970538"/>
    <w:sectPr w:rsidR="00B671A0" w:rsidSect="00CF469A">
      <w:footerReference w:type="even" r:id="rId6"/>
      <w:footerReference w:type="default" r:id="rId7"/>
      <w:pgSz w:w="11906" w:h="16838"/>
      <w:pgMar w:top="1440" w:right="1800" w:bottom="1440" w:left="1800"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538" w:rsidRDefault="00970538" w:rsidP="00CF469A">
      <w:r>
        <w:separator/>
      </w:r>
    </w:p>
  </w:endnote>
  <w:endnote w:type="continuationSeparator" w:id="1">
    <w:p w:rsidR="00970538" w:rsidRDefault="00970538" w:rsidP="00CF46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2474"/>
      <w:docPartObj>
        <w:docPartGallery w:val="Page Numbers (Bottom of Page)"/>
        <w:docPartUnique/>
      </w:docPartObj>
    </w:sdtPr>
    <w:sdtEndPr>
      <w:rPr>
        <w:rFonts w:asciiTheme="minorEastAsia" w:eastAsiaTheme="minorEastAsia" w:hAnsiTheme="minorEastAsia"/>
        <w:sz w:val="28"/>
        <w:szCs w:val="28"/>
      </w:rPr>
    </w:sdtEndPr>
    <w:sdtContent>
      <w:p w:rsidR="00CF469A" w:rsidRPr="00CF469A" w:rsidRDefault="00CF469A">
        <w:pPr>
          <w:pStyle w:val="a5"/>
          <w:rPr>
            <w:rFonts w:asciiTheme="minorEastAsia" w:eastAsiaTheme="minorEastAsia" w:hAnsiTheme="minorEastAsia"/>
            <w:sz w:val="28"/>
            <w:szCs w:val="28"/>
          </w:rPr>
        </w:pPr>
        <w:r w:rsidRPr="00CF469A">
          <w:rPr>
            <w:rFonts w:asciiTheme="minorEastAsia" w:eastAsiaTheme="minorEastAsia" w:hAnsiTheme="minorEastAsia"/>
            <w:sz w:val="28"/>
            <w:szCs w:val="28"/>
          </w:rPr>
          <w:fldChar w:fldCharType="begin"/>
        </w:r>
        <w:r w:rsidRPr="00CF469A">
          <w:rPr>
            <w:rFonts w:asciiTheme="minorEastAsia" w:eastAsiaTheme="minorEastAsia" w:hAnsiTheme="minorEastAsia"/>
            <w:sz w:val="28"/>
            <w:szCs w:val="28"/>
          </w:rPr>
          <w:instrText xml:space="preserve"> PAGE   \* MERGEFORMAT </w:instrText>
        </w:r>
        <w:r w:rsidRPr="00CF469A">
          <w:rPr>
            <w:rFonts w:asciiTheme="minorEastAsia" w:eastAsiaTheme="minorEastAsia" w:hAnsiTheme="minorEastAsia"/>
            <w:sz w:val="28"/>
            <w:szCs w:val="28"/>
          </w:rPr>
          <w:fldChar w:fldCharType="separate"/>
        </w:r>
        <w:r w:rsidRPr="00CF469A">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2 -</w:t>
        </w:r>
        <w:r w:rsidRPr="00CF469A">
          <w:rPr>
            <w:rFonts w:asciiTheme="minorEastAsia" w:eastAsiaTheme="minorEastAsia" w:hAnsiTheme="minorEastAsia"/>
            <w:sz w:val="28"/>
            <w:szCs w:val="28"/>
          </w:rPr>
          <w:fldChar w:fldCharType="end"/>
        </w:r>
      </w:p>
    </w:sdtContent>
  </w:sdt>
  <w:p w:rsidR="00CF469A" w:rsidRDefault="00CF46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2470"/>
      <w:docPartObj>
        <w:docPartGallery w:val="Page Numbers (Bottom of Page)"/>
        <w:docPartUnique/>
      </w:docPartObj>
    </w:sdtPr>
    <w:sdtEndPr>
      <w:rPr>
        <w:rFonts w:asciiTheme="minorEastAsia" w:eastAsiaTheme="minorEastAsia" w:hAnsiTheme="minorEastAsia"/>
        <w:sz w:val="28"/>
        <w:szCs w:val="28"/>
      </w:rPr>
    </w:sdtEndPr>
    <w:sdtContent>
      <w:p w:rsidR="00CF469A" w:rsidRPr="00CF469A" w:rsidRDefault="00CF469A">
        <w:pPr>
          <w:pStyle w:val="a5"/>
          <w:jc w:val="right"/>
          <w:rPr>
            <w:rFonts w:asciiTheme="minorEastAsia" w:eastAsiaTheme="minorEastAsia" w:hAnsiTheme="minorEastAsia"/>
            <w:sz w:val="28"/>
            <w:szCs w:val="28"/>
          </w:rPr>
        </w:pPr>
        <w:r w:rsidRPr="00CF469A">
          <w:rPr>
            <w:rFonts w:asciiTheme="minorEastAsia" w:eastAsiaTheme="minorEastAsia" w:hAnsiTheme="minorEastAsia"/>
            <w:sz w:val="28"/>
            <w:szCs w:val="28"/>
          </w:rPr>
          <w:fldChar w:fldCharType="begin"/>
        </w:r>
        <w:r w:rsidRPr="00CF469A">
          <w:rPr>
            <w:rFonts w:asciiTheme="minorEastAsia" w:eastAsiaTheme="minorEastAsia" w:hAnsiTheme="minorEastAsia"/>
            <w:sz w:val="28"/>
            <w:szCs w:val="28"/>
          </w:rPr>
          <w:instrText xml:space="preserve"> PAGE   \* MERGEFORMAT </w:instrText>
        </w:r>
        <w:r w:rsidRPr="00CF469A">
          <w:rPr>
            <w:rFonts w:asciiTheme="minorEastAsia" w:eastAsiaTheme="minorEastAsia" w:hAnsiTheme="minorEastAsia"/>
            <w:sz w:val="28"/>
            <w:szCs w:val="28"/>
          </w:rPr>
          <w:fldChar w:fldCharType="separate"/>
        </w:r>
        <w:r w:rsidRPr="00CF469A">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CF469A">
          <w:rPr>
            <w:rFonts w:asciiTheme="minorEastAsia" w:eastAsiaTheme="minorEastAsia" w:hAnsiTheme="minorEastAsia"/>
            <w:sz w:val="28"/>
            <w:szCs w:val="28"/>
          </w:rPr>
          <w:fldChar w:fldCharType="end"/>
        </w:r>
      </w:p>
    </w:sdtContent>
  </w:sdt>
  <w:p w:rsidR="00CF469A" w:rsidRDefault="00CF46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538" w:rsidRDefault="00970538" w:rsidP="00CF469A">
      <w:r>
        <w:separator/>
      </w:r>
    </w:p>
  </w:footnote>
  <w:footnote w:type="continuationSeparator" w:id="1">
    <w:p w:rsidR="00970538" w:rsidRDefault="00970538" w:rsidP="00CF46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evenAndOddHeaders/>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469A"/>
    <w:rsid w:val="007D40B2"/>
    <w:rsid w:val="00970538"/>
    <w:rsid w:val="0098480D"/>
    <w:rsid w:val="009B7AE2"/>
    <w:rsid w:val="00CF4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9A"/>
    <w:pPr>
      <w:widowControl w:val="0"/>
      <w:jc w:val="both"/>
    </w:pPr>
    <w:rPr>
      <w:rFonts w:ascii="Times New Roman" w:eastAsia="方正仿宋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rsid w:val="00CF469A"/>
  </w:style>
  <w:style w:type="paragraph" w:styleId="a3">
    <w:name w:val="Date"/>
    <w:basedOn w:val="a"/>
    <w:next w:val="a"/>
    <w:link w:val="Char"/>
    <w:uiPriority w:val="99"/>
    <w:semiHidden/>
    <w:unhideWhenUsed/>
    <w:rsid w:val="00CF469A"/>
    <w:pPr>
      <w:ind w:leftChars="2500" w:left="100"/>
    </w:pPr>
  </w:style>
  <w:style w:type="character" w:customStyle="1" w:styleId="Char">
    <w:name w:val="日期 Char"/>
    <w:basedOn w:val="a0"/>
    <w:link w:val="a3"/>
    <w:uiPriority w:val="99"/>
    <w:semiHidden/>
    <w:rsid w:val="00CF469A"/>
    <w:rPr>
      <w:rFonts w:ascii="Times New Roman" w:eastAsia="方正仿宋_GBK" w:hAnsi="Times New Roman" w:cs="Times New Roman"/>
      <w:sz w:val="32"/>
      <w:szCs w:val="32"/>
    </w:rPr>
  </w:style>
  <w:style w:type="paragraph" w:styleId="a4">
    <w:name w:val="header"/>
    <w:basedOn w:val="a"/>
    <w:link w:val="Char0"/>
    <w:uiPriority w:val="99"/>
    <w:semiHidden/>
    <w:unhideWhenUsed/>
    <w:rsid w:val="00CF46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F469A"/>
    <w:rPr>
      <w:rFonts w:ascii="Times New Roman" w:eastAsia="方正仿宋_GBK" w:hAnsi="Times New Roman" w:cs="Times New Roman"/>
      <w:sz w:val="18"/>
      <w:szCs w:val="18"/>
    </w:rPr>
  </w:style>
  <w:style w:type="paragraph" w:styleId="a5">
    <w:name w:val="footer"/>
    <w:basedOn w:val="a"/>
    <w:link w:val="Char1"/>
    <w:uiPriority w:val="99"/>
    <w:unhideWhenUsed/>
    <w:rsid w:val="00CF469A"/>
    <w:pPr>
      <w:tabs>
        <w:tab w:val="center" w:pos="4153"/>
        <w:tab w:val="right" w:pos="8306"/>
      </w:tabs>
      <w:snapToGrid w:val="0"/>
      <w:jc w:val="left"/>
    </w:pPr>
    <w:rPr>
      <w:sz w:val="18"/>
      <w:szCs w:val="18"/>
    </w:rPr>
  </w:style>
  <w:style w:type="character" w:customStyle="1" w:styleId="Char1">
    <w:name w:val="页脚 Char"/>
    <w:basedOn w:val="a0"/>
    <w:link w:val="a5"/>
    <w:uiPriority w:val="99"/>
    <w:rsid w:val="00CF469A"/>
    <w:rPr>
      <w:rFonts w:ascii="Times New Roman" w:eastAsia="方正仿宋_GBK"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78586021">
      <w:bodyDiv w:val="1"/>
      <w:marLeft w:val="0"/>
      <w:marRight w:val="0"/>
      <w:marTop w:val="0"/>
      <w:marBottom w:val="0"/>
      <w:divBdr>
        <w:top w:val="none" w:sz="0" w:space="0" w:color="auto"/>
        <w:left w:val="none" w:sz="0" w:space="0" w:color="auto"/>
        <w:bottom w:val="none" w:sz="0" w:space="0" w:color="auto"/>
        <w:right w:val="none" w:sz="0" w:space="0" w:color="auto"/>
      </w:divBdr>
    </w:div>
    <w:div w:id="1264679572">
      <w:bodyDiv w:val="1"/>
      <w:marLeft w:val="0"/>
      <w:marRight w:val="0"/>
      <w:marTop w:val="0"/>
      <w:marBottom w:val="0"/>
      <w:divBdr>
        <w:top w:val="none" w:sz="0" w:space="0" w:color="auto"/>
        <w:left w:val="none" w:sz="0" w:space="0" w:color="auto"/>
        <w:bottom w:val="none" w:sz="0" w:space="0" w:color="auto"/>
        <w:right w:val="none" w:sz="0" w:space="0" w:color="auto"/>
      </w:divBdr>
    </w:div>
    <w:div w:id="1677996191">
      <w:bodyDiv w:val="1"/>
      <w:marLeft w:val="0"/>
      <w:marRight w:val="0"/>
      <w:marTop w:val="0"/>
      <w:marBottom w:val="0"/>
      <w:divBdr>
        <w:top w:val="none" w:sz="0" w:space="0" w:color="auto"/>
        <w:left w:val="none" w:sz="0" w:space="0" w:color="auto"/>
        <w:bottom w:val="none" w:sz="0" w:space="0" w:color="auto"/>
        <w:right w:val="none" w:sz="0" w:space="0" w:color="auto"/>
      </w:divBdr>
    </w:div>
    <w:div w:id="17671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332</Words>
  <Characters>1899</Characters>
  <Application>Microsoft Office Word</Application>
  <DocSecurity>0</DocSecurity>
  <Lines>15</Lines>
  <Paragraphs>4</Paragraphs>
  <ScaleCrop>false</ScaleCrop>
  <Company>P R C</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heshufang</dc:creator>
  <cp:lastModifiedBy>heshufang</cp:lastModifiedBy>
  <cp:revision>1</cp:revision>
  <dcterms:created xsi:type="dcterms:W3CDTF">2024-09-20T08:14:00Z</dcterms:created>
  <dcterms:modified xsi:type="dcterms:W3CDTF">2024-09-20T08:21:00Z</dcterms:modified>
</cp:coreProperties>
</file>