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5645">
      <w:pPr>
        <w:spacing w:line="578" w:lineRule="exact"/>
        <w:rPr>
          <w:rFonts w:hint="eastAsia" w:ascii="方正仿宋_GBK"/>
          <w:b/>
          <w:color w:val="FF0000"/>
          <w:spacing w:val="-72"/>
          <w:w w:val="66"/>
        </w:rPr>
      </w:pPr>
    </w:p>
    <w:p w14:paraId="348578D0">
      <w:pPr>
        <w:spacing w:line="578" w:lineRule="exact"/>
        <w:jc w:val="center"/>
        <w:rPr>
          <w:rFonts w:hint="eastAsia" w:ascii="方正楷体_GBK" w:eastAsia="方正楷体_GBK"/>
          <w:snapToGrid w:val="0"/>
        </w:rPr>
      </w:pPr>
      <w:r>
        <w:rPr>
          <w:rFonts w:hint="eastAsia" w:ascii="方正仿宋_GBK"/>
          <w:snapToGrid w:val="0"/>
        </w:rPr>
        <w:t>城教人</w:t>
      </w:r>
      <w:r>
        <w:rPr>
          <w:snapToGrid w:val="0"/>
        </w:rPr>
        <w:t>〔</w:t>
      </w:r>
      <w:r>
        <w:rPr>
          <w:rFonts w:hint="eastAsia"/>
          <w:snapToGrid w:val="0"/>
        </w:rPr>
        <w:t>202</w:t>
      </w:r>
      <w:r>
        <w:rPr>
          <w:rFonts w:hint="eastAsia"/>
          <w:snapToGrid w:val="0"/>
          <w:lang w:val="en-US" w:eastAsia="zh-CN"/>
        </w:rPr>
        <w:t>4</w:t>
      </w:r>
      <w:r>
        <w:rPr>
          <w:snapToGrid w:val="0"/>
        </w:rPr>
        <w:t>〕</w:t>
      </w:r>
      <w:r>
        <w:rPr>
          <w:rFonts w:hint="eastAsia"/>
          <w:snapToGrid w:val="0"/>
          <w:lang w:val="en-US" w:eastAsia="zh-CN"/>
        </w:rPr>
        <w:t>89</w:t>
      </w:r>
      <w:r>
        <w:rPr>
          <w:rFonts w:hint="eastAsia" w:ascii="方正仿宋_GBK"/>
          <w:snapToGrid w:val="0"/>
        </w:rPr>
        <w:t>号</w:t>
      </w:r>
    </w:p>
    <w:p w14:paraId="18F84B26">
      <w:pPr>
        <w:spacing w:line="480" w:lineRule="exact"/>
        <w:jc w:val="left"/>
        <w:rPr>
          <w:rFonts w:hint="eastAsia" w:eastAsia="方正小标宋_GBK"/>
          <w:bCs/>
          <w:sz w:val="44"/>
          <w:szCs w:val="44"/>
        </w:rPr>
      </w:pPr>
    </w:p>
    <w:p w14:paraId="70C14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城口县教育委员会</w:t>
      </w:r>
    </w:p>
    <w:p w14:paraId="5415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关于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bidi="ar"/>
        </w:rPr>
        <w:t>开展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eastAsia="zh-CN" w:bidi="ar"/>
        </w:rPr>
        <w:t>音乐</w:t>
      </w:r>
      <w:r>
        <w:rPr>
          <w:rFonts w:hint="eastAsia" w:ascii="方正小标宋_GBK" w:hAnsi="方正黑体_GBK" w:eastAsia="方正小标宋_GBK" w:cs="方正黑体_GBK"/>
          <w:sz w:val="44"/>
          <w:szCs w:val="44"/>
          <w:lang w:bidi="ar"/>
        </w:rPr>
        <w:t>教育转岗教师培训成效考核</w:t>
      </w:r>
      <w:r>
        <w:rPr>
          <w:rFonts w:hint="eastAsia" w:eastAsia="方正小标宋_GBK"/>
          <w:bCs/>
          <w:sz w:val="44"/>
          <w:szCs w:val="44"/>
        </w:rPr>
        <w:t>的</w:t>
      </w:r>
    </w:p>
    <w:p w14:paraId="6451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通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/>
          <w:bCs/>
          <w:sz w:val="44"/>
          <w:szCs w:val="44"/>
        </w:rPr>
        <w:t>知</w:t>
      </w:r>
    </w:p>
    <w:p w14:paraId="28BB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</w:rPr>
      </w:pPr>
    </w:p>
    <w:p w14:paraId="5F136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/>
          <w:lang w:bidi="ar"/>
        </w:rPr>
      </w:pPr>
      <w:r>
        <w:rPr>
          <w:rFonts w:hint="eastAsia" w:ascii="方正仿宋_GBK"/>
          <w:lang w:bidi="ar"/>
        </w:rPr>
        <w:t>各中小学</w:t>
      </w:r>
      <w:r>
        <w:rPr>
          <w:rFonts w:hint="default" w:ascii="方正仿宋_GBK"/>
          <w:lang w:bidi="ar"/>
        </w:rPr>
        <w:t>，县</w:t>
      </w:r>
      <w:r>
        <w:rPr>
          <w:rFonts w:hint="eastAsia" w:ascii="方正仿宋_GBK"/>
          <w:lang w:bidi="ar"/>
        </w:rPr>
        <w:t>教师进修校：</w:t>
      </w:r>
    </w:p>
    <w:p w14:paraId="06F53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/>
          <w:color w:val="000000"/>
          <w:szCs w:val="24"/>
          <w:lang w:bidi="ar"/>
        </w:rPr>
        <w:t>为检验我县</w:t>
      </w:r>
      <w:r>
        <w:rPr>
          <w:rFonts w:hint="eastAsia"/>
          <w:color w:val="000000"/>
          <w:szCs w:val="24"/>
          <w:lang w:eastAsia="zh-CN" w:bidi="ar"/>
        </w:rPr>
        <w:t>音乐</w:t>
      </w:r>
      <w:r>
        <w:rPr>
          <w:rFonts w:hint="eastAsia"/>
          <w:color w:val="000000"/>
          <w:szCs w:val="24"/>
          <w:lang w:bidi="ar"/>
        </w:rPr>
        <w:t>转岗教师培训效果，</w:t>
      </w:r>
      <w:r>
        <w:rPr>
          <w:color w:val="000000"/>
          <w:szCs w:val="24"/>
          <w:lang w:bidi="ar"/>
        </w:rPr>
        <w:t>经研究</w:t>
      </w:r>
      <w:r>
        <w:rPr>
          <w:rFonts w:hint="eastAsia"/>
          <w:color w:val="000000"/>
          <w:szCs w:val="24"/>
          <w:lang w:bidi="ar"/>
        </w:rPr>
        <w:t>，</w:t>
      </w:r>
      <w:r>
        <w:rPr>
          <w:color w:val="000000"/>
          <w:szCs w:val="24"/>
          <w:lang w:bidi="ar"/>
        </w:rPr>
        <w:t>拟开展</w:t>
      </w:r>
      <w:r>
        <w:rPr>
          <w:rFonts w:hint="eastAsia"/>
          <w:color w:val="000000"/>
          <w:szCs w:val="24"/>
          <w:lang w:eastAsia="zh-CN" w:bidi="ar"/>
        </w:rPr>
        <w:t>音乐</w:t>
      </w:r>
      <w:r>
        <w:rPr>
          <w:color w:val="000000"/>
          <w:szCs w:val="24"/>
          <w:lang w:bidi="ar"/>
        </w:rPr>
        <w:t>教育转岗教师培训成效考核</w:t>
      </w:r>
      <w:r>
        <w:rPr>
          <w:rFonts w:hint="eastAsia"/>
          <w:color w:val="000000"/>
          <w:szCs w:val="24"/>
          <w:lang w:bidi="ar"/>
        </w:rPr>
        <w:t>。现将有关事宜通知如下。</w:t>
      </w:r>
    </w:p>
    <w:p w14:paraId="34AC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黑体_GBK" w:eastAsia="方正黑体_GBK"/>
          <w:color w:val="000000"/>
          <w:lang w:bidi="ar"/>
        </w:rPr>
      </w:pPr>
      <w:r>
        <w:rPr>
          <w:rFonts w:hint="eastAsia" w:ascii="方正黑体_GBK" w:eastAsia="方正黑体_GBK"/>
          <w:color w:val="000000"/>
          <w:lang w:bidi="ar"/>
        </w:rPr>
        <w:t>一</w:t>
      </w:r>
      <w:r>
        <w:rPr>
          <w:rFonts w:ascii="方正黑体_GBK" w:eastAsia="方正黑体_GBK"/>
          <w:color w:val="000000"/>
          <w:lang w:bidi="ar"/>
        </w:rPr>
        <w:t>、考核对象</w:t>
      </w:r>
    </w:p>
    <w:p w14:paraId="2475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  <w:lang w:bidi="ar"/>
        </w:rPr>
      </w:pPr>
      <w:r>
        <w:rPr>
          <w:rFonts w:hint="default"/>
          <w:color w:val="000000"/>
          <w:szCs w:val="24"/>
          <w:lang w:eastAsia="zh-CN" w:bidi="ar"/>
        </w:rPr>
        <w:t>1.</w:t>
      </w:r>
      <w:r>
        <w:rPr>
          <w:rFonts w:hint="eastAsia"/>
          <w:color w:val="000000"/>
          <w:szCs w:val="24"/>
          <w:lang w:eastAsia="zh-CN" w:bidi="ar"/>
        </w:rPr>
        <w:t>音乐</w:t>
      </w:r>
      <w:r>
        <w:rPr>
          <w:color w:val="000000"/>
          <w:szCs w:val="24"/>
          <w:lang w:bidi="ar"/>
        </w:rPr>
        <w:t>转岗教师（半脱产）培训县内指导教师；</w:t>
      </w:r>
    </w:p>
    <w:p w14:paraId="209F9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</w:rPr>
      </w:pPr>
      <w:r>
        <w:rPr>
          <w:color w:val="000000"/>
          <w:szCs w:val="24"/>
          <w:lang w:bidi="ar"/>
        </w:rPr>
        <w:t>2.全体参培学员</w:t>
      </w:r>
      <w:r>
        <w:rPr>
          <w:rFonts w:hint="eastAsia"/>
          <w:color w:val="000000"/>
          <w:szCs w:val="24"/>
          <w:lang w:val="en-US" w:eastAsia="zh-CN" w:bidi="ar"/>
        </w:rPr>
        <w:t>23名（附件4）</w:t>
      </w:r>
      <w:r>
        <w:rPr>
          <w:color w:val="000000"/>
          <w:szCs w:val="24"/>
          <w:lang w:bidi="ar"/>
        </w:rPr>
        <w:t>。</w:t>
      </w:r>
    </w:p>
    <w:p w14:paraId="7B5EE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黑体_GBK" w:eastAsia="方正黑体_GBK"/>
          <w:color w:val="000000"/>
          <w:lang w:bidi="ar"/>
        </w:rPr>
      </w:pPr>
      <w:r>
        <w:rPr>
          <w:rFonts w:hint="eastAsia" w:ascii="方正黑体_GBK" w:eastAsia="方正黑体_GBK"/>
          <w:color w:val="000000"/>
          <w:lang w:bidi="ar"/>
        </w:rPr>
        <w:t>二</w:t>
      </w:r>
      <w:r>
        <w:rPr>
          <w:rFonts w:ascii="方正黑体_GBK" w:eastAsia="方正黑体_GBK"/>
          <w:color w:val="000000"/>
          <w:lang w:bidi="ar"/>
        </w:rPr>
        <w:t>、考核时间</w:t>
      </w:r>
    </w:p>
    <w:p w14:paraId="066DF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  <w:lang w:bidi="ar"/>
        </w:rPr>
      </w:pPr>
      <w:r>
        <w:rPr>
          <w:color w:val="000000"/>
          <w:szCs w:val="24"/>
          <w:lang w:bidi="ar"/>
        </w:rPr>
        <w:t>202</w:t>
      </w:r>
      <w:r>
        <w:rPr>
          <w:rFonts w:hint="eastAsia"/>
          <w:color w:val="000000"/>
          <w:szCs w:val="24"/>
          <w:lang w:val="en-US" w:eastAsia="zh-CN" w:bidi="ar"/>
        </w:rPr>
        <w:t>4</w:t>
      </w:r>
      <w:r>
        <w:rPr>
          <w:color w:val="000000"/>
          <w:szCs w:val="24"/>
          <w:lang w:bidi="ar"/>
        </w:rPr>
        <w:t>年</w:t>
      </w:r>
      <w:r>
        <w:rPr>
          <w:rFonts w:hint="eastAsia"/>
          <w:color w:val="000000"/>
          <w:szCs w:val="24"/>
          <w:lang w:val="en-US" w:eastAsia="zh-CN" w:bidi="ar"/>
        </w:rPr>
        <w:t>12</w:t>
      </w:r>
      <w:r>
        <w:rPr>
          <w:color w:val="000000"/>
          <w:szCs w:val="24"/>
          <w:lang w:bidi="ar"/>
        </w:rPr>
        <w:t>月</w:t>
      </w:r>
      <w:r>
        <w:rPr>
          <w:rFonts w:hint="eastAsia"/>
          <w:color w:val="000000"/>
          <w:szCs w:val="24"/>
          <w:lang w:val="en-US" w:eastAsia="zh-CN" w:bidi="ar"/>
        </w:rPr>
        <w:t>27日</w:t>
      </w:r>
      <w:r>
        <w:rPr>
          <w:rFonts w:hint="default"/>
          <w:color w:val="000000"/>
          <w:szCs w:val="24"/>
          <w:lang w:eastAsia="zh-CN" w:bidi="ar"/>
        </w:rPr>
        <w:t>（星期五）</w:t>
      </w:r>
      <w:r>
        <w:rPr>
          <w:color w:val="000000"/>
          <w:szCs w:val="24"/>
          <w:lang w:bidi="ar"/>
        </w:rPr>
        <w:t>。</w:t>
      </w:r>
    </w:p>
    <w:p w14:paraId="2FB30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黑体_GBK" w:eastAsia="方正黑体_GBK"/>
          <w:color w:val="000000"/>
          <w:lang w:bidi="ar"/>
        </w:rPr>
      </w:pPr>
      <w:r>
        <w:rPr>
          <w:rFonts w:hint="eastAsia" w:ascii="方正黑体_GBK" w:eastAsia="方正黑体_GBK"/>
          <w:color w:val="000000"/>
          <w:lang w:bidi="ar"/>
        </w:rPr>
        <w:t>三</w:t>
      </w:r>
      <w:r>
        <w:rPr>
          <w:rFonts w:ascii="方正黑体_GBK" w:eastAsia="方正黑体_GBK"/>
          <w:color w:val="000000"/>
          <w:lang w:bidi="ar"/>
        </w:rPr>
        <w:t>、考核方式及内容</w:t>
      </w:r>
    </w:p>
    <w:p w14:paraId="561B4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eastAsia="方正楷体_GBK"/>
          <w:color w:val="000000"/>
          <w:szCs w:val="24"/>
          <w:lang w:eastAsia="zh-CN"/>
        </w:rPr>
      </w:pPr>
      <w:r>
        <w:rPr>
          <w:rFonts w:hint="eastAsia" w:ascii="方正楷体_GBK" w:eastAsia="方正楷体_GBK"/>
          <w:color w:val="000000"/>
          <w:szCs w:val="24"/>
          <w:lang w:bidi="ar"/>
        </w:rPr>
        <w:t>（一）县内指导教师</w:t>
      </w:r>
      <w:r>
        <w:rPr>
          <w:rFonts w:hint="eastAsia" w:ascii="方正楷体_GBK" w:eastAsia="方正楷体_GBK"/>
          <w:color w:val="000000"/>
          <w:szCs w:val="24"/>
          <w:lang w:eastAsia="zh-CN" w:bidi="ar"/>
        </w:rPr>
        <w:t>考核方式及内容</w:t>
      </w:r>
    </w:p>
    <w:p w14:paraId="0465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000000"/>
          <w:szCs w:val="24"/>
          <w:lang w:bidi="ar"/>
        </w:rPr>
      </w:pPr>
      <w:r>
        <w:rPr>
          <w:rFonts w:hint="eastAsia"/>
          <w:color w:val="000000"/>
          <w:szCs w:val="24"/>
          <w:lang w:eastAsia="zh-CN" w:bidi="ar"/>
        </w:rPr>
        <w:t>根据</w:t>
      </w:r>
      <w:r>
        <w:rPr>
          <w:rFonts w:hint="eastAsia"/>
          <w:color w:val="000000"/>
          <w:szCs w:val="24"/>
          <w:lang w:bidi="ar"/>
        </w:rPr>
        <w:t>学员满意度</w:t>
      </w:r>
      <w:r>
        <w:rPr>
          <w:rFonts w:hint="eastAsia"/>
          <w:color w:val="000000"/>
          <w:szCs w:val="24"/>
          <w:lang w:eastAsia="zh-CN" w:bidi="ar"/>
        </w:rPr>
        <w:t>、</w:t>
      </w:r>
      <w:r>
        <w:rPr>
          <w:color w:val="000000"/>
          <w:szCs w:val="24"/>
          <w:lang w:bidi="ar"/>
        </w:rPr>
        <w:t>学员合格率</w:t>
      </w:r>
      <w:r>
        <w:rPr>
          <w:rFonts w:hint="eastAsia"/>
          <w:color w:val="000000"/>
          <w:szCs w:val="24"/>
          <w:lang w:eastAsia="zh-CN" w:bidi="ar"/>
        </w:rPr>
        <w:t>、教师出勤、授课等，择优</w:t>
      </w:r>
      <w:r>
        <w:rPr>
          <w:rFonts w:hint="eastAsia"/>
          <w:color w:val="000000"/>
          <w:szCs w:val="24"/>
          <w:lang w:bidi="ar"/>
        </w:rPr>
        <w:t>开展</w:t>
      </w:r>
      <w:r>
        <w:rPr>
          <w:rFonts w:hint="eastAsia"/>
          <w:color w:val="000000"/>
          <w:szCs w:val="24"/>
          <w:lang w:eastAsia="zh-CN" w:bidi="ar"/>
        </w:rPr>
        <w:t>“</w:t>
      </w:r>
      <w:r>
        <w:rPr>
          <w:color w:val="000000"/>
          <w:szCs w:val="24"/>
          <w:lang w:bidi="ar"/>
        </w:rPr>
        <w:t>优秀指导教师</w:t>
      </w:r>
      <w:r>
        <w:rPr>
          <w:rFonts w:hint="eastAsia"/>
          <w:color w:val="000000"/>
          <w:szCs w:val="24"/>
          <w:lang w:eastAsia="zh-CN" w:bidi="ar"/>
        </w:rPr>
        <w:t>”</w:t>
      </w:r>
      <w:r>
        <w:rPr>
          <w:rFonts w:hint="eastAsia"/>
          <w:color w:val="000000"/>
          <w:szCs w:val="24"/>
          <w:lang w:bidi="ar"/>
        </w:rPr>
        <w:t>评选工作</w:t>
      </w:r>
      <w:r>
        <w:rPr>
          <w:rFonts w:hint="eastAsia"/>
          <w:color w:val="000000"/>
          <w:szCs w:val="24"/>
          <w:lang w:eastAsia="zh-CN" w:bidi="ar"/>
        </w:rPr>
        <w:t>（优秀指导教师</w:t>
      </w:r>
      <w:r>
        <w:rPr>
          <w:rFonts w:hint="eastAsia"/>
          <w:color w:val="000000"/>
          <w:szCs w:val="24"/>
          <w:lang w:bidi="ar"/>
        </w:rPr>
        <w:t>学员满意度</w:t>
      </w:r>
      <w:r>
        <w:rPr>
          <w:rFonts w:hint="eastAsia"/>
          <w:color w:val="000000"/>
          <w:szCs w:val="24"/>
          <w:lang w:eastAsia="zh-CN" w:bidi="ar"/>
        </w:rPr>
        <w:t>必须</w:t>
      </w:r>
      <w:r>
        <w:rPr>
          <w:color w:val="000000"/>
          <w:szCs w:val="24"/>
          <w:lang w:bidi="ar"/>
        </w:rPr>
        <w:t>达9</w:t>
      </w:r>
      <w:r>
        <w:rPr>
          <w:rFonts w:hint="eastAsia"/>
          <w:color w:val="000000"/>
          <w:szCs w:val="24"/>
          <w:lang w:val="en-US" w:eastAsia="zh-CN" w:bidi="ar"/>
        </w:rPr>
        <w:t>0</w:t>
      </w:r>
      <w:r>
        <w:rPr>
          <w:color w:val="000000"/>
          <w:szCs w:val="24"/>
          <w:lang w:bidi="ar"/>
        </w:rPr>
        <w:t>%</w:t>
      </w:r>
      <w:r>
        <w:rPr>
          <w:rFonts w:hint="eastAsia"/>
          <w:color w:val="000000"/>
          <w:szCs w:val="24"/>
          <w:lang w:bidi="ar"/>
        </w:rPr>
        <w:t>及以上</w:t>
      </w:r>
      <w:r>
        <w:rPr>
          <w:rFonts w:hint="eastAsia"/>
          <w:color w:val="000000"/>
          <w:szCs w:val="24"/>
          <w:lang w:eastAsia="zh-CN" w:bidi="ar"/>
        </w:rPr>
        <w:t>）</w:t>
      </w:r>
      <w:r>
        <w:rPr>
          <w:rFonts w:hint="eastAsia"/>
          <w:color w:val="000000"/>
          <w:szCs w:val="24"/>
          <w:lang w:bidi="ar"/>
        </w:rPr>
        <w:t>。</w:t>
      </w:r>
    </w:p>
    <w:p w14:paraId="058A2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eastAsia="方正楷体_GBK"/>
          <w:color w:val="000000"/>
          <w:szCs w:val="24"/>
          <w:lang w:eastAsia="zh-CN"/>
        </w:rPr>
      </w:pPr>
      <w:r>
        <w:rPr>
          <w:rFonts w:hint="eastAsia" w:ascii="方正楷体_GBK" w:eastAsia="方正楷体_GBK"/>
          <w:color w:val="000000"/>
          <w:szCs w:val="24"/>
          <w:lang w:bidi="ar"/>
        </w:rPr>
        <w:t>（二）参培学员</w:t>
      </w:r>
      <w:r>
        <w:rPr>
          <w:rFonts w:hint="eastAsia" w:ascii="方正楷体_GBK" w:eastAsia="方正楷体_GBK"/>
          <w:color w:val="000000"/>
          <w:szCs w:val="24"/>
          <w:lang w:eastAsia="zh-CN" w:bidi="ar"/>
        </w:rPr>
        <w:t>考核方式及内容</w:t>
      </w:r>
    </w:p>
    <w:p w14:paraId="35279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Cs w:val="24"/>
        </w:rPr>
      </w:pPr>
      <w:r>
        <w:rPr>
          <w:rFonts w:hint="eastAsia"/>
          <w:color w:val="000000"/>
          <w:szCs w:val="24"/>
          <w:lang w:eastAsia="zh-CN" w:bidi="ar"/>
        </w:rPr>
        <w:t>参培学员综合考核分值为</w:t>
      </w:r>
      <w:r>
        <w:rPr>
          <w:rFonts w:hint="eastAsia"/>
          <w:color w:val="000000"/>
          <w:szCs w:val="24"/>
          <w:lang w:val="en-US" w:eastAsia="zh-CN" w:bidi="ar"/>
        </w:rPr>
        <w:t>100分，60分为合格。</w:t>
      </w:r>
      <w:r>
        <w:rPr>
          <w:rFonts w:hint="eastAsia"/>
          <w:szCs w:val="24"/>
        </w:rPr>
        <w:t>60分以下</w:t>
      </w:r>
      <w:r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</w:rPr>
        <w:t>，或未达到规定出勤率的，视为考核不合格</w:t>
      </w:r>
      <w:r>
        <w:rPr>
          <w:szCs w:val="24"/>
        </w:rPr>
        <w:t>。</w:t>
      </w:r>
      <w:r>
        <w:rPr>
          <w:szCs w:val="24"/>
          <w:lang w:bidi="ar"/>
        </w:rPr>
        <w:t>第</w:t>
      </w:r>
      <w:r>
        <w:rPr>
          <w:rFonts w:hint="eastAsia"/>
          <w:szCs w:val="24"/>
          <w:lang w:eastAsia="zh-CN" w:bidi="ar"/>
        </w:rPr>
        <w:t>一</w:t>
      </w:r>
      <w:r>
        <w:rPr>
          <w:szCs w:val="24"/>
          <w:lang w:bidi="ar"/>
        </w:rPr>
        <w:t>次考核不合格的学员给予</w:t>
      </w:r>
      <w:r>
        <w:rPr>
          <w:rFonts w:hint="eastAsia"/>
          <w:szCs w:val="24"/>
          <w:lang w:eastAsia="zh-CN" w:bidi="ar"/>
        </w:rPr>
        <w:t>一</w:t>
      </w:r>
      <w:r>
        <w:rPr>
          <w:szCs w:val="24"/>
          <w:lang w:bidi="ar"/>
        </w:rPr>
        <w:t>次补考机会</w:t>
      </w:r>
      <w:r>
        <w:rPr>
          <w:rFonts w:hint="eastAsia"/>
          <w:szCs w:val="24"/>
          <w:lang w:bidi="ar"/>
        </w:rPr>
        <w:t>（补考时间另行通知）。</w:t>
      </w:r>
      <w:r>
        <w:rPr>
          <w:rFonts w:hint="eastAsia"/>
          <w:szCs w:val="24"/>
        </w:rPr>
        <w:t>县教师进修学校</w:t>
      </w:r>
      <w:r>
        <w:rPr>
          <w:szCs w:val="24"/>
        </w:rPr>
        <w:t>按</w:t>
      </w:r>
      <w:r>
        <w:rPr>
          <w:rFonts w:hint="eastAsia"/>
          <w:szCs w:val="24"/>
          <w:lang w:bidi="ar"/>
        </w:rPr>
        <w:t>学员</w:t>
      </w:r>
      <w:r>
        <w:rPr>
          <w:szCs w:val="24"/>
          <w:lang w:bidi="ar"/>
        </w:rPr>
        <w:t>学习情况、</w:t>
      </w:r>
      <w:r>
        <w:rPr>
          <w:rFonts w:hint="eastAsia"/>
          <w:szCs w:val="24"/>
          <w:lang w:bidi="ar"/>
        </w:rPr>
        <w:t>综合</w:t>
      </w:r>
      <w:r>
        <w:rPr>
          <w:szCs w:val="24"/>
          <w:lang w:bidi="ar"/>
        </w:rPr>
        <w:t>考核情况、日常表现情况，按照30%的比例</w:t>
      </w:r>
      <w:r>
        <w:rPr>
          <w:rFonts w:hint="eastAsia"/>
          <w:szCs w:val="24"/>
          <w:lang w:bidi="ar"/>
        </w:rPr>
        <w:t>推荐</w:t>
      </w:r>
      <w:r>
        <w:rPr>
          <w:szCs w:val="24"/>
          <w:lang w:bidi="ar"/>
        </w:rPr>
        <w:t>评</w:t>
      </w:r>
      <w:r>
        <w:rPr>
          <w:rFonts w:hint="eastAsia"/>
          <w:szCs w:val="24"/>
          <w:lang w:bidi="ar"/>
        </w:rPr>
        <w:t>选“</w:t>
      </w:r>
      <w:r>
        <w:rPr>
          <w:szCs w:val="24"/>
          <w:lang w:bidi="ar"/>
        </w:rPr>
        <w:t>优秀学员</w:t>
      </w:r>
      <w:r>
        <w:rPr>
          <w:rFonts w:hint="eastAsia"/>
          <w:szCs w:val="24"/>
          <w:lang w:bidi="ar"/>
        </w:rPr>
        <w:t>”</w:t>
      </w:r>
      <w:r>
        <w:rPr>
          <w:szCs w:val="24"/>
          <w:lang w:bidi="ar"/>
        </w:rPr>
        <w:t>。</w:t>
      </w:r>
      <w:r>
        <w:rPr>
          <w:b/>
          <w:color w:val="000000"/>
          <w:szCs w:val="24"/>
          <w:lang w:bidi="ar"/>
        </w:rPr>
        <w:t>学员</w:t>
      </w:r>
      <w:r>
        <w:rPr>
          <w:rFonts w:hint="eastAsia"/>
          <w:b/>
          <w:color w:val="000000"/>
          <w:szCs w:val="24"/>
          <w:lang w:bidi="ar"/>
        </w:rPr>
        <w:t>综合考核得分=</w:t>
      </w:r>
      <w:r>
        <w:rPr>
          <w:b/>
          <w:color w:val="000000"/>
          <w:szCs w:val="24"/>
          <w:lang w:bidi="ar"/>
        </w:rPr>
        <w:t>纸笔测试（20%）+</w:t>
      </w:r>
      <w:r>
        <w:rPr>
          <w:rFonts w:hint="eastAsia"/>
          <w:b/>
          <w:color w:val="000000"/>
          <w:szCs w:val="24"/>
          <w:lang w:eastAsia="zh-CN" w:bidi="ar"/>
        </w:rPr>
        <w:t>现场展示</w:t>
      </w:r>
      <w:r>
        <w:rPr>
          <w:b/>
          <w:color w:val="000000"/>
          <w:szCs w:val="24"/>
          <w:lang w:bidi="ar"/>
        </w:rPr>
        <w:t>（30%）+课堂实录（50%）</w:t>
      </w:r>
      <w:r>
        <w:rPr>
          <w:color w:val="000000"/>
          <w:szCs w:val="24"/>
          <w:lang w:bidi="ar"/>
        </w:rPr>
        <w:t>。</w:t>
      </w:r>
    </w:p>
    <w:p w14:paraId="29019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  <w:lang w:bidi="ar"/>
        </w:rPr>
        <w:t>1</w:t>
      </w:r>
      <w:r>
        <w:rPr>
          <w:color w:val="000000"/>
          <w:szCs w:val="24"/>
          <w:lang w:bidi="ar"/>
        </w:rPr>
        <w:t>.纸笔测试（满分100分）</w:t>
      </w:r>
    </w:p>
    <w:p w14:paraId="267F4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  <w:lang w:bidi="ar"/>
        </w:rPr>
      </w:pPr>
      <w:r>
        <w:rPr>
          <w:rFonts w:hint="eastAsia"/>
          <w:color w:val="000000"/>
          <w:szCs w:val="24"/>
          <w:lang w:eastAsia="zh-CN" w:bidi="ar"/>
        </w:rPr>
        <w:t>时间：</w:t>
      </w:r>
      <w:r>
        <w:rPr>
          <w:rFonts w:hint="eastAsia"/>
          <w:color w:val="000000"/>
          <w:szCs w:val="24"/>
          <w:lang w:val="en-US" w:eastAsia="zh-CN" w:bidi="ar"/>
        </w:rPr>
        <w:t>2024年12月27日9:00—10:30</w:t>
      </w:r>
      <w:r>
        <w:rPr>
          <w:color w:val="000000"/>
          <w:szCs w:val="24"/>
          <w:lang w:bidi="ar"/>
        </w:rPr>
        <w:t>。</w:t>
      </w:r>
    </w:p>
    <w:p w14:paraId="7990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000000"/>
          <w:szCs w:val="24"/>
          <w:lang w:eastAsia="zh-CN" w:bidi="ar"/>
        </w:rPr>
      </w:pPr>
      <w:r>
        <w:rPr>
          <w:rFonts w:hint="eastAsia"/>
          <w:color w:val="000000"/>
          <w:szCs w:val="24"/>
          <w:lang w:eastAsia="zh-CN" w:bidi="ar"/>
        </w:rPr>
        <w:t>地点：城口县教师进修学校</w:t>
      </w:r>
    </w:p>
    <w:p w14:paraId="1DE8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/>
          <w:color w:val="auto"/>
          <w:szCs w:val="24"/>
          <w:lang w:val="en-US" w:eastAsia="zh-CN" w:bidi="ar"/>
        </w:rPr>
      </w:pPr>
      <w:r>
        <w:rPr>
          <w:color w:val="auto"/>
          <w:szCs w:val="24"/>
          <w:lang w:bidi="ar"/>
        </w:rPr>
        <w:t>测试范围</w:t>
      </w:r>
      <w:r>
        <w:rPr>
          <w:rFonts w:hint="eastAsia"/>
          <w:color w:val="auto"/>
          <w:szCs w:val="24"/>
          <w:lang w:eastAsia="zh-CN" w:bidi="ar"/>
        </w:rPr>
        <w:t>：详见附件</w:t>
      </w:r>
      <w:r>
        <w:rPr>
          <w:rFonts w:hint="eastAsia"/>
          <w:color w:val="auto"/>
          <w:szCs w:val="24"/>
          <w:lang w:val="en-US" w:eastAsia="zh-CN" w:bidi="ar"/>
        </w:rPr>
        <w:t>1</w:t>
      </w:r>
    </w:p>
    <w:p w14:paraId="323BD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  <w:lang w:val="en-US" w:eastAsia="zh-CN" w:bidi="ar"/>
        </w:rPr>
        <w:t>2.</w:t>
      </w:r>
      <w:r>
        <w:rPr>
          <w:rFonts w:hint="eastAsia"/>
          <w:color w:val="000000"/>
          <w:szCs w:val="24"/>
          <w:lang w:eastAsia="zh-CN" w:bidi="ar"/>
        </w:rPr>
        <w:t>现场展示</w:t>
      </w:r>
      <w:r>
        <w:rPr>
          <w:color w:val="000000"/>
          <w:szCs w:val="24"/>
          <w:lang w:bidi="ar"/>
        </w:rPr>
        <w:t>（满分100分）</w:t>
      </w:r>
    </w:p>
    <w:p w14:paraId="204F0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000000"/>
          <w:szCs w:val="24"/>
          <w:lang w:val="en-US" w:eastAsia="zh-CN" w:bidi="ar"/>
        </w:rPr>
      </w:pPr>
      <w:r>
        <w:rPr>
          <w:rFonts w:hint="eastAsia"/>
          <w:color w:val="000000"/>
          <w:szCs w:val="24"/>
          <w:lang w:eastAsia="zh-CN" w:bidi="ar"/>
        </w:rPr>
        <w:t>时间：</w:t>
      </w:r>
      <w:r>
        <w:rPr>
          <w:rFonts w:hint="eastAsia"/>
          <w:color w:val="000000"/>
          <w:szCs w:val="24"/>
          <w:lang w:val="en-US" w:eastAsia="zh-CN" w:bidi="ar"/>
        </w:rPr>
        <w:t>2024年12月27日10:40—18:00</w:t>
      </w:r>
    </w:p>
    <w:p w14:paraId="225D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000000"/>
          <w:szCs w:val="24"/>
          <w:lang w:eastAsia="zh-CN" w:bidi="ar"/>
        </w:rPr>
      </w:pPr>
      <w:r>
        <w:rPr>
          <w:rFonts w:hint="eastAsia"/>
          <w:color w:val="000000"/>
          <w:szCs w:val="24"/>
          <w:lang w:val="en-US" w:eastAsia="zh-CN" w:bidi="ar"/>
        </w:rPr>
        <w:t>地点：</w:t>
      </w:r>
      <w:r>
        <w:rPr>
          <w:rFonts w:hint="eastAsia"/>
          <w:color w:val="000000"/>
          <w:szCs w:val="24"/>
          <w:lang w:eastAsia="zh-CN" w:bidi="ar"/>
        </w:rPr>
        <w:t>城口县教师进修学校</w:t>
      </w:r>
    </w:p>
    <w:p w14:paraId="17C1F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  <w:szCs w:val="24"/>
        </w:rPr>
      </w:pPr>
      <w:r>
        <w:rPr>
          <w:rFonts w:hint="eastAsia"/>
          <w:color w:val="auto"/>
          <w:szCs w:val="24"/>
          <w:lang w:bidi="ar"/>
        </w:rPr>
        <w:t>测试</w:t>
      </w:r>
      <w:r>
        <w:rPr>
          <w:rFonts w:hint="eastAsia"/>
          <w:color w:val="auto"/>
          <w:szCs w:val="24"/>
          <w:lang w:eastAsia="zh-CN" w:bidi="ar"/>
        </w:rPr>
        <w:t>内容：详见附件</w:t>
      </w:r>
      <w:r>
        <w:rPr>
          <w:rFonts w:hint="eastAsia"/>
          <w:color w:val="auto"/>
          <w:szCs w:val="24"/>
          <w:lang w:val="en-US" w:eastAsia="zh-CN" w:bidi="ar"/>
        </w:rPr>
        <w:t>2</w:t>
      </w:r>
    </w:p>
    <w:p w14:paraId="79F7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  <w:lang w:eastAsia="zh-CN" w:bidi="ar"/>
        </w:rPr>
        <w:t>注：</w:t>
      </w:r>
      <w:r>
        <w:rPr>
          <w:color w:val="000000"/>
          <w:szCs w:val="24"/>
          <w:lang w:bidi="ar"/>
        </w:rPr>
        <w:t>每位学员</w:t>
      </w:r>
      <w:r>
        <w:rPr>
          <w:rFonts w:hint="eastAsia"/>
          <w:color w:val="000000"/>
          <w:szCs w:val="24"/>
          <w:lang w:eastAsia="zh-CN" w:bidi="ar"/>
        </w:rPr>
        <w:t>展示</w:t>
      </w:r>
      <w:r>
        <w:rPr>
          <w:color w:val="000000"/>
          <w:szCs w:val="24"/>
          <w:lang w:bidi="ar"/>
        </w:rPr>
        <w:t>时间不超过</w:t>
      </w:r>
      <w:r>
        <w:rPr>
          <w:rFonts w:hint="eastAsia"/>
          <w:color w:val="000000"/>
          <w:szCs w:val="24"/>
          <w:lang w:val="en-US" w:eastAsia="zh-CN" w:bidi="ar"/>
        </w:rPr>
        <w:t>15</w:t>
      </w:r>
      <w:r>
        <w:rPr>
          <w:color w:val="000000"/>
          <w:szCs w:val="24"/>
          <w:lang w:bidi="ar"/>
        </w:rPr>
        <w:t>分钟。</w:t>
      </w:r>
    </w:p>
    <w:p w14:paraId="59EF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</w:rPr>
      </w:pPr>
      <w:r>
        <w:rPr>
          <w:color w:val="000000"/>
          <w:szCs w:val="24"/>
          <w:lang w:bidi="ar"/>
        </w:rPr>
        <w:t>3</w:t>
      </w:r>
      <w:r>
        <w:rPr>
          <w:rFonts w:hint="eastAsia"/>
          <w:color w:val="000000"/>
          <w:szCs w:val="24"/>
          <w:lang w:val="en-US" w:eastAsia="zh-CN" w:bidi="ar"/>
        </w:rPr>
        <w:t>.</w:t>
      </w:r>
      <w:r>
        <w:rPr>
          <w:color w:val="000000"/>
          <w:szCs w:val="24"/>
          <w:lang w:bidi="ar"/>
        </w:rPr>
        <w:t>课堂实录（满分100分）</w:t>
      </w:r>
    </w:p>
    <w:p w14:paraId="4796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color w:val="auto"/>
          <w:szCs w:val="24"/>
          <w:lang w:bidi="ar"/>
        </w:rPr>
      </w:pPr>
      <w:r>
        <w:rPr>
          <w:color w:val="000000"/>
          <w:szCs w:val="24"/>
          <w:lang w:bidi="ar"/>
        </w:rPr>
        <w:t>每位学员自选主题内容录制一节</w:t>
      </w:r>
      <w:r>
        <w:rPr>
          <w:rFonts w:hint="eastAsia"/>
          <w:color w:val="000000"/>
          <w:szCs w:val="24"/>
          <w:lang w:eastAsia="zh-CN" w:bidi="ar"/>
        </w:rPr>
        <w:t>音乐</w:t>
      </w:r>
      <w:r>
        <w:rPr>
          <w:color w:val="000000"/>
          <w:szCs w:val="24"/>
          <w:lang w:bidi="ar"/>
        </w:rPr>
        <w:t>课。录制要求：时长40分钟；MP4格式；画面声音清晰。202</w:t>
      </w:r>
      <w:r>
        <w:rPr>
          <w:rFonts w:hint="eastAsia"/>
          <w:color w:val="000000"/>
          <w:szCs w:val="24"/>
          <w:lang w:val="en-US" w:eastAsia="zh-CN" w:bidi="ar"/>
        </w:rPr>
        <w:t>4</w:t>
      </w:r>
      <w:r>
        <w:rPr>
          <w:color w:val="000000"/>
          <w:szCs w:val="24"/>
          <w:lang w:bidi="ar"/>
        </w:rPr>
        <w:t>年</w:t>
      </w:r>
      <w:r>
        <w:rPr>
          <w:rFonts w:hint="eastAsia"/>
          <w:color w:val="000000"/>
          <w:szCs w:val="24"/>
          <w:lang w:val="en-US" w:eastAsia="zh-CN" w:bidi="ar"/>
        </w:rPr>
        <w:t>12</w:t>
      </w:r>
      <w:r>
        <w:rPr>
          <w:color w:val="000000"/>
          <w:szCs w:val="24"/>
          <w:lang w:bidi="ar"/>
        </w:rPr>
        <w:t>月</w:t>
      </w:r>
      <w:r>
        <w:rPr>
          <w:rFonts w:hint="eastAsia"/>
          <w:color w:val="000000"/>
          <w:szCs w:val="24"/>
          <w:lang w:val="en-US" w:eastAsia="zh-CN" w:bidi="ar"/>
        </w:rPr>
        <w:t>2</w:t>
      </w:r>
      <w:r>
        <w:rPr>
          <w:color w:val="000000"/>
          <w:szCs w:val="24"/>
          <w:lang w:bidi="ar"/>
        </w:rPr>
        <w:t>0日前打包上交相关材料至县教师进修学校（联系人：</w:t>
      </w:r>
      <w:r>
        <w:rPr>
          <w:color w:val="000000"/>
          <w:szCs w:val="24"/>
          <w:highlight w:val="none"/>
          <w:lang w:bidi="ar"/>
        </w:rPr>
        <w:t>邓发琼）</w:t>
      </w:r>
      <w:r>
        <w:rPr>
          <w:color w:val="000000"/>
          <w:szCs w:val="24"/>
          <w:lang w:bidi="ar"/>
        </w:rPr>
        <w:t>，材料包含课堂实录、教学设计（设计思路）、课件PPT等多媒体资料</w:t>
      </w:r>
      <w:r>
        <w:rPr>
          <w:color w:val="auto"/>
          <w:szCs w:val="24"/>
          <w:lang w:bidi="ar"/>
        </w:rPr>
        <w:t>（评课标准见附件</w:t>
      </w:r>
      <w:r>
        <w:rPr>
          <w:rFonts w:hint="eastAsia"/>
          <w:color w:val="auto"/>
          <w:szCs w:val="24"/>
          <w:lang w:val="en-US" w:eastAsia="zh-CN" w:bidi="ar"/>
        </w:rPr>
        <w:t>3</w:t>
      </w:r>
      <w:r>
        <w:rPr>
          <w:color w:val="auto"/>
          <w:szCs w:val="24"/>
          <w:lang w:bidi="ar"/>
        </w:rPr>
        <w:t>）。</w:t>
      </w:r>
    </w:p>
    <w:p w14:paraId="23C48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eastAsia="方正黑体_GBK"/>
          <w:lang w:bidi="ar"/>
        </w:rPr>
      </w:pPr>
      <w:r>
        <w:rPr>
          <w:rFonts w:hint="eastAsia" w:ascii="方正黑体_GBK" w:eastAsia="方正黑体_GBK"/>
          <w:lang w:eastAsia="zh-CN" w:bidi="ar"/>
        </w:rPr>
        <w:t>四</w:t>
      </w:r>
      <w:r>
        <w:rPr>
          <w:rFonts w:ascii="方正黑体_GBK" w:eastAsia="方正黑体_GBK"/>
          <w:lang w:bidi="ar"/>
        </w:rPr>
        <w:t>、考核结果运用</w:t>
      </w:r>
    </w:p>
    <w:p w14:paraId="1BA7D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</w:rPr>
      </w:pPr>
      <w:r>
        <w:rPr>
          <w:rFonts w:hint="eastAsia"/>
          <w:szCs w:val="24"/>
          <w:lang w:bidi="ar"/>
        </w:rPr>
        <w:t>（一）</w:t>
      </w:r>
      <w:r>
        <w:rPr>
          <w:rFonts w:hint="eastAsia"/>
          <w:color w:val="000000"/>
          <w:szCs w:val="24"/>
          <w:lang w:bidi="ar"/>
        </w:rPr>
        <w:t>被评选为</w:t>
      </w:r>
      <w:r>
        <w:rPr>
          <w:rFonts w:hint="eastAsia"/>
          <w:color w:val="000000"/>
          <w:szCs w:val="24"/>
          <w:lang w:eastAsia="zh-CN" w:bidi="ar"/>
        </w:rPr>
        <w:t>“</w:t>
      </w:r>
      <w:r>
        <w:rPr>
          <w:color w:val="000000"/>
          <w:szCs w:val="24"/>
          <w:lang w:bidi="ar"/>
        </w:rPr>
        <w:t>优秀指导教师</w:t>
      </w:r>
      <w:r>
        <w:rPr>
          <w:rFonts w:hint="eastAsia"/>
          <w:color w:val="000000"/>
          <w:szCs w:val="24"/>
          <w:lang w:eastAsia="zh-CN" w:bidi="ar"/>
        </w:rPr>
        <w:t>”</w:t>
      </w:r>
      <w:r>
        <w:rPr>
          <w:rFonts w:hint="eastAsia"/>
          <w:color w:val="000000"/>
          <w:szCs w:val="24"/>
          <w:lang w:bidi="ar"/>
        </w:rPr>
        <w:t>“优秀学员”</w:t>
      </w:r>
      <w:r>
        <w:rPr>
          <w:color w:val="000000"/>
          <w:szCs w:val="24"/>
          <w:lang w:bidi="ar"/>
        </w:rPr>
        <w:t>，由县教委在全县教育系统通报表扬并颁发荣誉证书。</w:t>
      </w:r>
    </w:p>
    <w:p w14:paraId="62516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000000"/>
          <w:szCs w:val="24"/>
          <w:lang w:bidi="ar"/>
        </w:rPr>
      </w:pPr>
      <w:r>
        <w:rPr>
          <w:rFonts w:hint="eastAsia"/>
          <w:szCs w:val="24"/>
          <w:lang w:bidi="ar"/>
        </w:rPr>
        <w:t>（二）</w:t>
      </w:r>
      <w:r>
        <w:rPr>
          <w:rFonts w:hint="eastAsia"/>
          <w:szCs w:val="24"/>
        </w:rPr>
        <w:t>考核不合格的学员，</w:t>
      </w:r>
      <w:r>
        <w:rPr>
          <w:szCs w:val="24"/>
        </w:rPr>
        <w:t>不予发放结业证书。</w:t>
      </w:r>
      <w:r>
        <w:rPr>
          <w:rFonts w:hint="eastAsia"/>
          <w:szCs w:val="24"/>
          <w:lang w:bidi="ar"/>
        </w:rPr>
        <w:t>取得</w:t>
      </w:r>
      <w:r>
        <w:rPr>
          <w:szCs w:val="24"/>
          <w:lang w:bidi="ar"/>
        </w:rPr>
        <w:t>结业证书</w:t>
      </w:r>
      <w:r>
        <w:rPr>
          <w:rFonts w:hint="eastAsia"/>
          <w:szCs w:val="24"/>
          <w:lang w:bidi="ar"/>
        </w:rPr>
        <w:t>的学员</w:t>
      </w:r>
      <w:r>
        <w:rPr>
          <w:szCs w:val="24"/>
          <w:lang w:bidi="ar"/>
        </w:rPr>
        <w:t>，</w:t>
      </w:r>
      <w:r>
        <w:rPr>
          <w:rFonts w:hint="eastAsia"/>
          <w:szCs w:val="24"/>
          <w:lang w:bidi="ar"/>
        </w:rPr>
        <w:t>由</w:t>
      </w:r>
      <w:r>
        <w:rPr>
          <w:szCs w:val="24"/>
          <w:lang w:bidi="ar"/>
        </w:rPr>
        <w:t>县继教管理中心统一登记继续教育学分</w:t>
      </w:r>
      <w:r>
        <w:rPr>
          <w:rFonts w:hint="eastAsia"/>
          <w:szCs w:val="24"/>
          <w:lang w:bidi="ar"/>
        </w:rPr>
        <w:t>；</w:t>
      </w:r>
      <w:r>
        <w:rPr>
          <w:rFonts w:hint="eastAsia"/>
          <w:color w:val="000000"/>
          <w:szCs w:val="24"/>
          <w:lang w:bidi="ar"/>
        </w:rPr>
        <w:t>各送培学校结合本校工作实际，安排其</w:t>
      </w:r>
      <w:r>
        <w:rPr>
          <w:color w:val="000000"/>
          <w:szCs w:val="24"/>
          <w:lang w:bidi="ar"/>
        </w:rPr>
        <w:t>承担</w:t>
      </w:r>
      <w:r>
        <w:rPr>
          <w:rFonts w:hint="eastAsia"/>
          <w:color w:val="000000"/>
          <w:szCs w:val="24"/>
          <w:lang w:eastAsia="zh-CN" w:bidi="ar"/>
        </w:rPr>
        <w:t>音乐</w:t>
      </w:r>
      <w:r>
        <w:rPr>
          <w:color w:val="000000"/>
          <w:szCs w:val="24"/>
          <w:lang w:bidi="ar"/>
        </w:rPr>
        <w:t>专职或兼职教育教学任务。</w:t>
      </w:r>
    </w:p>
    <w:p w14:paraId="1700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  <w:lang w:bidi="ar"/>
        </w:rPr>
        <w:t>（三）县教师进修学校</w:t>
      </w:r>
      <w:r>
        <w:rPr>
          <w:color w:val="000000"/>
          <w:szCs w:val="24"/>
          <w:lang w:bidi="ar"/>
        </w:rPr>
        <w:t>积极创造国培、市县级培训机会，组织开展县级赛课、论文评比等活动</w:t>
      </w:r>
      <w:r>
        <w:rPr>
          <w:rFonts w:hint="eastAsia"/>
          <w:color w:val="000000"/>
          <w:szCs w:val="24"/>
          <w:lang w:bidi="ar"/>
        </w:rPr>
        <w:t>，</w:t>
      </w:r>
      <w:r>
        <w:rPr>
          <w:color w:val="000000"/>
          <w:szCs w:val="24"/>
          <w:lang w:bidi="ar"/>
        </w:rPr>
        <w:t>为</w:t>
      </w:r>
      <w:r>
        <w:rPr>
          <w:rFonts w:hint="eastAsia"/>
          <w:color w:val="000000"/>
          <w:szCs w:val="24"/>
          <w:lang w:eastAsia="zh-CN" w:bidi="ar"/>
        </w:rPr>
        <w:t>音乐</w:t>
      </w:r>
      <w:r>
        <w:rPr>
          <w:color w:val="000000"/>
          <w:szCs w:val="24"/>
          <w:lang w:bidi="ar"/>
        </w:rPr>
        <w:t>专兼职教师搭建</w:t>
      </w:r>
      <w:r>
        <w:rPr>
          <w:rFonts w:hint="eastAsia"/>
          <w:color w:val="000000"/>
          <w:szCs w:val="24"/>
          <w:lang w:bidi="ar"/>
        </w:rPr>
        <w:t>专业</w:t>
      </w:r>
      <w:r>
        <w:rPr>
          <w:color w:val="000000"/>
          <w:szCs w:val="24"/>
          <w:lang w:bidi="ar"/>
        </w:rPr>
        <w:t>成长平台。</w:t>
      </w:r>
    </w:p>
    <w:p w14:paraId="60729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eastAsia="方正黑体_GBK"/>
          <w:lang w:bidi="ar"/>
        </w:rPr>
      </w:pPr>
      <w:r>
        <w:rPr>
          <w:rFonts w:ascii="方正黑体_GBK" w:eastAsia="方正黑体_GBK"/>
          <w:lang w:bidi="ar"/>
        </w:rPr>
        <w:t>五、其他要求</w:t>
      </w:r>
    </w:p>
    <w:p w14:paraId="05500DA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方正仿宋_GBK" w:hAnsi="方正仿宋_GBK" w:cs="方正仿宋_GBK"/>
          <w:kern w:val="2"/>
          <w:sz w:val="32"/>
          <w:szCs w:val="32"/>
          <w:lang w:eastAsia="zh-CN" w:bidi="ar"/>
        </w:rPr>
        <w:t>（一）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请县教师进修学校具体负责音乐转岗教师成效考核实施工作，并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根据学员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综合考核情况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发放县内指导教师授课费。学员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综合考核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合格率低于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70%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的，按照一定比例扣发授课费。学员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综合考核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合格率在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70%</w:t>
      </w:r>
      <w:r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及以上的，全额发放授课费。</w:t>
      </w:r>
    </w:p>
    <w:p w14:paraId="74850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方正仿宋_GBK" w:hAnsi="方正仿宋_GBK" w:cs="方正仿宋_GBK"/>
          <w:kern w:val="2"/>
          <w:sz w:val="32"/>
          <w:szCs w:val="32"/>
          <w:lang w:eastAsia="zh-CN" w:bidi="ar"/>
        </w:rPr>
      </w:pPr>
      <w:r>
        <w:rPr>
          <w:rFonts w:hint="default" w:ascii="方正仿宋_GBK" w:hAnsi="方正仿宋_GBK" w:cs="方正仿宋_GBK"/>
          <w:kern w:val="2"/>
          <w:sz w:val="32"/>
          <w:szCs w:val="32"/>
          <w:lang w:eastAsia="zh-CN" w:bidi="ar"/>
        </w:rPr>
        <w:t>（二）请各相关学校支持鼓励本校音乐转岗教师积极参加成效考核，并提前做好音乐转岗教师考核当日的工作安排。</w:t>
      </w:r>
    </w:p>
    <w:p w14:paraId="1EFA8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方正仿宋_GBK" w:hAnsi="方正仿宋_GBK" w:cs="方正仿宋_GBK"/>
          <w:kern w:val="2"/>
          <w:sz w:val="32"/>
          <w:szCs w:val="32"/>
          <w:lang w:eastAsia="zh-CN" w:bidi="ar"/>
        </w:rPr>
      </w:pPr>
      <w:r>
        <w:rPr>
          <w:rFonts w:hint="eastAsia" w:ascii="方正仿宋_GBK" w:hAnsi="方正仿宋_GBK" w:cs="方正仿宋_GBK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default" w:ascii="方正仿宋_GBK" w:hAnsi="方正仿宋_GBK" w:cs="方正仿宋_GBK"/>
          <w:kern w:val="2"/>
          <w:sz w:val="32"/>
          <w:szCs w:val="32"/>
          <w:highlight w:val="none"/>
          <w:lang w:eastAsia="zh-CN" w:bidi="ar"/>
        </w:rPr>
        <w:t>（三）本次成效考核相关费用由进修校在研训经费中列支，学员差旅费回原单位报销。</w:t>
      </w:r>
    </w:p>
    <w:p w14:paraId="6D3F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leftChars="300" w:hanging="1120" w:hangingChars="350"/>
        <w:jc w:val="left"/>
        <w:textAlignment w:val="auto"/>
        <w:rPr>
          <w:rFonts w:hint="default" w:ascii="方正仿宋_GBK" w:hAnsi="方正仿宋_GBK" w:cs="方正仿宋_GBK"/>
          <w:kern w:val="2"/>
          <w:sz w:val="32"/>
          <w:szCs w:val="32"/>
          <w:lang w:eastAsia="zh-CN" w:bidi="ar"/>
        </w:rPr>
      </w:pPr>
    </w:p>
    <w:p w14:paraId="1ADE0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leftChars="300" w:hanging="1120" w:hangingChars="350"/>
        <w:jc w:val="left"/>
        <w:textAlignment w:val="auto"/>
        <w:rPr>
          <w:rFonts w:hint="default"/>
          <w:szCs w:val="24"/>
        </w:rPr>
      </w:pPr>
      <w:r>
        <w:rPr>
          <w:szCs w:val="24"/>
          <w:lang w:bidi="ar"/>
        </w:rPr>
        <w:t>附件：1.纸笔测试内容</w:t>
      </w:r>
    </w:p>
    <w:p w14:paraId="637FF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eastAsia="方正仿宋_GBK"/>
          <w:szCs w:val="24"/>
          <w:lang w:eastAsia="zh-CN" w:bidi="ar"/>
        </w:rPr>
      </w:pPr>
      <w:r>
        <w:rPr>
          <w:szCs w:val="24"/>
          <w:lang w:bidi="ar"/>
        </w:rPr>
        <w:t>2.</w:t>
      </w:r>
      <w:r>
        <w:rPr>
          <w:rFonts w:hint="eastAsia"/>
          <w:szCs w:val="24"/>
          <w:lang w:eastAsia="zh-CN" w:bidi="ar"/>
        </w:rPr>
        <w:t>现场展示测试内容</w:t>
      </w:r>
    </w:p>
    <w:p w14:paraId="5F1FF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szCs w:val="24"/>
          <w:lang w:bidi="ar"/>
        </w:rPr>
      </w:pPr>
      <w:r>
        <w:rPr>
          <w:rFonts w:hint="eastAsia"/>
          <w:szCs w:val="24"/>
          <w:lang w:val="en-US" w:eastAsia="zh-CN" w:bidi="ar"/>
        </w:rPr>
        <w:t>3.</w:t>
      </w:r>
      <w:r>
        <w:rPr>
          <w:szCs w:val="24"/>
          <w:lang w:bidi="ar"/>
        </w:rPr>
        <w:t>评课标准</w:t>
      </w:r>
    </w:p>
    <w:p w14:paraId="0356D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eastAsia="方正仿宋_GBK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4.音乐转岗教师名单</w:t>
      </w:r>
    </w:p>
    <w:p w14:paraId="1F639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 w:bidi="ar"/>
        </w:rPr>
      </w:pPr>
    </w:p>
    <w:p w14:paraId="5674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 w:bidi="ar"/>
        </w:rPr>
      </w:pPr>
    </w:p>
    <w:p w14:paraId="00A3B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 w:bidi="ar"/>
        </w:rPr>
      </w:pPr>
    </w:p>
    <w:p w14:paraId="195883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/>
        </w:rPr>
      </w:pPr>
      <w:r>
        <w:rPr>
          <w:lang w:bidi="ar"/>
        </w:rPr>
        <w:t>城口县</w:t>
      </w:r>
      <w:r>
        <w:rPr>
          <w:rFonts w:hint="eastAsia"/>
          <w:lang w:eastAsia="zh-CN" w:bidi="ar"/>
        </w:rPr>
        <w:t>教育委员会</w:t>
      </w:r>
      <w:r>
        <w:rPr>
          <w:rFonts w:hint="eastAsia"/>
          <w:lang w:val="en-US" w:eastAsia="zh-CN" w:bidi="ar"/>
        </w:rPr>
        <w:t xml:space="preserve">        </w:t>
      </w:r>
    </w:p>
    <w:p w14:paraId="201A6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center"/>
        <w:textAlignment w:val="auto"/>
      </w:pPr>
      <w:r>
        <w:rPr>
          <w:lang w:bidi="ar"/>
        </w:rPr>
        <w:t>202</w:t>
      </w:r>
      <w:r>
        <w:rPr>
          <w:rFonts w:hint="eastAsia"/>
          <w:lang w:val="en-US" w:eastAsia="zh-CN" w:bidi="ar"/>
        </w:rPr>
        <w:t>4</w:t>
      </w:r>
      <w:r>
        <w:rPr>
          <w:lang w:bidi="ar"/>
        </w:rPr>
        <w:t>年</w:t>
      </w:r>
      <w:r>
        <w:rPr>
          <w:rFonts w:hint="eastAsia"/>
          <w:lang w:val="en-US" w:eastAsia="zh-CN" w:bidi="ar"/>
        </w:rPr>
        <w:t>12</w:t>
      </w:r>
      <w:r>
        <w:rPr>
          <w:lang w:bidi="ar"/>
        </w:rPr>
        <w:t>月</w:t>
      </w:r>
      <w:r>
        <w:rPr>
          <w:rFonts w:hint="eastAsia"/>
          <w:lang w:val="en-US" w:eastAsia="zh-CN" w:bidi="ar"/>
        </w:rPr>
        <w:t>5</w:t>
      </w:r>
      <w:r>
        <w:rPr>
          <w:lang w:bidi="ar"/>
        </w:rPr>
        <w:t>日</w:t>
      </w:r>
    </w:p>
    <w:p w14:paraId="4E007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24B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5E04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916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此件主动公开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 w14:paraId="4198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br w:type="page"/>
      </w:r>
      <w:r>
        <w:rPr>
          <w:rFonts w:hint="eastAsia" w:ascii="方正黑体_GBK" w:hAnsi="方正黑体_GBK" w:eastAsia="方正黑体_GBK" w:cs="方正黑体_GBK"/>
        </w:rPr>
        <w:t>附件1</w:t>
      </w:r>
    </w:p>
    <w:p w14:paraId="40D4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bidi="ar"/>
        </w:rPr>
      </w:pPr>
    </w:p>
    <w:p w14:paraId="7122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bidi="ar"/>
        </w:rPr>
        <w:t>纸笔测试内容</w:t>
      </w:r>
    </w:p>
    <w:p w14:paraId="5F698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Cs w:val="24"/>
          <w:lang w:bidi="ar"/>
        </w:rPr>
      </w:pPr>
      <w:r>
        <w:rPr>
          <w:b/>
          <w:bCs/>
          <w:szCs w:val="24"/>
          <w:lang w:bidi="ar"/>
        </w:rPr>
        <w:t>（</w:t>
      </w:r>
      <w:r>
        <w:rPr>
          <w:rFonts w:hint="eastAsia"/>
          <w:szCs w:val="24"/>
          <w:lang w:eastAsia="zh-CN" w:bidi="ar"/>
        </w:rPr>
        <w:t>音乐基础知识</w:t>
      </w:r>
      <w:r>
        <w:rPr>
          <w:b/>
          <w:bCs/>
          <w:szCs w:val="24"/>
          <w:lang w:bidi="ar"/>
        </w:rPr>
        <w:t>）</w:t>
      </w:r>
    </w:p>
    <w:p w14:paraId="6760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Cs w:val="24"/>
          <w:lang w:eastAsia="zh-CN" w:bidi="ar"/>
        </w:rPr>
      </w:pPr>
    </w:p>
    <w:p w14:paraId="0C586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" w:firstLine="320" w:firstLineChars="100"/>
        <w:jc w:val="left"/>
        <w:textAlignment w:val="auto"/>
        <w:rPr>
          <w:rFonts w:hint="eastAsia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1.音乐术语：力度记号、速度术语</w:t>
      </w:r>
    </w:p>
    <w:p w14:paraId="33C14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" w:firstLine="320" w:firstLineChars="100"/>
        <w:jc w:val="left"/>
        <w:textAlignment w:val="auto"/>
        <w:rPr>
          <w:rFonts w:hint="eastAsia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2.音符和节拍知识： 能写出各种音符的时值，如全音符、二分音符、四分音符等。识别不同的节拍类型，如2</w:t>
      </w:r>
      <w:r>
        <w:rPr>
          <w:rFonts w:hint="eastAsia" w:ascii="微软雅黑" w:hAnsi="微软雅黑" w:eastAsia="微软雅黑" w:cs="微软雅黑"/>
          <w:szCs w:val="24"/>
          <w:lang w:val="en-US" w:eastAsia="zh-CN" w:bidi="ar"/>
        </w:rPr>
        <w:t>/</w:t>
      </w:r>
      <w:r>
        <w:rPr>
          <w:rFonts w:hint="eastAsia"/>
          <w:szCs w:val="24"/>
          <w:lang w:val="en-US" w:eastAsia="zh-CN" w:bidi="ar"/>
        </w:rPr>
        <w:t>4、3</w:t>
      </w:r>
      <w:r>
        <w:rPr>
          <w:rFonts w:hint="eastAsia" w:ascii="微软雅黑" w:hAnsi="微软雅黑" w:eastAsia="微软雅黑" w:cs="微软雅黑"/>
          <w:szCs w:val="24"/>
          <w:lang w:val="en-US" w:eastAsia="zh-CN" w:bidi="ar"/>
        </w:rPr>
        <w:t>/</w:t>
      </w:r>
      <w:r>
        <w:rPr>
          <w:rFonts w:hint="eastAsia"/>
          <w:szCs w:val="24"/>
          <w:lang w:val="en-US" w:eastAsia="zh-CN" w:bidi="ar"/>
        </w:rPr>
        <w:t>4等等，并能说出它的强弱规律</w:t>
      </w:r>
    </w:p>
    <w:p w14:paraId="173B6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" w:firstLine="320" w:firstLineChars="100"/>
        <w:jc w:val="left"/>
        <w:textAlignment w:val="auto"/>
        <w:rPr>
          <w:rFonts w:hint="eastAsia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3.音乐记号：认识反复记号、跳跃记号、延长记号、换气记号等等，并能说出它们的作用。</w:t>
      </w:r>
    </w:p>
    <w:p w14:paraId="7B253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" w:firstLine="320" w:firstLineChars="100"/>
        <w:jc w:val="left"/>
        <w:textAlignment w:val="auto"/>
        <w:rPr>
          <w:rFonts w:hint="eastAsia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4.音乐作品分析：能对教材（五年级上）中的一首音乐作品进行分析，包括曲式结构、旋律特点、节奏特点等。</w:t>
      </w:r>
    </w:p>
    <w:p w14:paraId="68636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50" w:firstLine="320" w:firstLineChars="100"/>
        <w:jc w:val="left"/>
        <w:textAlignment w:val="auto"/>
        <w:rPr>
          <w:rFonts w:hint="default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5.器乐知识：能认识常见的乐器，并能区分乐器的种类，如：西洋乐器、民族乐器；弦乐、管乐、打击乐等。</w:t>
      </w:r>
    </w:p>
    <w:p w14:paraId="4F67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0A67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5C4B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13920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0D70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0383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6291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18609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 w:val="0"/>
          <w:bCs w:val="0"/>
          <w:szCs w:val="24"/>
          <w:lang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Cs w:val="24"/>
          <w:lang w:eastAsia="zh-CN" w:bidi="ar"/>
        </w:rPr>
        <w:t>附件</w:t>
      </w:r>
      <w:r>
        <w:rPr>
          <w:rFonts w:hint="eastAsia"/>
          <w:b w:val="0"/>
          <w:bCs w:val="0"/>
          <w:szCs w:val="24"/>
          <w:lang w:val="en-US" w:eastAsia="zh-CN" w:bidi="ar"/>
        </w:rPr>
        <w:t>2</w:t>
      </w:r>
    </w:p>
    <w:p w14:paraId="02C9A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 w:bidi="ar"/>
        </w:rPr>
      </w:pPr>
    </w:p>
    <w:p w14:paraId="09599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 w:bidi="ar"/>
        </w:rPr>
        <w:t>现场展示测试内容</w:t>
      </w:r>
    </w:p>
    <w:p w14:paraId="4233C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 w:bidi="ar"/>
        </w:rPr>
      </w:pPr>
    </w:p>
    <w:p w14:paraId="34A1C6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声乐：自选歌曲一首演唱（伴奏可自弹自唱、可让黄棋老师弹奏）</w:t>
      </w:r>
    </w:p>
    <w:p w14:paraId="566EEF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钢琴：自选教材中歌曲一首（可自弹自唱）</w:t>
      </w:r>
    </w:p>
    <w:p w14:paraId="7B5990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葫芦丝：自选一首乐曲演奏</w:t>
      </w:r>
    </w:p>
    <w:p w14:paraId="498303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Cs w:val="24"/>
          <w:lang w:val="en-US" w:eastAsia="zh-CN" w:bidi="ar"/>
        </w:rPr>
      </w:pPr>
      <w:r>
        <w:rPr>
          <w:rFonts w:hint="eastAsia"/>
          <w:szCs w:val="24"/>
          <w:lang w:val="en-US" w:eastAsia="zh-CN" w:bidi="ar"/>
        </w:rPr>
        <w:t>视唱：现场抽取五年级教材上册中的歌曲一首，进行简谱视唱。</w:t>
      </w:r>
    </w:p>
    <w:p w14:paraId="3CE03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775E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026C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2E271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3285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2E2D2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16A5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023E3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50A4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367C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0061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356C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77C2F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</w:rPr>
      </w:pPr>
    </w:p>
    <w:p w14:paraId="3C771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Cs w:val="24"/>
          <w:lang w:eastAsia="zh-CN" w:bidi="ar"/>
        </w:rPr>
        <w:t>附件</w:t>
      </w:r>
      <w:r>
        <w:rPr>
          <w:rFonts w:hint="eastAsia"/>
          <w:b w:val="0"/>
          <w:bCs w:val="0"/>
          <w:szCs w:val="24"/>
          <w:lang w:val="en-US" w:eastAsia="zh-CN" w:bidi="ar"/>
        </w:rPr>
        <w:t>3</w:t>
      </w:r>
    </w:p>
    <w:p w14:paraId="60632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bidi="ar"/>
        </w:rPr>
        <w:t>评课标准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分值</w:t>
      </w:r>
      <w:r>
        <w:rPr>
          <w:rFonts w:hint="default" w:ascii="方正仿宋_GBK" w:hAnsi="方正仿宋_GBK" w:cs="方正仿宋_GBK"/>
          <w:sz w:val="32"/>
          <w:szCs w:val="32"/>
          <w:lang w:bidi="ar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总</w:t>
      </w:r>
      <w:r>
        <w:rPr>
          <w:rFonts w:hint="eastAsia"/>
          <w:szCs w:val="24"/>
          <w:lang w:val="en-US" w:eastAsia="zh-CN" w:bidi="ar"/>
        </w:rPr>
        <w:t>分</w:t>
      </w:r>
      <w:r>
        <w:rPr>
          <w:rFonts w:hint="eastAsia" w:ascii="方正黑体_GBK" w:hAnsi="方正黑体_GBK" w:eastAsia="方正黑体_GBK" w:cs="方正黑体_GBK"/>
          <w:szCs w:val="24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）</w:t>
      </w:r>
    </w:p>
    <w:p w14:paraId="67C05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Cs w:val="24"/>
          <w:lang w:bidi="ar"/>
        </w:rPr>
      </w:pPr>
      <w:r>
        <w:rPr>
          <w:rFonts w:hint="eastAsia" w:ascii="方正黑体_GBK" w:hAnsi="方正黑体_GBK" w:eastAsia="方正黑体_GBK" w:cs="方正黑体_GBK"/>
          <w:szCs w:val="24"/>
          <w:lang w:bidi="ar"/>
        </w:rPr>
        <w:t>一、教学目标（</w:t>
      </w:r>
      <w:r>
        <w:rPr>
          <w:rFonts w:hint="eastAsia" w:ascii="方正黑体_GBK" w:hAnsi="方正黑体_GBK" w:eastAsia="方正黑体_GBK" w:cs="方正黑体_GBK"/>
          <w:szCs w:val="24"/>
          <w:lang w:val="en-US" w:eastAsia="zh-CN" w:bidi="ar"/>
        </w:rPr>
        <w:t>15</w:t>
      </w:r>
      <w:r>
        <w:rPr>
          <w:rFonts w:hint="eastAsia" w:ascii="方正黑体_GBK" w:hAnsi="方正黑体_GBK" w:eastAsia="方正黑体_GBK" w:cs="方正黑体_GBK"/>
          <w:szCs w:val="24"/>
          <w:lang w:bidi="ar"/>
        </w:rPr>
        <w:t>分）</w:t>
      </w:r>
    </w:p>
    <w:p w14:paraId="33A69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1.目标明确、具体，符合课程标准和学生实际。（</w:t>
      </w:r>
      <w:r>
        <w:rPr>
          <w:rFonts w:hint="eastAsia"/>
          <w:szCs w:val="24"/>
          <w:lang w:val="en-US" w:eastAsia="zh-CN" w:bidi="ar"/>
        </w:rPr>
        <w:t>8</w:t>
      </w:r>
      <w:r>
        <w:rPr>
          <w:rFonts w:hint="eastAsia"/>
          <w:szCs w:val="24"/>
          <w:lang w:bidi="ar"/>
        </w:rPr>
        <w:t xml:space="preserve"> 分）</w:t>
      </w:r>
    </w:p>
    <w:p w14:paraId="1D60F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2.目标达成度高。（</w:t>
      </w:r>
      <w:r>
        <w:rPr>
          <w:rFonts w:hint="eastAsia"/>
          <w:szCs w:val="24"/>
          <w:lang w:val="en-US" w:eastAsia="zh-CN" w:bidi="ar"/>
        </w:rPr>
        <w:t>7</w:t>
      </w:r>
      <w:r>
        <w:rPr>
          <w:rFonts w:hint="eastAsia"/>
          <w:szCs w:val="24"/>
          <w:lang w:bidi="ar"/>
        </w:rPr>
        <w:t xml:space="preserve"> 分）</w:t>
      </w:r>
    </w:p>
    <w:p w14:paraId="36274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Cs w:val="24"/>
          <w:lang w:bidi="ar"/>
        </w:rPr>
      </w:pP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二、教学内容（</w:t>
      </w:r>
      <w:r>
        <w:rPr>
          <w:rFonts w:hint="eastAsia" w:ascii="方正黑体_GBK" w:hAnsi="方正黑体_GBK" w:eastAsia="方正黑体_GBK" w:cs="方正黑体_GBK"/>
          <w:szCs w:val="24"/>
          <w:lang w:val="en-US" w:eastAsia="zh-CN" w:bidi="ar"/>
        </w:rPr>
        <w:t>15</w:t>
      </w: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分）</w:t>
      </w:r>
    </w:p>
    <w:p w14:paraId="7317D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1.内容准确、科学，符合音乐学科特点。（</w:t>
      </w:r>
      <w:r>
        <w:rPr>
          <w:rFonts w:hint="eastAsia"/>
          <w:szCs w:val="24"/>
          <w:lang w:val="en-US" w:eastAsia="zh-CN" w:bidi="ar"/>
        </w:rPr>
        <w:t>5</w:t>
      </w:r>
      <w:r>
        <w:rPr>
          <w:rFonts w:hint="eastAsia"/>
          <w:szCs w:val="24"/>
          <w:lang w:bidi="ar"/>
        </w:rPr>
        <w:t xml:space="preserve"> 分）</w:t>
      </w:r>
    </w:p>
    <w:p w14:paraId="4FF6C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2.内容丰富，涵盖音乐知识、技能、情感等方面。（</w:t>
      </w:r>
      <w:r>
        <w:rPr>
          <w:rFonts w:hint="eastAsia"/>
          <w:szCs w:val="24"/>
          <w:lang w:val="en-US" w:eastAsia="zh-CN" w:bidi="ar"/>
        </w:rPr>
        <w:t>5</w:t>
      </w:r>
      <w:r>
        <w:rPr>
          <w:rFonts w:hint="eastAsia"/>
          <w:szCs w:val="24"/>
          <w:lang w:bidi="ar"/>
        </w:rPr>
        <w:t xml:space="preserve"> 分）</w:t>
      </w:r>
    </w:p>
    <w:p w14:paraId="6914E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3.重点突出，难点处理得当。（5 分）</w:t>
      </w:r>
    </w:p>
    <w:p w14:paraId="15E51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Cs w:val="24"/>
          <w:lang w:bidi="ar"/>
        </w:rPr>
      </w:pP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三、教学方法（2</w:t>
      </w:r>
      <w:r>
        <w:rPr>
          <w:rFonts w:hint="eastAsia" w:ascii="方正黑体_GBK" w:hAnsi="方正黑体_GBK" w:eastAsia="方正黑体_GBK" w:cs="方正黑体_GBK"/>
          <w:szCs w:val="24"/>
          <w:lang w:val="en-US" w:eastAsia="zh-CN" w:bidi="ar"/>
        </w:rPr>
        <w:t>0</w:t>
      </w: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分）</w:t>
      </w:r>
    </w:p>
    <w:p w14:paraId="0FD9E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1.方法多样，灵活运用讲授法、演示法、讨论法等。（</w:t>
      </w:r>
      <w:r>
        <w:rPr>
          <w:rFonts w:hint="eastAsia"/>
          <w:szCs w:val="24"/>
          <w:lang w:val="en-US" w:eastAsia="zh-CN" w:bidi="ar"/>
        </w:rPr>
        <w:t>8</w:t>
      </w:r>
      <w:r>
        <w:rPr>
          <w:rFonts w:hint="eastAsia"/>
          <w:szCs w:val="24"/>
          <w:lang w:bidi="ar"/>
        </w:rPr>
        <w:t xml:space="preserve"> 分）</w:t>
      </w:r>
    </w:p>
    <w:p w14:paraId="31257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2.注重引导学生积极参与，启发学生思维。（</w:t>
      </w:r>
      <w:r>
        <w:rPr>
          <w:rFonts w:hint="eastAsia"/>
          <w:szCs w:val="24"/>
          <w:lang w:val="en-US" w:eastAsia="zh-CN" w:bidi="ar"/>
        </w:rPr>
        <w:t>7</w:t>
      </w:r>
      <w:r>
        <w:rPr>
          <w:rFonts w:hint="eastAsia"/>
          <w:szCs w:val="24"/>
          <w:lang w:bidi="ar"/>
        </w:rPr>
        <w:t>分）</w:t>
      </w:r>
    </w:p>
    <w:p w14:paraId="2B920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3.合理运用现代教育技术辅助教学。（5 分）</w:t>
      </w:r>
    </w:p>
    <w:p w14:paraId="14B75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Cs w:val="24"/>
          <w:lang w:bidi="ar"/>
        </w:rPr>
      </w:pP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四、教学过程（20 分）</w:t>
      </w:r>
    </w:p>
    <w:p w14:paraId="18489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1.教学环节完整，过渡自然。（10 分）</w:t>
      </w:r>
    </w:p>
    <w:p w14:paraId="5DD6C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2.时间分配合理，教学节奏把握得当。（10 分）</w:t>
      </w:r>
    </w:p>
    <w:p w14:paraId="480D7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Cs w:val="24"/>
          <w:lang w:bidi="ar"/>
        </w:rPr>
      </w:pP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五、教学效果（</w:t>
      </w:r>
      <w:r>
        <w:rPr>
          <w:rFonts w:hint="eastAsia" w:ascii="方正黑体_GBK" w:hAnsi="方正黑体_GBK" w:eastAsia="方正黑体_GBK" w:cs="方正黑体_GBK"/>
          <w:szCs w:val="24"/>
          <w:lang w:val="en-US" w:eastAsia="zh-CN" w:bidi="ar"/>
        </w:rPr>
        <w:t>2</w:t>
      </w:r>
      <w:r>
        <w:rPr>
          <w:rFonts w:hint="eastAsia" w:ascii="方正黑体_GBK" w:hAnsi="方正黑体_GBK" w:eastAsia="方正黑体_GBK" w:cs="方正黑体_GBK"/>
          <w:szCs w:val="24"/>
          <w:lang w:bidi="ar"/>
        </w:rPr>
        <w:t>0 分）</w:t>
      </w:r>
    </w:p>
    <w:p w14:paraId="1D437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1.学生参与度高，课堂气氛活跃。（</w:t>
      </w:r>
      <w:r>
        <w:rPr>
          <w:rFonts w:hint="eastAsia"/>
          <w:szCs w:val="24"/>
          <w:lang w:val="en-US" w:eastAsia="zh-CN" w:bidi="ar"/>
        </w:rPr>
        <w:t>10</w:t>
      </w:r>
      <w:r>
        <w:rPr>
          <w:rFonts w:hint="eastAsia"/>
          <w:szCs w:val="24"/>
          <w:lang w:bidi="ar"/>
        </w:rPr>
        <w:t xml:space="preserve"> 分）</w:t>
      </w:r>
    </w:p>
    <w:p w14:paraId="7653C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2.学生掌握了一定的音乐知识和技能，情感得到升华。（</w:t>
      </w:r>
      <w:r>
        <w:rPr>
          <w:rFonts w:hint="eastAsia"/>
          <w:szCs w:val="24"/>
          <w:lang w:val="en-US" w:eastAsia="zh-CN" w:bidi="ar"/>
        </w:rPr>
        <w:t>10</w:t>
      </w:r>
      <w:r>
        <w:rPr>
          <w:rFonts w:hint="eastAsia"/>
          <w:szCs w:val="24"/>
          <w:lang w:bidi="ar"/>
        </w:rPr>
        <w:t>分）</w:t>
      </w:r>
    </w:p>
    <w:p w14:paraId="3D569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szCs w:val="24"/>
          <w:lang w:bidi="ar"/>
        </w:rPr>
      </w:pPr>
      <w:r>
        <w:rPr>
          <w:rFonts w:hint="eastAsia" w:ascii="方正黑体_GBK" w:hAnsi="方正黑体_GBK" w:eastAsia="方正黑体_GBK" w:cs="方正黑体_GBK"/>
          <w:szCs w:val="24"/>
          <w:lang w:bidi="ar"/>
        </w:rPr>
        <w:t xml:space="preserve"> 六、教师素养（10 分）</w:t>
      </w:r>
    </w:p>
    <w:p w14:paraId="7DFC8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/>
          <w:szCs w:val="24"/>
          <w:lang w:bidi="ar"/>
        </w:rPr>
      </w:pPr>
      <w:r>
        <w:rPr>
          <w:rFonts w:hint="eastAsia"/>
          <w:szCs w:val="24"/>
          <w:lang w:bidi="ar"/>
        </w:rPr>
        <w:t>1.专业技能扎实，范唱、范奏准确、规范。（5 分）</w:t>
      </w:r>
    </w:p>
    <w:p w14:paraId="1801C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/>
          <w:szCs w:val="24"/>
          <w:lang w:bidi="ar"/>
        </w:rPr>
        <w:t>2.教学语言清晰、准确、生动，教态亲切自然。（5 分）</w:t>
      </w:r>
    </w:p>
    <w:p w14:paraId="518AAEAF">
      <w:pPr>
        <w:spacing w:line="600" w:lineRule="exac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4</w:t>
      </w:r>
    </w:p>
    <w:p w14:paraId="3C8BFB5F">
      <w:pPr>
        <w:spacing w:line="600" w:lineRule="exact"/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5E06F26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音乐教育转岗教师名单</w:t>
      </w:r>
    </w:p>
    <w:tbl>
      <w:tblPr>
        <w:tblStyle w:val="4"/>
        <w:tblpPr w:leftFromText="180" w:rightFromText="180" w:vertAnchor="text" w:horzAnchor="page" w:tblpX="1795" w:tblpY="478"/>
        <w:tblOverlap w:val="never"/>
        <w:tblW w:w="86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12"/>
        <w:gridCol w:w="1195"/>
        <w:gridCol w:w="1768"/>
        <w:gridCol w:w="1288"/>
        <w:gridCol w:w="1861"/>
      </w:tblGrid>
      <w:tr w14:paraId="63F1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姓名</w:t>
            </w:r>
          </w:p>
        </w:tc>
      </w:tr>
      <w:tr w14:paraId="385D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刘唐林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唐义宏</w:t>
            </w:r>
          </w:p>
        </w:tc>
      </w:tr>
      <w:tr w14:paraId="0460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崔舒媛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萝莉</w:t>
            </w:r>
          </w:p>
        </w:tc>
      </w:tr>
      <w:tr w14:paraId="7055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徐觅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张布燕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</w:t>
            </w:r>
          </w:p>
        </w:tc>
      </w:tr>
      <w:tr w14:paraId="3D10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万小渝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范开润</w:t>
            </w:r>
          </w:p>
        </w:tc>
      </w:tr>
      <w:tr w14:paraId="4544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文江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张川燕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李亚奇</w:t>
            </w:r>
          </w:p>
        </w:tc>
      </w:tr>
      <w:tr w14:paraId="7597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王柳柳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李文凤</w:t>
            </w:r>
          </w:p>
        </w:tc>
      </w:tr>
      <w:tr w14:paraId="6FBA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张国钗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肖兴悦</w:t>
            </w:r>
          </w:p>
        </w:tc>
      </w:tr>
      <w:tr w14:paraId="56E4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郭园园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napToGrid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陶瑶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CFEF9F3">
      <w:pPr>
        <w:rPr>
          <w:rFonts w:ascii="方正黑体_GBK" w:hAnsi="方正黑体_GBK" w:eastAsia="方正黑体_GBK" w:cs="方正黑体_GBK"/>
          <w:sz w:val="44"/>
          <w:szCs w:val="44"/>
        </w:rPr>
      </w:pPr>
    </w:p>
    <w:p w14:paraId="04B057CD">
      <w:pPr>
        <w:rPr>
          <w:rFonts w:ascii="方正黑体_GBK" w:hAnsi="方正黑体_GBK" w:eastAsia="方正黑体_GBK" w:cs="方正黑体_GBK"/>
          <w:sz w:val="44"/>
          <w:szCs w:val="44"/>
        </w:rPr>
      </w:pPr>
    </w:p>
    <w:p w14:paraId="27797564">
      <w:pPr>
        <w:rPr>
          <w:rFonts w:ascii="方正黑体_GBK" w:hAnsi="方正黑体_GBK" w:eastAsia="方正黑体_GBK" w:cs="方正黑体_GBK"/>
          <w:sz w:val="44"/>
          <w:szCs w:val="44"/>
        </w:rPr>
      </w:pPr>
    </w:p>
    <w:p w14:paraId="47BA0605">
      <w:pPr>
        <w:rPr>
          <w:rFonts w:ascii="方正黑体_GBK" w:hAnsi="方正黑体_GBK" w:eastAsia="方正黑体_GBK" w:cs="方正黑体_GBK"/>
          <w:sz w:val="44"/>
          <w:szCs w:val="44"/>
        </w:rPr>
      </w:pPr>
    </w:p>
    <w:p w14:paraId="61DD71A5">
      <w:pPr>
        <w:rPr>
          <w:rFonts w:ascii="方正黑体_GBK" w:hAnsi="方正黑体_GBK" w:eastAsia="方正黑体_GBK" w:cs="方正黑体_GBK"/>
          <w:sz w:val="44"/>
          <w:szCs w:val="44"/>
        </w:rPr>
      </w:pPr>
    </w:p>
    <w:p w14:paraId="2D1531BD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35A06B41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62F08297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7C18D543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1E8F3F34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412C1465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6E7E237C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18D688E0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65F97B22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72C25852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4C4AC749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6700887B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15C3703C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107F39C1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2073B050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734FBF8A">
      <w:pPr>
        <w:spacing w:line="100" w:lineRule="exact"/>
        <w:rPr>
          <w:rFonts w:ascii="方正黑体_GBK" w:hAnsi="方正黑体_GBK" w:eastAsia="方正黑体_GBK" w:cs="方正黑体_GBK"/>
          <w:sz w:val="44"/>
          <w:szCs w:val="44"/>
        </w:rPr>
      </w:pPr>
    </w:p>
    <w:p w14:paraId="35A3E3BA">
      <w:pPr>
        <w:pBdr>
          <w:top w:val="single" w:color="auto" w:sz="6" w:space="1"/>
          <w:bottom w:val="single" w:color="auto" w:sz="6" w:space="1"/>
        </w:pBdr>
        <w:snapToGrid w:val="0"/>
        <w:spacing w:line="400" w:lineRule="exact"/>
        <w:ind w:firstLine="280" w:firstLineChars="100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城口县教育委员</w:t>
      </w:r>
      <w:r>
        <w:rPr>
          <w:rFonts w:hint="default" w:ascii="Times New Roman"/>
          <w:snapToGrid w:val="0"/>
          <w:sz w:val="28"/>
          <w:szCs w:val="28"/>
        </w:rPr>
        <w:t xml:space="preserve">           </w:t>
      </w:r>
      <w:r>
        <w:rPr>
          <w:rFonts w:hint="eastAsia" w:cs="Times New Roman"/>
          <w:snapToGrid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/>
          <w:snapToGrid w:val="0"/>
          <w:sz w:val="28"/>
          <w:szCs w:val="28"/>
        </w:rPr>
        <w:t xml:space="preserve">    </w:t>
      </w:r>
      <w:r>
        <w:rPr>
          <w:rFonts w:hint="default" w:ascii="Times New Roman"/>
          <w:snapToGrid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/>
          <w:snapToGrid w:val="0"/>
          <w:sz w:val="28"/>
          <w:szCs w:val="28"/>
        </w:rPr>
        <w:t xml:space="preserve">  </w:t>
      </w:r>
      <w:r>
        <w:rPr>
          <w:rFonts w:hint="default"/>
          <w:snapToGrid w:val="0"/>
          <w:sz w:val="28"/>
          <w:szCs w:val="28"/>
        </w:rPr>
        <w:t>202</w:t>
      </w:r>
      <w:r>
        <w:rPr>
          <w:rFonts w:hint="default"/>
          <w:snapToGrid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年</w:t>
      </w:r>
      <w:r>
        <w:rPr>
          <w:rFonts w:hint="default"/>
          <w:snapToGrid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月</w:t>
      </w:r>
      <w:r>
        <w:rPr>
          <w:rFonts w:hint="default"/>
          <w:snapToGrid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pgNumType w:fmt="decimal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CEEFC7B-46BE-43BE-BBD3-DF0918E181D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D004B42-40C9-4316-8F70-B207638C929A}"/>
  </w:font>
  <w:font w:name="方正大标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F013D04-3F69-44B7-8ECD-82DA8F6CD75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1D55AFF-1617-493A-AC65-EF5A934860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72827C8-6F7D-4D4E-8F78-C16C713E79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409A6"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D677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D677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0C751">
    <w:pPr>
      <w:pStyle w:val="2"/>
      <w:ind w:firstLine="280" w:firstLineChars="10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59FC8"/>
    <w:multiLevelType w:val="singleLevel"/>
    <w:tmpl w:val="00D59F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F9CF"/>
    <w:rsid w:val="0F6341D3"/>
    <w:rsid w:val="2EBE0944"/>
    <w:rsid w:val="35136331"/>
    <w:rsid w:val="35BFE34C"/>
    <w:rsid w:val="37150F5C"/>
    <w:rsid w:val="3B8F7FB8"/>
    <w:rsid w:val="3CBEA421"/>
    <w:rsid w:val="461106C7"/>
    <w:rsid w:val="4BB24FEB"/>
    <w:rsid w:val="4ECC1202"/>
    <w:rsid w:val="56E04CC0"/>
    <w:rsid w:val="66FC20C0"/>
    <w:rsid w:val="697B1F51"/>
    <w:rsid w:val="6DC45450"/>
    <w:rsid w:val="6EFB4288"/>
    <w:rsid w:val="EFCB56EC"/>
    <w:rsid w:val="FF57205E"/>
    <w:rsid w:val="FFBD174B"/>
    <w:rsid w:val="FFFBF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1924</Words>
  <Characters>2060</Characters>
  <Lines>1</Lines>
  <Paragraphs>1</Paragraphs>
  <TotalTime>13</TotalTime>
  <ScaleCrop>false</ScaleCrop>
  <LinksUpToDate>false</LinksUpToDate>
  <CharactersWithSpaces>2123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2024-12-05T12:07:00Z</dcterms:created>
  <dc:creator>一念永恒</dc:creator>
  <cp:lastModifiedBy>Lair</cp:lastModifiedBy>
  <dcterms:modified xsi:type="dcterms:W3CDTF">2024-12-13T08:03:01Z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4E0326FEBA044118912AE5B4511A9CE4_13</vt:lpwstr>
  </property>
</Properties>
</file>