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23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 w14:paraId="6F651C60">
      <w:pPr>
        <w:spacing w:line="560" w:lineRule="exact"/>
        <w:ind w:firstLine="1760" w:firstLineChars="4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重庆城口工业园区管理委员会</w:t>
      </w:r>
    </w:p>
    <w:p w14:paraId="1E1FCA47">
      <w:pPr>
        <w:adjustRightInd w:val="0"/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关于印发《</w:t>
      </w:r>
      <w:r>
        <w:rPr>
          <w:rFonts w:hint="eastAsia" w:ascii="方正小标宋_GBK" w:eastAsia="方正小标宋_GBK"/>
          <w:sz w:val="44"/>
          <w:szCs w:val="44"/>
        </w:rPr>
        <w:t>城口工业园区管理办法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试行）</w:t>
      </w:r>
      <w:r>
        <w:rPr>
          <w:rFonts w:hint="eastAsia" w:ascii="方正小标宋_GBK" w:eastAsia="方正小标宋_GBK"/>
          <w:w w:val="90"/>
          <w:sz w:val="44"/>
          <w:szCs w:val="44"/>
        </w:rPr>
        <w:t>》的通知</w:t>
      </w:r>
    </w:p>
    <w:p w14:paraId="2A585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城园区办发〔2024〕13号</w:t>
      </w:r>
    </w:p>
    <w:p w14:paraId="6F8FC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</w:p>
    <w:p w14:paraId="2950CDAB">
      <w:pPr>
        <w:widowControl/>
        <w:adjustRightInd w:val="0"/>
        <w:snapToGrid w:val="0"/>
        <w:spacing w:line="579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各乡镇人民政府、街道办事处，县政府各部门，有关单位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 w14:paraId="72547881">
      <w:pPr>
        <w:widowControl/>
        <w:adjustRightInd w:val="0"/>
        <w:snapToGrid w:val="0"/>
        <w:spacing w:line="579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现将《城口工业园区管理办法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试行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》印发给你们，请遵照执行。</w:t>
      </w:r>
    </w:p>
    <w:p w14:paraId="2D5F023F">
      <w:pPr>
        <w:spacing w:line="560" w:lineRule="exact"/>
        <w:ind w:right="320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06A4EECF">
      <w:pPr>
        <w:spacing w:line="560" w:lineRule="exact"/>
        <w:ind w:right="320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09692BA4">
      <w:pPr>
        <w:wordWrap w:val="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重庆城口工业园区管理委员会   </w:t>
      </w:r>
    </w:p>
    <w:p w14:paraId="4F9E6369">
      <w:pPr>
        <w:wordWrap w:val="0"/>
        <w:jc w:val="right"/>
        <w:rPr>
          <w:rFonts w:hint="eastAsia" w:ascii="方正楷体_GBK" w:hAnsi="方正仿宋_GBK" w:eastAsia="方正楷体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2024年8月26日  </w:t>
      </w:r>
      <w:r>
        <w:rPr>
          <w:rFonts w:hint="eastAsia" w:ascii="方正楷体_GBK" w:hAnsi="方正仿宋_GBK" w:eastAsia="方正楷体_GBK" w:cs="方正仿宋_GBK"/>
          <w:sz w:val="32"/>
          <w:szCs w:val="32"/>
        </w:rPr>
        <w:t xml:space="preserve">      </w:t>
      </w:r>
    </w:p>
    <w:p w14:paraId="495363E1"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C8EE21F">
      <w:pPr>
        <w:spacing w:line="560" w:lineRule="exact"/>
        <w:jc w:val="left"/>
        <w:rPr>
          <w:rFonts w:hint="eastAsia" w:eastAsia="方正仿宋_GBK"/>
          <w:sz w:val="32"/>
          <w:szCs w:val="32"/>
        </w:rPr>
      </w:pPr>
      <w:bookmarkStart w:id="0" w:name="_GoBack"/>
      <w:bookmarkEnd w:id="0"/>
    </w:p>
    <w:p w14:paraId="6E0A57A3">
      <w:pPr>
        <w:adjustRightInd w:val="0"/>
        <w:snapToGrid w:val="0"/>
        <w:spacing w:line="520" w:lineRule="exact"/>
        <w:ind w:firstLine="2200" w:firstLineChars="500"/>
        <w:outlineLvl w:val="0"/>
        <w:rPr>
          <w:rFonts w:hint="eastAsia" w:ascii="方正小标宋_GBK" w:eastAsia="方正小标宋_GBK"/>
          <w:bCs/>
          <w:kern w:val="44"/>
          <w:sz w:val="44"/>
          <w:szCs w:val="44"/>
        </w:rPr>
      </w:pPr>
    </w:p>
    <w:p w14:paraId="6AA5D701">
      <w:pPr>
        <w:adjustRightInd w:val="0"/>
        <w:snapToGrid w:val="0"/>
        <w:spacing w:line="520" w:lineRule="exact"/>
        <w:ind w:firstLine="2200" w:firstLineChars="500"/>
        <w:outlineLvl w:val="0"/>
        <w:rPr>
          <w:rFonts w:hint="eastAsia" w:ascii="方正小标宋_GBK" w:eastAsia="方正小标宋_GBK"/>
          <w:bCs/>
          <w:kern w:val="44"/>
          <w:sz w:val="44"/>
          <w:szCs w:val="44"/>
        </w:rPr>
      </w:pPr>
    </w:p>
    <w:p w14:paraId="05802A83">
      <w:pPr>
        <w:adjustRightInd w:val="0"/>
        <w:snapToGrid w:val="0"/>
        <w:spacing w:line="579" w:lineRule="exact"/>
        <w:ind w:firstLine="2200" w:firstLineChars="500"/>
        <w:outlineLvl w:val="0"/>
        <w:rPr>
          <w:rFonts w:hint="eastAsia" w:ascii="方正小标宋_GBK" w:eastAsia="方正小标宋_GBK"/>
          <w:bCs/>
          <w:kern w:val="44"/>
          <w:sz w:val="44"/>
          <w:szCs w:val="44"/>
        </w:rPr>
      </w:pPr>
    </w:p>
    <w:p w14:paraId="44D37229">
      <w:pPr>
        <w:adjustRightInd w:val="0"/>
        <w:snapToGrid w:val="0"/>
        <w:spacing w:line="579" w:lineRule="exact"/>
        <w:ind w:firstLine="2200" w:firstLineChars="500"/>
        <w:outlineLvl w:val="0"/>
        <w:rPr>
          <w:rFonts w:hint="eastAsia" w:ascii="方正小标宋_GBK" w:eastAsia="方正小标宋_GBK"/>
          <w:bCs/>
          <w:kern w:val="44"/>
          <w:sz w:val="44"/>
          <w:szCs w:val="44"/>
        </w:rPr>
      </w:pPr>
    </w:p>
    <w:p w14:paraId="2AE46834">
      <w:pPr>
        <w:adjustRightInd w:val="0"/>
        <w:snapToGrid w:val="0"/>
        <w:spacing w:line="579" w:lineRule="exact"/>
        <w:ind w:firstLine="2200" w:firstLineChars="500"/>
        <w:outlineLvl w:val="0"/>
        <w:rPr>
          <w:rFonts w:hint="eastAsia" w:ascii="方正小标宋_GBK" w:eastAsia="方正小标宋_GBK"/>
          <w:bCs/>
          <w:kern w:val="44"/>
          <w:sz w:val="44"/>
          <w:szCs w:val="44"/>
        </w:rPr>
      </w:pPr>
    </w:p>
    <w:p w14:paraId="3C61230F">
      <w:pPr>
        <w:adjustRightInd w:val="0"/>
        <w:snapToGrid w:val="0"/>
        <w:spacing w:line="579" w:lineRule="exact"/>
        <w:ind w:firstLine="2200" w:firstLineChars="500"/>
        <w:outlineLvl w:val="0"/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44"/>
          <w:sz w:val="44"/>
          <w:szCs w:val="44"/>
        </w:rPr>
        <w:t>城口工业园区管理办法</w:t>
      </w:r>
    </w:p>
    <w:p w14:paraId="510B687A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试行）</w:t>
      </w:r>
    </w:p>
    <w:p w14:paraId="591D451E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DEA2D95">
      <w:pPr>
        <w:numPr>
          <w:ilvl w:val="0"/>
          <w:numId w:val="1"/>
        </w:numPr>
        <w:adjustRightInd w:val="0"/>
        <w:snapToGrid w:val="0"/>
        <w:spacing w:line="579" w:lineRule="exact"/>
        <w:jc w:val="center"/>
        <w:rPr>
          <w:rFonts w:hint="eastAsia" w:ascii="方正黑体_GBK" w:hAnsi="Tahoma" w:eastAsia="方正黑体_GBK"/>
          <w:sz w:val="32"/>
          <w:szCs w:val="32"/>
        </w:rPr>
      </w:pPr>
      <w:r>
        <w:rPr>
          <w:rFonts w:hint="eastAsia" w:ascii="方正黑体_GBK" w:hAnsi="Tahoma" w:eastAsia="方正黑体_GBK"/>
          <w:sz w:val="32"/>
          <w:szCs w:val="32"/>
        </w:rPr>
        <w:t>总则</w:t>
      </w:r>
    </w:p>
    <w:p w14:paraId="6A2D5505">
      <w:pPr>
        <w:numPr>
          <w:numId w:val="0"/>
        </w:numPr>
        <w:adjustRightInd w:val="0"/>
        <w:snapToGrid w:val="0"/>
        <w:spacing w:line="579" w:lineRule="exact"/>
        <w:jc w:val="both"/>
        <w:rPr>
          <w:rFonts w:hint="eastAsia" w:ascii="方正黑体_GBK" w:hAnsi="Tahoma" w:eastAsia="方正黑体_GBK"/>
          <w:sz w:val="32"/>
          <w:szCs w:val="32"/>
        </w:rPr>
      </w:pPr>
    </w:p>
    <w:p w14:paraId="412311EA">
      <w:pPr>
        <w:adjustRightInd w:val="0"/>
        <w:snapToGrid w:val="0"/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第一条 </w:t>
      </w:r>
      <w:r>
        <w:rPr>
          <w:rFonts w:hint="eastAsia" w:ascii="方正仿宋_GBK" w:eastAsia="方正仿宋_GBK"/>
          <w:sz w:val="32"/>
          <w:szCs w:val="32"/>
        </w:rPr>
        <w:t>为切实加强城口工业园区（以下简称园区）开发、建设和管理工作，促进健康稳定可持续发展，打造布局合理、产业集聚、特色鲜明、管理有序的现代化示范园区，根据有关法律法规和政策规定，结合本县实际，制定本办法。</w:t>
      </w:r>
    </w:p>
    <w:p w14:paraId="219693E7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第二条</w:t>
      </w:r>
      <w:r>
        <w:rPr>
          <w:rFonts w:hint="eastAsia" w:ascii="方正楷体_GBK" w:eastAsia="方正楷体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本办法适用于园区内的所有企业。由城口工业园区管理委员会（以下简称园区管委会）按照本办法对入驻企业统一指导、统一监管。工业园区开发建设有限公司（以下简称园区公司）按照本办法对园区内相关资产进行统一管理。</w:t>
      </w:r>
    </w:p>
    <w:p w14:paraId="5627F4F3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73D79847">
      <w:pPr>
        <w:adjustRightInd w:val="0"/>
        <w:snapToGrid w:val="0"/>
        <w:spacing w:line="579" w:lineRule="exact"/>
        <w:jc w:val="center"/>
        <w:rPr>
          <w:rFonts w:ascii="方正黑体_GBK" w:hAnsi="Tahoma" w:eastAsia="方正黑体_GBK"/>
          <w:sz w:val="32"/>
          <w:szCs w:val="32"/>
        </w:rPr>
      </w:pPr>
      <w:r>
        <w:rPr>
          <w:rFonts w:hint="eastAsia" w:ascii="方正黑体_GBK" w:hAnsi="Tahoma" w:eastAsia="方正黑体_GBK"/>
          <w:sz w:val="32"/>
          <w:szCs w:val="32"/>
        </w:rPr>
        <w:t>第二章 准入条件</w:t>
      </w:r>
    </w:p>
    <w:p w14:paraId="06E8FA38">
      <w:pPr>
        <w:adjustRightInd w:val="0"/>
        <w:snapToGrid w:val="0"/>
        <w:spacing w:line="579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507A89CD">
      <w:pPr>
        <w:adjustRightInd w:val="0"/>
        <w:snapToGrid w:val="0"/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第三条</w:t>
      </w:r>
      <w:r>
        <w:rPr>
          <w:rFonts w:hint="eastAsia" w:ascii="方正楷体_GBK" w:eastAsia="方正楷体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入园企业准入条件:</w:t>
      </w:r>
    </w:p>
    <w:p w14:paraId="2E88C7DA">
      <w:pPr>
        <w:adjustRightInd w:val="0"/>
        <w:snapToGrid w:val="0"/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（一）符合园区产业规划发展方向：巴山以钡新材料加工产业为主；高燕以新型绿色建材产业为主；庙坝以特色中药材加工与生物医药为主；坪坝以农副食品加工</w:t>
      </w:r>
      <w:r>
        <w:rPr>
          <w:rFonts w:ascii="方正仿宋_GBK" w:eastAsia="方正仿宋_GBK"/>
          <w:sz w:val="32"/>
          <w:szCs w:val="32"/>
        </w:rPr>
        <w:t>为主；</w:t>
      </w:r>
      <w:r>
        <w:rPr>
          <w:rFonts w:hint="eastAsia" w:ascii="方正仿宋_GBK" w:eastAsia="方正仿宋_GBK"/>
          <w:sz w:val="32"/>
          <w:szCs w:val="32"/>
        </w:rPr>
        <w:t>复兴以仓储物流为主。</w:t>
      </w:r>
    </w:p>
    <w:p w14:paraId="033ED3D4">
      <w:pPr>
        <w:adjustRightInd w:val="0"/>
        <w:snapToGrid w:val="0"/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（二）入园企业投资强度、产出强度和税收预期达到各行业规划的动态水平，达到园区工业项目建设用地控制性指标的规定。</w:t>
      </w:r>
    </w:p>
    <w:p w14:paraId="4BD9D2ED">
      <w:pPr>
        <w:adjustRightInd w:val="0"/>
        <w:snapToGrid w:val="0"/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（三）符合安全生产、环境保护、节能减排标准。</w:t>
      </w:r>
    </w:p>
    <w:p w14:paraId="50C6FFA9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（四）入园企业，纳税主体须注册在城口境内的独立法人公司。</w:t>
      </w:r>
    </w:p>
    <w:p w14:paraId="529E2B77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43EDC03F">
      <w:pPr>
        <w:shd w:val="clear" w:color="auto" w:fill="FFFFFF"/>
        <w:adjustRightInd w:val="0"/>
        <w:snapToGrid w:val="0"/>
        <w:spacing w:line="579" w:lineRule="exact"/>
        <w:ind w:firstLine="480"/>
        <w:jc w:val="center"/>
        <w:rPr>
          <w:rFonts w:ascii="方正黑体_GBK" w:hAnsi="微软雅黑" w:eastAsia="方正黑体_GBK" w:cs="宋体"/>
          <w:b/>
          <w:sz w:val="32"/>
          <w:szCs w:val="32"/>
        </w:rPr>
      </w:pPr>
      <w:r>
        <w:rPr>
          <w:rFonts w:hint="eastAsia" w:ascii="方正黑体_GBK" w:hAnsi="微软雅黑" w:eastAsia="方正黑体_GBK" w:cs="宋体"/>
          <w:sz w:val="32"/>
          <w:szCs w:val="32"/>
        </w:rPr>
        <w:t xml:space="preserve">第三章 </w:t>
      </w:r>
      <w:r>
        <w:rPr>
          <w:rFonts w:hint="eastAsia" w:ascii="方正黑体_GBK" w:hAnsi="微软雅黑" w:eastAsia="方正黑体_GBK" w:cs="宋体"/>
          <w:bCs/>
          <w:sz w:val="32"/>
          <w:szCs w:val="32"/>
        </w:rPr>
        <w:t>用地管理</w:t>
      </w:r>
    </w:p>
    <w:p w14:paraId="26581C70"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368389EB"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第四条</w:t>
      </w:r>
      <w:r>
        <w:rPr>
          <w:rFonts w:hint="eastAsia" w:ascii="方正楷体_GBK" w:hAnsi="微软雅黑" w:eastAsia="方正楷体_GBK" w:cs="宋体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园区管委会根据拟入园企业提供投资方案、《招商协议》等相关资料进行初审，核定入驻企业项目用地位置、面积等。</w:t>
      </w:r>
    </w:p>
    <w:p w14:paraId="2B326CFE">
      <w:pPr>
        <w:shd w:val="clear" w:color="auto" w:fill="FFFFFF"/>
        <w:adjustRightInd w:val="0"/>
        <w:snapToGrid w:val="0"/>
        <w:spacing w:line="579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第五条</w:t>
      </w:r>
      <w:r>
        <w:rPr>
          <w:rFonts w:hint="eastAsia" w:ascii="方正楷体_GBK" w:hAnsi="微软雅黑" w:eastAsia="方正楷体_GBK" w:cs="宋体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入园企业项目用地按国家控制性标准及园区总体规划、控制性详细规划设计后报园区管委会备案。</w:t>
      </w:r>
    </w:p>
    <w:p w14:paraId="60C1E748">
      <w:pPr>
        <w:shd w:val="clear" w:color="auto" w:fill="FFFFFF"/>
        <w:adjustRightInd w:val="0"/>
        <w:snapToGrid w:val="0"/>
        <w:spacing w:line="579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第六条 </w:t>
      </w:r>
      <w:r>
        <w:rPr>
          <w:rFonts w:hint="eastAsia" w:ascii="方正仿宋_GBK" w:eastAsia="方正仿宋_GBK"/>
          <w:sz w:val="32"/>
          <w:szCs w:val="32"/>
        </w:rPr>
        <w:t>入园企业须按照核定土地用途使用土地,不得随意改变土地用途和转让土地使用权。擅自改变土地用途和转让土地使用权的，按照投资协议约定承担违约责任。</w:t>
      </w:r>
    </w:p>
    <w:p w14:paraId="440E90F9">
      <w:pPr>
        <w:adjustRightInd w:val="0"/>
        <w:snapToGrid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园区内</w:t>
      </w:r>
      <w:r>
        <w:rPr>
          <w:rFonts w:eastAsia="方正仿宋_GBK"/>
          <w:sz w:val="32"/>
          <w:szCs w:val="32"/>
        </w:rPr>
        <w:t>未利用土地</w:t>
      </w:r>
      <w:r>
        <w:rPr>
          <w:rFonts w:hint="eastAsia" w:eastAsia="方正仿宋_GBK"/>
          <w:sz w:val="32"/>
          <w:szCs w:val="32"/>
        </w:rPr>
        <w:t>由园区公司统一管理，</w:t>
      </w:r>
      <w:r>
        <w:rPr>
          <w:rFonts w:eastAsia="方正仿宋_GBK"/>
          <w:sz w:val="32"/>
          <w:szCs w:val="32"/>
        </w:rPr>
        <w:t>企业及个人</w:t>
      </w:r>
      <w:r>
        <w:rPr>
          <w:rFonts w:hint="eastAsia" w:eastAsia="方正仿宋_GBK"/>
          <w:sz w:val="32"/>
          <w:szCs w:val="32"/>
        </w:rPr>
        <w:t>不得</w:t>
      </w:r>
      <w:r>
        <w:rPr>
          <w:rFonts w:eastAsia="方正仿宋_GBK"/>
          <w:sz w:val="32"/>
          <w:szCs w:val="32"/>
        </w:rPr>
        <w:t>在</w:t>
      </w:r>
      <w:r>
        <w:rPr>
          <w:rFonts w:hint="eastAsia" w:eastAsia="方正仿宋_GBK"/>
          <w:sz w:val="32"/>
          <w:szCs w:val="32"/>
        </w:rPr>
        <w:t>地块</w:t>
      </w:r>
      <w:r>
        <w:rPr>
          <w:rFonts w:eastAsia="方正仿宋_GBK"/>
          <w:sz w:val="32"/>
          <w:szCs w:val="32"/>
        </w:rPr>
        <w:t>上乱堆码、乱搭建。</w:t>
      </w:r>
    </w:p>
    <w:p w14:paraId="526384CB">
      <w:pPr>
        <w:adjustRightInd w:val="0"/>
        <w:snapToGrid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</w:p>
    <w:p w14:paraId="5CB85685">
      <w:pPr>
        <w:shd w:val="clear" w:color="auto" w:fill="FFFFFF"/>
        <w:adjustRightInd w:val="0"/>
        <w:snapToGrid w:val="0"/>
        <w:spacing w:line="579" w:lineRule="exact"/>
        <w:ind w:firstLine="2560" w:firstLineChars="800"/>
        <w:rPr>
          <w:rFonts w:ascii="方正黑体_GBK" w:eastAsia="方正黑体_GBK"/>
          <w:b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第四章 规划建设管理</w:t>
      </w:r>
    </w:p>
    <w:p w14:paraId="3EB3831C"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BF78C05"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第八条</w:t>
      </w:r>
      <w:r>
        <w:rPr>
          <w:rFonts w:hint="eastAsia" w:ascii="方正楷体_GBK" w:eastAsia="方正楷体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入园企业实施项目建设时，其厂房设计等由园区管委会审核后报县规划自然资源局备案。</w:t>
      </w:r>
    </w:p>
    <w:p w14:paraId="63713093"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第九条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入园</w:t>
      </w:r>
      <w:r>
        <w:rPr>
          <w:rFonts w:hint="eastAsia" w:ascii="方正仿宋_GBK" w:eastAsia="方正仿宋_GBK"/>
          <w:sz w:val="32"/>
          <w:szCs w:val="32"/>
        </w:rPr>
        <w:t>企业须按照审核的规划设计方案进行建设，不得擅自变更，如因生产需要变更，须报园区管委会批准。</w:t>
      </w:r>
    </w:p>
    <w:p w14:paraId="108E09D7"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第十条 </w:t>
      </w:r>
      <w:r>
        <w:rPr>
          <w:rFonts w:hint="eastAsia" w:ascii="方正仿宋_GBK" w:eastAsia="方正仿宋_GBK"/>
          <w:sz w:val="32"/>
          <w:szCs w:val="32"/>
        </w:rPr>
        <w:t>入园企业实施项目建设须执行国家相关法律法规和行业规范，履行基本建设程序，依法实行施工许可制度、合同管理制度和工程监理制度，确保建设工程质量和安全。项目竣工后须经有关部门联合验收合格后方可投入使用。</w:t>
      </w:r>
    </w:p>
    <w:p w14:paraId="3E9B5902"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407E2577">
      <w:pPr>
        <w:shd w:val="clear" w:color="auto" w:fill="FFFFFF"/>
        <w:adjustRightInd w:val="0"/>
        <w:snapToGrid w:val="0"/>
        <w:spacing w:line="579" w:lineRule="exact"/>
        <w:jc w:val="center"/>
        <w:rPr>
          <w:rFonts w:ascii="方正黑体_GBK" w:eastAsia="方正黑体_GBK"/>
          <w:b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第五章 生产经营管理</w:t>
      </w:r>
    </w:p>
    <w:p w14:paraId="55A377AC"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32AEA309">
      <w:pPr>
        <w:shd w:val="clear" w:color="auto" w:fill="FFFFFF"/>
        <w:adjustRightInd w:val="0"/>
        <w:snapToGrid w:val="0"/>
        <w:spacing w:line="579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第十一条</w:t>
      </w:r>
      <w:r>
        <w:rPr>
          <w:rFonts w:hint="eastAsia" w:ascii="方正楷体_GBK" w:eastAsia="方正楷体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入园企业须依法在园区设立具有独立法人资格的公司，办理企业注册和税务登记等手续，依法从事生产经营活动，自觉接受税务、应急、环保等部门的监督管理。</w:t>
      </w:r>
    </w:p>
    <w:p w14:paraId="579E7A02">
      <w:pPr>
        <w:shd w:val="clear" w:color="auto" w:fill="FFFFFF"/>
        <w:adjustRightInd w:val="0"/>
        <w:snapToGrid w:val="0"/>
        <w:spacing w:line="579" w:lineRule="exact"/>
        <w:ind w:firstLine="636" w:firstLineChars="199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第十二条</w:t>
      </w:r>
      <w:r>
        <w:rPr>
          <w:rFonts w:hint="eastAsia" w:ascii="方正楷体_GBK" w:eastAsia="方正楷体_GBK"/>
          <w:color w:val="000000"/>
          <w:sz w:val="32"/>
          <w:szCs w:val="32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>入园企业须严格执行安全、环保“三同时”制度，严格履行安全、环保主体责任，防范各类安全、环保事故的发生。</w:t>
      </w:r>
    </w:p>
    <w:p w14:paraId="6EF06DF3">
      <w:pPr>
        <w:adjustRightInd w:val="0"/>
        <w:snapToGrid w:val="0"/>
        <w:spacing w:line="579" w:lineRule="exact"/>
      </w:pPr>
    </w:p>
    <w:p w14:paraId="1E8486FA">
      <w:pPr>
        <w:adjustRightInd w:val="0"/>
        <w:snapToGrid w:val="0"/>
        <w:spacing w:line="579" w:lineRule="exact"/>
        <w:ind w:firstLine="2560" w:firstLineChars="8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第六章 园区公共管理</w:t>
      </w:r>
    </w:p>
    <w:p w14:paraId="47AA22AD">
      <w:pPr>
        <w:adjustRightInd w:val="0"/>
        <w:snapToGrid w:val="0"/>
        <w:spacing w:line="579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C51301E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园区公共管理范围是指对企业厂房以外的公共部分进行管理。</w:t>
      </w:r>
    </w:p>
    <w:p w14:paraId="2C791626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园区公司对基础设施进行统一管理，建立基础设施档案及台帐，对配套服务设施设备的运行、检查、维护、保养等记录齐全，确保园区公共设施运行正常，功能完备，使用安全。</w:t>
      </w:r>
    </w:p>
    <w:p w14:paraId="58FB32F6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第十五条</w:t>
      </w: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入园企业统一使用园区的给排水、电、气、道路、通讯等公用设施，不得擅自开口铺设供排水管道、架设输电线路、修筑交通便道及建设其它未经许可的设施。如有特殊要求的，须经园区审核同意后实施。</w:t>
      </w:r>
    </w:p>
    <w:p w14:paraId="18BBFFB5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入园企业在工业园区道路、绿地等公共场所和建（构）筑物上，设置、张贴、悬挂户外广告的，应按照园区统一规划，报园区管委会审核同意后实施。</w:t>
      </w:r>
    </w:p>
    <w:p w14:paraId="08CC1DCD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526680F">
      <w:pPr>
        <w:adjustRightInd w:val="0"/>
        <w:snapToGrid w:val="0"/>
        <w:spacing w:line="579" w:lineRule="exact"/>
        <w:ind w:firstLine="2240" w:firstLineChars="7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第七章 标准厂房管理</w:t>
      </w:r>
    </w:p>
    <w:p w14:paraId="40A03E75">
      <w:pPr>
        <w:adjustRightInd w:val="0"/>
        <w:snapToGrid w:val="0"/>
        <w:spacing w:line="579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89973E1">
      <w:pPr>
        <w:adjustRightInd w:val="0"/>
        <w:snapToGrid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第十七条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租赁或购买标准厂房的企业</w:t>
      </w:r>
      <w:r>
        <w:rPr>
          <w:rFonts w:hint="eastAsia" w:eastAsia="方正仿宋_GBK"/>
          <w:sz w:val="32"/>
          <w:szCs w:val="32"/>
        </w:rPr>
        <w:t>，其</w:t>
      </w:r>
      <w:r>
        <w:rPr>
          <w:rFonts w:eastAsia="方正仿宋_GBK"/>
          <w:sz w:val="32"/>
          <w:szCs w:val="32"/>
        </w:rPr>
        <w:t>内部设施（含水、电、通讯、消防设施、卫生间、排污排水管道）的日常保洁、养护和维修，由企业</w:t>
      </w:r>
      <w:r>
        <w:rPr>
          <w:rFonts w:hint="eastAsia" w:eastAsia="方正仿宋_GBK"/>
          <w:sz w:val="32"/>
          <w:szCs w:val="32"/>
        </w:rPr>
        <w:t>自行</w:t>
      </w:r>
      <w:r>
        <w:rPr>
          <w:rFonts w:eastAsia="方正仿宋_GBK"/>
          <w:sz w:val="32"/>
          <w:szCs w:val="32"/>
        </w:rPr>
        <w:t>负责</w:t>
      </w:r>
      <w:r>
        <w:rPr>
          <w:rFonts w:hint="eastAsia" w:eastAsia="方正仿宋_GBK"/>
          <w:sz w:val="32"/>
          <w:szCs w:val="32"/>
        </w:rPr>
        <w:t>。</w:t>
      </w:r>
    </w:p>
    <w:p w14:paraId="49EDD352">
      <w:pPr>
        <w:adjustRightInd w:val="0"/>
        <w:snapToGrid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第十八条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企业不得擅自改变房屋结构、房屋外立面以及使用用途。</w:t>
      </w:r>
      <w:r>
        <w:rPr>
          <w:rFonts w:hint="eastAsia" w:eastAsia="方正仿宋_GBK"/>
          <w:sz w:val="32"/>
          <w:szCs w:val="32"/>
        </w:rPr>
        <w:t>若</w:t>
      </w:r>
      <w:r>
        <w:rPr>
          <w:rFonts w:eastAsia="方正仿宋_GBK"/>
          <w:sz w:val="32"/>
          <w:szCs w:val="32"/>
        </w:rPr>
        <w:t>因生产需要，企业对厂房做分隔改造或内部安装机器设备时须</w:t>
      </w:r>
      <w:r>
        <w:rPr>
          <w:rFonts w:hint="eastAsia" w:eastAsia="方正仿宋_GBK"/>
          <w:sz w:val="32"/>
          <w:szCs w:val="32"/>
        </w:rPr>
        <w:t>征得园区</w:t>
      </w:r>
      <w:r>
        <w:rPr>
          <w:rFonts w:hint="eastAsia" w:eastAsia="方正仿宋_GBK"/>
          <w:color w:val="000000"/>
          <w:sz w:val="32"/>
          <w:szCs w:val="32"/>
        </w:rPr>
        <w:t>公司</w:t>
      </w:r>
      <w:r>
        <w:rPr>
          <w:rFonts w:eastAsia="方正仿宋_GBK"/>
          <w:sz w:val="32"/>
          <w:szCs w:val="32"/>
        </w:rPr>
        <w:t>同意并提供施工图纸后方可进行。</w:t>
      </w:r>
    </w:p>
    <w:p w14:paraId="73728A6D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第十九条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入园企业所产生的电费、气费自行向相关单位缴纳，水费和排污费按约定的价格向园区公司定期缴纳。</w:t>
      </w:r>
    </w:p>
    <w:p w14:paraId="37BB3E77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3482C7D">
      <w:pPr>
        <w:shd w:val="clear" w:color="auto" w:fill="FFFFFF"/>
        <w:adjustRightInd w:val="0"/>
        <w:snapToGrid w:val="0"/>
        <w:spacing w:line="579" w:lineRule="exact"/>
        <w:jc w:val="center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第八章 退出管理制度</w:t>
      </w:r>
    </w:p>
    <w:p w14:paraId="38088688">
      <w:pPr>
        <w:shd w:val="clear" w:color="auto" w:fill="FFFFFF"/>
        <w:adjustRightInd w:val="0"/>
        <w:snapToGrid w:val="0"/>
        <w:spacing w:line="579" w:lineRule="exact"/>
        <w:ind w:firstLine="636" w:firstLineChars="199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BF1C33D">
      <w:pPr>
        <w:shd w:val="clear" w:color="auto" w:fill="FFFFFF"/>
        <w:adjustRightInd w:val="0"/>
        <w:snapToGrid w:val="0"/>
        <w:spacing w:line="579" w:lineRule="exact"/>
        <w:ind w:firstLine="636" w:firstLineChars="199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第二十条</w:t>
      </w:r>
      <w:r>
        <w:rPr>
          <w:rFonts w:hint="eastAsia" w:ascii="方正楷体_GBK" w:eastAsia="方正楷体_GBK"/>
          <w:color w:val="000000"/>
          <w:sz w:val="32"/>
          <w:szCs w:val="32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>受让土地的入园企业，因自身原因未按《项目投资协议书》约定时间动工建设、未达到建设和投资进度、逾期未动工建设或造成土地闲置满</w:t>
      </w:r>
      <w:r>
        <w:rPr>
          <w:rFonts w:eastAsia="方正仿宋_GBK"/>
          <w:color w:val="000000"/>
          <w:sz w:val="32"/>
          <w:szCs w:val="32"/>
        </w:rPr>
        <w:t>2年、破产或停产超过2年</w:t>
      </w:r>
      <w:r>
        <w:rPr>
          <w:rFonts w:hint="eastAsia" w:ascii="方正仿宋_GBK" w:eastAsia="方正仿宋_GBK"/>
          <w:color w:val="000000"/>
          <w:sz w:val="32"/>
          <w:szCs w:val="32"/>
        </w:rPr>
        <w:t>等情况，按照《中华人民共和国土地管理法》《中华人民共和国城市房地产管理法》相关规定和《国有建设用地使用权出让合同》《项目投资协议书》约定依法处置。</w:t>
      </w:r>
    </w:p>
    <w:p w14:paraId="407F1C18">
      <w:pPr>
        <w:shd w:val="clear" w:color="auto" w:fill="FFFFFF"/>
        <w:adjustRightInd w:val="0"/>
        <w:snapToGrid w:val="0"/>
        <w:spacing w:line="579" w:lineRule="exact"/>
        <w:ind w:firstLine="636" w:firstLineChars="199"/>
        <w:rPr>
          <w:rFonts w:hint="eastAsia" w:ascii="方正仿宋_GBK" w:eastAsia="方正仿宋_GBK"/>
          <w:color w:val="000000"/>
          <w:sz w:val="32"/>
          <w:szCs w:val="32"/>
        </w:rPr>
      </w:pPr>
    </w:p>
    <w:p w14:paraId="05DCF18D">
      <w:pPr>
        <w:shd w:val="clear" w:color="auto" w:fill="FFFFFF"/>
        <w:adjustRightInd w:val="0"/>
        <w:snapToGrid w:val="0"/>
        <w:spacing w:line="579" w:lineRule="exact"/>
        <w:ind w:firstLine="2880" w:firstLineChars="900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第九章  附则</w:t>
      </w:r>
    </w:p>
    <w:p w14:paraId="1BA0CD36">
      <w:pPr>
        <w:adjustRightInd w:val="0"/>
        <w:snapToGrid w:val="0"/>
        <w:spacing w:line="579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第二十一条</w:t>
      </w:r>
      <w:r>
        <w:rPr>
          <w:rFonts w:ascii="方正楷体_GBK" w:eastAsia="方正楷体_GBK"/>
          <w:color w:val="000000"/>
          <w:sz w:val="32"/>
          <w:szCs w:val="32"/>
        </w:rPr>
        <w:t xml:space="preserve"> </w:t>
      </w:r>
      <w:r>
        <w:rPr>
          <w:rFonts w:hint="eastAsia" w:ascii="方正仿宋_GBK" w:eastAsia="方正仿宋_GBK"/>
          <w:color w:val="000000"/>
          <w:sz w:val="32"/>
          <w:szCs w:val="32"/>
        </w:rPr>
        <w:t>本办法由重庆城口工业园区管委会负责解释，自公布之日起施行，原有入园管理办法同时废止。</w:t>
      </w:r>
    </w:p>
    <w:p w14:paraId="5670EC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 w14:paraId="7B066E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 w14:paraId="36469198"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 w14:paraId="099721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97DAA">
    <w:pPr>
      <w:pStyle w:val="11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5BFE1"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F5BFE1"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4744D644">
    <w:pPr>
      <w:pStyle w:val="11"/>
      <w:wordWrap w:val="0"/>
      <w:ind w:left="1067" w:leftChars="508" w:firstLine="10115" w:firstLineChars="3161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132715</wp:posOffset>
              </wp:positionV>
              <wp:extent cx="5509260" cy="7620"/>
              <wp:effectExtent l="0" t="0" r="0" b="0"/>
              <wp:wrapNone/>
              <wp:docPr id="15" name="直接连接符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09260" cy="762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4.15pt;margin-top:10.45pt;height:0.6pt;width:433.8pt;z-index:251660288;mso-width-relative:page;mso-height-relative:page;" filled="f" stroked="t" coordsize="21600,21600" o:gfxdata="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yeqfPZAAAACAEAAA8AAAAAAAAAAQAgAAAAIgAAAGRycy9kb3ducmV2Lnht&#10;bFBLAQIUABQAAAAIAIdO4kBAVOc8+AEAAM8DAAAOAAAAAAAAAAEAIAAAACgBAABkcnMvZTJvRG9j&#10;LnhtbFBLBQYAAAAABgAGAFkBAACS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19E7C97C">
    <w:pPr>
      <w:pStyle w:val="11"/>
      <w:wordWrap w:val="0"/>
      <w:ind w:left="640" w:hanging="640" w:hangingChars="2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        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重庆城口工业园区管理委员会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 w14:paraId="1FCA75F3">
    <w:pPr>
      <w:pStyle w:val="11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9B930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w:ptab w:relativeTo="margin" w:alignment="center" w:leader="none"/>
    </w:r>
  </w:p>
  <w:p w14:paraId="70837A9D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3" name="图片 1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重庆城口工业园区管理委员会行政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 w14:paraId="4428F996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105410</wp:posOffset>
              </wp:positionV>
              <wp:extent cx="6099810" cy="5715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6099810" cy="571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8.55pt;margin-top:8.3pt;height:0.45pt;width:480.3pt;z-index:251659264;mso-width-relative:page;mso-height-relative:page;" filled="f" stroked="t" coordsize="21600,21600" o:gfxdata="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4Bm02gAAAAkBAAAPAAAAAAAAAAEAIAAAACIAAABk&#10;cnMvZG93bnJldi54bWxQSwECFAAUAAAACACHTuJAFjaRRQQCAADaAwAADgAAAAAAAAABACAAAAAp&#10;AQAAZHJzL2Uyb0RvYy54bWxQSwUGAAAAAAYABgBZAQAAn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06E5D"/>
    <w:multiLevelType w:val="singleLevel"/>
    <w:tmpl w:val="92506E5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NmFlZTAxYzlkNmVhODQzMTI1NjdkMDRkYjdiOWEifQ=="/>
  </w:docVars>
  <w:rsids>
    <w:rsidRoot w:val="3AD42F57"/>
    <w:rsid w:val="018C0047"/>
    <w:rsid w:val="04A13CAC"/>
    <w:rsid w:val="057327AC"/>
    <w:rsid w:val="0C48643B"/>
    <w:rsid w:val="0F702710"/>
    <w:rsid w:val="13561BCA"/>
    <w:rsid w:val="15B17B2F"/>
    <w:rsid w:val="1624603A"/>
    <w:rsid w:val="16873CDF"/>
    <w:rsid w:val="173A46F0"/>
    <w:rsid w:val="19F1181E"/>
    <w:rsid w:val="1AD159B1"/>
    <w:rsid w:val="1D7E0132"/>
    <w:rsid w:val="1E30279F"/>
    <w:rsid w:val="1F216FF9"/>
    <w:rsid w:val="206550E2"/>
    <w:rsid w:val="2102188E"/>
    <w:rsid w:val="211A2370"/>
    <w:rsid w:val="21204BDC"/>
    <w:rsid w:val="2196617B"/>
    <w:rsid w:val="237D2742"/>
    <w:rsid w:val="24EB20EC"/>
    <w:rsid w:val="27787109"/>
    <w:rsid w:val="279F712B"/>
    <w:rsid w:val="2F66486F"/>
    <w:rsid w:val="303B7C0D"/>
    <w:rsid w:val="314D4DD0"/>
    <w:rsid w:val="31986A4D"/>
    <w:rsid w:val="323A40E5"/>
    <w:rsid w:val="35814314"/>
    <w:rsid w:val="35993C8F"/>
    <w:rsid w:val="363D0775"/>
    <w:rsid w:val="39ED1D2A"/>
    <w:rsid w:val="3AD42F57"/>
    <w:rsid w:val="3BA7582D"/>
    <w:rsid w:val="3D9313D6"/>
    <w:rsid w:val="3E4E544D"/>
    <w:rsid w:val="3F19514F"/>
    <w:rsid w:val="42043B19"/>
    <w:rsid w:val="434B0991"/>
    <w:rsid w:val="495A381D"/>
    <w:rsid w:val="4DF5541E"/>
    <w:rsid w:val="4E1F2AA1"/>
    <w:rsid w:val="50983FCB"/>
    <w:rsid w:val="51F80501"/>
    <w:rsid w:val="5386126D"/>
    <w:rsid w:val="54110458"/>
    <w:rsid w:val="564C5E20"/>
    <w:rsid w:val="59D54D4D"/>
    <w:rsid w:val="5F62208A"/>
    <w:rsid w:val="5F965EF2"/>
    <w:rsid w:val="623460E6"/>
    <w:rsid w:val="62B453E9"/>
    <w:rsid w:val="63014300"/>
    <w:rsid w:val="63555DA7"/>
    <w:rsid w:val="64B14F75"/>
    <w:rsid w:val="65921AA2"/>
    <w:rsid w:val="68F110EF"/>
    <w:rsid w:val="6A7E2FF9"/>
    <w:rsid w:val="6AD07955"/>
    <w:rsid w:val="6AE14DD0"/>
    <w:rsid w:val="6B4A43CC"/>
    <w:rsid w:val="6B835DA5"/>
    <w:rsid w:val="6C5A45FF"/>
    <w:rsid w:val="708D73AE"/>
    <w:rsid w:val="76544B51"/>
    <w:rsid w:val="76B178AE"/>
    <w:rsid w:val="77303CCE"/>
    <w:rsid w:val="78530CA2"/>
    <w:rsid w:val="7D9429A7"/>
    <w:rsid w:val="7E4B240B"/>
    <w:rsid w:val="7EB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4">
    <w:name w:val="annotation text"/>
    <w:autoRedefine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autoRedefine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200" w:firstLineChars="200"/>
    </w:pPr>
    <w:rPr>
      <w:rFonts w:ascii="Times New Roman" w:hAnsi="Times New Roman" w:cs="Times New Roman"/>
      <w:sz w:val="32"/>
    </w:r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11">
    <w:name w:val="header"/>
    <w:basedOn w:val="1"/>
    <w:autoRedefine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12">
    <w:name w:val="Normal (Web)"/>
    <w:basedOn w:val="1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13">
    <w:name w:val="Body Text First Indent"/>
    <w:qFormat/>
    <w:uiPriority w:val="0"/>
    <w:pPr>
      <w:widowControl w:val="0"/>
      <w:autoSpaceDE w:val="0"/>
      <w:autoSpaceDN w:val="0"/>
      <w:spacing w:after="160"/>
      <w:ind w:firstLine="420" w:firstLineChars="100"/>
    </w:pPr>
    <w:rPr>
      <w:rFonts w:ascii="方正楷体_GBK" w:hAnsi="方正楷体_GBK" w:eastAsia="方正楷体_GBK" w:cs="方正楷体_GBK"/>
      <w:sz w:val="31"/>
      <w:szCs w:val="31"/>
      <w:lang w:val="zh-CN" w:eastAsia="zh-CN" w:bidi="zh-CN"/>
    </w:r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page number"/>
    <w:autoRedefine/>
    <w:qFormat/>
    <w:uiPriority w:val="0"/>
  </w:style>
  <w:style w:type="paragraph" w:customStyle="1" w:styleId="18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9">
    <w:name w:val="fontstyle01"/>
    <w:autoRedefine/>
    <w:qFormat/>
    <w:uiPriority w:val="0"/>
    <w:rPr>
      <w:rFonts w:ascii="仿宋_GB2312" w:eastAsia="仿宋_GB2312"/>
      <w:color w:val="000000"/>
      <w:sz w:val="32"/>
    </w:rPr>
  </w:style>
  <w:style w:type="character" w:customStyle="1" w:styleId="20">
    <w:name w:val="fontstyle11"/>
    <w:autoRedefine/>
    <w:qFormat/>
    <w:uiPriority w:val="0"/>
    <w:rPr>
      <w:rFonts w:ascii="TimesNewRoman" w:hAnsi="TimesNewRoman"/>
      <w:color w:val="000000"/>
      <w:sz w:val="32"/>
    </w:rPr>
  </w:style>
  <w:style w:type="paragraph" w:customStyle="1" w:styleId="21">
    <w:name w:val="Body Text First Indent1"/>
    <w:autoRedefine/>
    <w:qFormat/>
    <w:uiPriority w:val="0"/>
    <w:pPr>
      <w:widowControl w:val="0"/>
      <w:jc w:val="both"/>
    </w:pPr>
    <w:rPr>
      <w:rFonts w:ascii="方正仿宋_GBK" w:hAnsi="方正仿宋_GBK" w:eastAsia="方正仿宋_GBK" w:cs="方正仿宋_GBK"/>
      <w:kern w:val="2"/>
      <w:sz w:val="21"/>
      <w:szCs w:val="32"/>
      <w:lang w:val="zh-CN" w:eastAsia="zh-CN" w:bidi="zh-CN"/>
    </w:rPr>
  </w:style>
  <w:style w:type="paragraph" w:customStyle="1" w:styleId="22">
    <w:name w:val="Default"/>
    <w:autoRedefine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3">
    <w:name w:val="Table Paragraph"/>
    <w:basedOn w:val="1"/>
    <w:qFormat/>
    <w:uiPriority w:val="1"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1812</Words>
  <Characters>1820</Characters>
  <Lines>0</Lines>
  <Paragraphs>0</Paragraphs>
  <TotalTime>4</TotalTime>
  <ScaleCrop>false</ScaleCrop>
  <LinksUpToDate>false</LinksUpToDate>
  <CharactersWithSpaces>1863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2022-06-08T03:40:00Z</dcterms:created>
  <dc:creator>Administrator</dc:creator>
  <cp:lastModifiedBy>小渣</cp:lastModifiedBy>
  <dcterms:modified xsi:type="dcterms:W3CDTF">2025-01-15T02:39:16Z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F35D7EB73B3747B49A11A5A28FD6D51F_13</vt:lpwstr>
  </property>
  <property fmtid="{D5CDD505-2E9C-101B-9397-08002B2CF9AE}" pid="4" name="KSOTemplateDocerSaveRecord">
    <vt:lpwstr>eyJoZGlkIjoiMjgwNmFlZTAxYzlkNmVhODQzMTI1NjdkMDRkYjdiOWEiLCJ1c2VySWQiOiI0NDI3MjIzMDkifQ==</vt:lpwstr>
  </property>
</Properties>
</file>